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0AFE2" w14:textId="77777777" w:rsidR="002D05D9" w:rsidRDefault="002D05D9" w:rsidP="002D05D9">
      <w:pPr>
        <w:widowControl w:val="0"/>
        <w:kinsoku/>
        <w:autoSpaceDE/>
        <w:autoSpaceDN/>
        <w:adjustRightInd/>
        <w:snapToGrid/>
        <w:jc w:val="center"/>
        <w:textAlignment w:val="auto"/>
        <w:rPr>
          <w:rFonts w:ascii="宋体" w:eastAsia="宋体" w:hAnsi="宋体" w:cs="Times New Roman"/>
          <w:b/>
          <w:snapToGrid/>
          <w:color w:val="auto"/>
          <w:sz w:val="44"/>
          <w:szCs w:val="44"/>
          <w:u w:color="FF0000"/>
          <w:lang w:eastAsia="zh-CN"/>
        </w:rPr>
      </w:pPr>
    </w:p>
    <w:p w14:paraId="3F9B98FF" w14:textId="4C629DE8" w:rsidR="002D05D9" w:rsidRPr="00297AFF" w:rsidRDefault="002D05D9" w:rsidP="00297AFF">
      <w:pPr>
        <w:kinsoku/>
        <w:autoSpaceDE/>
        <w:autoSpaceDN/>
        <w:adjustRightInd/>
        <w:snapToGrid/>
        <w:spacing w:beforeLines="50" w:before="120" w:line="360" w:lineRule="auto"/>
        <w:jc w:val="center"/>
        <w:textAlignment w:val="auto"/>
        <w:rPr>
          <w:rFonts w:ascii="宋体" w:eastAsia="宋体" w:hAnsi="宋体" w:cs="Times New Roman"/>
          <w:b/>
          <w:snapToGrid/>
          <w:color w:val="auto"/>
          <w:sz w:val="36"/>
          <w:szCs w:val="36"/>
          <w:u w:color="FF0000"/>
          <w:lang w:eastAsia="zh-CN"/>
        </w:rPr>
      </w:pPr>
      <w:bookmarkStart w:id="0" w:name="_Hlk155861089"/>
      <w:r w:rsidRPr="00297AFF">
        <w:rPr>
          <w:rFonts w:ascii="宋体" w:eastAsia="宋体" w:hAnsi="宋体" w:cs="Times New Roman" w:hint="eastAsia"/>
          <w:b/>
          <w:snapToGrid/>
          <w:color w:val="auto"/>
          <w:sz w:val="36"/>
          <w:szCs w:val="36"/>
          <w:u w:color="FF0000"/>
          <w:lang w:eastAsia="zh-CN"/>
        </w:rPr>
        <w:t>林芝市空之花烟花爆竹经营有限公司</w:t>
      </w:r>
    </w:p>
    <w:p w14:paraId="4F4939F0" w14:textId="77777777" w:rsidR="002D05D9" w:rsidRPr="00297AFF" w:rsidRDefault="002D05D9" w:rsidP="002D05D9">
      <w:pPr>
        <w:kinsoku/>
        <w:autoSpaceDE/>
        <w:autoSpaceDN/>
        <w:adjustRightInd/>
        <w:snapToGrid/>
        <w:spacing w:line="360" w:lineRule="auto"/>
        <w:jc w:val="center"/>
        <w:textAlignment w:val="auto"/>
        <w:rPr>
          <w:rFonts w:ascii="宋体" w:eastAsia="宋体" w:hAnsi="宋体" w:cs="Times New Roman"/>
          <w:b/>
          <w:snapToGrid/>
          <w:color w:val="auto"/>
          <w:sz w:val="36"/>
          <w:szCs w:val="36"/>
          <w:u w:color="FF0000"/>
          <w:lang w:eastAsia="zh-CN"/>
        </w:rPr>
      </w:pPr>
      <w:r w:rsidRPr="00297AFF">
        <w:rPr>
          <w:rFonts w:ascii="宋体" w:eastAsia="宋体" w:hAnsi="宋体" w:cs="Times New Roman" w:hint="eastAsia"/>
          <w:b/>
          <w:snapToGrid/>
          <w:color w:val="auto"/>
          <w:sz w:val="36"/>
          <w:szCs w:val="36"/>
          <w:u w:color="FF0000"/>
          <w:lang w:eastAsia="zh-CN"/>
        </w:rPr>
        <w:t>工布江达县烟花爆竹仓库新建项目</w:t>
      </w:r>
    </w:p>
    <w:bookmarkEnd w:id="0"/>
    <w:p w14:paraId="224F043F" w14:textId="77777777" w:rsidR="002D05D9" w:rsidRPr="002D05D9" w:rsidRDefault="002D05D9" w:rsidP="002D05D9">
      <w:pPr>
        <w:pStyle w:val="a0"/>
        <w:rPr>
          <w:rFonts w:eastAsiaTheme="minorEastAsia"/>
          <w:lang w:eastAsia="zh-CN"/>
        </w:rPr>
      </w:pPr>
    </w:p>
    <w:p w14:paraId="10F1A91B" w14:textId="77777777" w:rsidR="002D05D9" w:rsidRPr="00307B7E" w:rsidRDefault="002D05D9" w:rsidP="002D05D9">
      <w:pPr>
        <w:widowControl w:val="0"/>
        <w:kinsoku/>
        <w:autoSpaceDE/>
        <w:autoSpaceDN/>
        <w:adjustRightInd/>
        <w:snapToGrid/>
        <w:jc w:val="center"/>
        <w:textAlignment w:val="auto"/>
        <w:rPr>
          <w:rFonts w:ascii="Times New Roman" w:eastAsia="黑体" w:hAnsi="Times New Roman" w:cs="Times New Roman"/>
          <w:b/>
          <w:snapToGrid/>
          <w:color w:val="auto"/>
          <w:spacing w:val="60"/>
          <w:sz w:val="52"/>
          <w:szCs w:val="20"/>
          <w:u w:color="FF0000"/>
          <w:lang w:eastAsia="zh-CN"/>
        </w:rPr>
      </w:pPr>
      <w:r w:rsidRPr="00307B7E">
        <w:rPr>
          <w:rFonts w:ascii="Times New Roman" w:eastAsia="黑体" w:hAnsi="Times New Roman" w:cs="Times New Roman" w:hint="eastAsia"/>
          <w:b/>
          <w:snapToGrid/>
          <w:color w:val="auto"/>
          <w:spacing w:val="60"/>
          <w:sz w:val="52"/>
          <w:szCs w:val="20"/>
          <w:u w:color="FF0000"/>
          <w:lang w:eastAsia="zh-CN"/>
        </w:rPr>
        <w:t>安全验收评价报告</w:t>
      </w:r>
    </w:p>
    <w:p w14:paraId="21F13CDD" w14:textId="25F1FD11" w:rsidR="002D05D9" w:rsidRPr="00307B7E" w:rsidRDefault="002D05D9" w:rsidP="002D05D9">
      <w:pPr>
        <w:widowControl w:val="0"/>
        <w:kinsoku/>
        <w:autoSpaceDE/>
        <w:autoSpaceDN/>
        <w:adjustRightInd/>
        <w:snapToGrid/>
        <w:spacing w:beforeLines="100" w:before="240"/>
        <w:jc w:val="center"/>
        <w:textAlignment w:val="auto"/>
        <w:rPr>
          <w:rFonts w:ascii="Times New Roman" w:eastAsia="黑体" w:hAnsi="Times New Roman" w:cs="Times New Roman"/>
          <w:b/>
          <w:snapToGrid/>
          <w:color w:val="auto"/>
          <w:spacing w:val="60"/>
          <w:sz w:val="52"/>
          <w:szCs w:val="20"/>
          <w:u w:color="FF0000"/>
          <w:lang w:eastAsia="zh-CN"/>
        </w:rPr>
      </w:pPr>
      <w:r w:rsidRPr="00307B7E">
        <w:rPr>
          <w:rFonts w:ascii="Times New Roman" w:eastAsia="黑体" w:hAnsi="Times New Roman" w:cs="Times New Roman" w:hint="eastAsia"/>
          <w:b/>
          <w:snapToGrid/>
          <w:color w:val="auto"/>
          <w:spacing w:val="60"/>
          <w:sz w:val="52"/>
          <w:szCs w:val="20"/>
          <w:u w:color="FF0000"/>
          <w:lang w:eastAsia="zh-CN"/>
        </w:rPr>
        <w:t>（</w:t>
      </w:r>
      <w:r w:rsidR="00297AFF">
        <w:rPr>
          <w:rFonts w:ascii="Times New Roman" w:eastAsia="黑体" w:hAnsi="Times New Roman" w:cs="Times New Roman" w:hint="eastAsia"/>
          <w:b/>
          <w:snapToGrid/>
          <w:color w:val="auto"/>
          <w:spacing w:val="60"/>
          <w:sz w:val="52"/>
          <w:szCs w:val="20"/>
          <w:u w:color="FF0000"/>
          <w:lang w:eastAsia="zh-CN"/>
        </w:rPr>
        <w:t>终稿</w:t>
      </w:r>
      <w:r w:rsidRPr="00307B7E">
        <w:rPr>
          <w:rFonts w:ascii="Times New Roman" w:eastAsia="黑体" w:hAnsi="Times New Roman" w:cs="Times New Roman" w:hint="eastAsia"/>
          <w:b/>
          <w:snapToGrid/>
          <w:color w:val="auto"/>
          <w:spacing w:val="60"/>
          <w:sz w:val="52"/>
          <w:szCs w:val="20"/>
          <w:u w:color="FF0000"/>
          <w:lang w:eastAsia="zh-CN"/>
        </w:rPr>
        <w:t>）</w:t>
      </w:r>
    </w:p>
    <w:p w14:paraId="3EB8ABC6" w14:textId="77777777" w:rsidR="002D05D9" w:rsidRPr="00307B7E" w:rsidRDefault="002D05D9" w:rsidP="002D05D9">
      <w:pPr>
        <w:kinsoku/>
        <w:spacing w:line="360" w:lineRule="auto"/>
        <w:jc w:val="center"/>
        <w:rPr>
          <w:rFonts w:ascii="宋体" w:eastAsia="宋体" w:hAnsi="宋体" w:cs="宋体"/>
          <w:color w:val="auto"/>
          <w:sz w:val="28"/>
          <w:szCs w:val="20"/>
          <w:lang w:eastAsia="zh-CN"/>
        </w:rPr>
      </w:pPr>
    </w:p>
    <w:p w14:paraId="4DA29B54" w14:textId="77777777" w:rsidR="002D05D9" w:rsidRPr="00297AFF" w:rsidRDefault="002D05D9" w:rsidP="002D05D9">
      <w:pPr>
        <w:kinsoku/>
        <w:spacing w:line="360" w:lineRule="auto"/>
        <w:jc w:val="center"/>
        <w:rPr>
          <w:rFonts w:ascii="宋体" w:eastAsia="宋体" w:hAnsi="宋体" w:cs="宋体"/>
          <w:b/>
          <w:color w:val="auto"/>
          <w:sz w:val="44"/>
          <w:lang w:eastAsia="zh-CN"/>
        </w:rPr>
      </w:pPr>
    </w:p>
    <w:p w14:paraId="722DBB88" w14:textId="77777777" w:rsidR="002D05D9" w:rsidRPr="00307B7E" w:rsidRDefault="002D05D9" w:rsidP="002D05D9">
      <w:pPr>
        <w:kinsoku/>
        <w:spacing w:line="360" w:lineRule="auto"/>
        <w:jc w:val="center"/>
        <w:rPr>
          <w:rFonts w:ascii="宋体" w:eastAsia="宋体" w:hAnsi="宋体" w:cs="宋体"/>
          <w:b/>
          <w:color w:val="auto"/>
          <w:sz w:val="44"/>
          <w:lang w:eastAsia="zh-CN"/>
        </w:rPr>
      </w:pPr>
    </w:p>
    <w:p w14:paraId="5F803E53" w14:textId="77777777" w:rsidR="002D05D9" w:rsidRPr="00307B7E" w:rsidRDefault="002D05D9" w:rsidP="002D05D9">
      <w:pPr>
        <w:kinsoku/>
        <w:spacing w:line="360" w:lineRule="auto"/>
        <w:jc w:val="center"/>
        <w:rPr>
          <w:rFonts w:ascii="宋体" w:eastAsia="宋体" w:hAnsi="宋体" w:cs="宋体"/>
          <w:b/>
          <w:color w:val="auto"/>
          <w:sz w:val="44"/>
          <w:lang w:eastAsia="zh-CN"/>
        </w:rPr>
      </w:pPr>
    </w:p>
    <w:p w14:paraId="55E3E1F9" w14:textId="77777777" w:rsidR="002D05D9" w:rsidRPr="00307B7E" w:rsidRDefault="002D05D9" w:rsidP="002D05D9">
      <w:pPr>
        <w:kinsoku/>
        <w:spacing w:line="360" w:lineRule="auto"/>
        <w:jc w:val="center"/>
        <w:rPr>
          <w:rFonts w:ascii="宋体" w:eastAsia="宋体" w:hAnsi="宋体" w:cs="宋体"/>
          <w:color w:val="auto"/>
          <w:sz w:val="28"/>
          <w:szCs w:val="20"/>
          <w:lang w:eastAsia="zh-CN"/>
        </w:rPr>
      </w:pPr>
    </w:p>
    <w:p w14:paraId="2260F5E9" w14:textId="77777777" w:rsidR="002D05D9" w:rsidRPr="00307B7E" w:rsidRDefault="002D05D9" w:rsidP="002D05D9">
      <w:pPr>
        <w:kinsoku/>
        <w:spacing w:line="360" w:lineRule="auto"/>
        <w:jc w:val="center"/>
        <w:rPr>
          <w:rFonts w:ascii="宋体" w:eastAsia="宋体" w:hAnsi="宋体" w:cs="宋体"/>
          <w:b/>
          <w:color w:val="auto"/>
          <w:sz w:val="44"/>
          <w:lang w:eastAsia="zh-CN"/>
        </w:rPr>
      </w:pPr>
    </w:p>
    <w:p w14:paraId="7CC6A70F" w14:textId="77777777" w:rsidR="002D05D9" w:rsidRPr="00307B7E" w:rsidRDefault="002D05D9" w:rsidP="002D05D9">
      <w:pPr>
        <w:kinsoku/>
        <w:spacing w:line="360" w:lineRule="auto"/>
        <w:jc w:val="center"/>
        <w:rPr>
          <w:rFonts w:ascii="宋体" w:eastAsia="宋体" w:hAnsi="宋体" w:cs="宋体"/>
          <w:color w:val="auto"/>
          <w:sz w:val="28"/>
          <w:szCs w:val="20"/>
          <w:lang w:eastAsia="zh-CN"/>
        </w:rPr>
      </w:pPr>
    </w:p>
    <w:p w14:paraId="6C03EC39" w14:textId="77777777" w:rsidR="002D05D9" w:rsidRPr="00307B7E" w:rsidRDefault="002D05D9" w:rsidP="002D05D9">
      <w:pPr>
        <w:kinsoku/>
        <w:spacing w:line="360" w:lineRule="auto"/>
        <w:jc w:val="center"/>
        <w:rPr>
          <w:rFonts w:ascii="宋体" w:eastAsia="宋体" w:hAnsi="宋体" w:cs="宋体"/>
          <w:color w:val="auto"/>
          <w:sz w:val="28"/>
          <w:szCs w:val="20"/>
          <w:lang w:eastAsia="zh-CN"/>
        </w:rPr>
      </w:pPr>
    </w:p>
    <w:p w14:paraId="6D8A379F" w14:textId="77777777" w:rsidR="002D05D9" w:rsidRDefault="002D05D9" w:rsidP="002D05D9">
      <w:pPr>
        <w:kinsoku/>
        <w:spacing w:line="360" w:lineRule="auto"/>
        <w:jc w:val="center"/>
        <w:rPr>
          <w:rFonts w:ascii="宋体" w:eastAsia="宋体" w:hAnsi="宋体" w:cs="宋体"/>
          <w:color w:val="auto"/>
          <w:sz w:val="28"/>
          <w:szCs w:val="20"/>
          <w:lang w:eastAsia="zh-CN"/>
        </w:rPr>
      </w:pPr>
    </w:p>
    <w:p w14:paraId="26A627CF" w14:textId="77777777" w:rsidR="002D05D9" w:rsidRPr="00297AFF" w:rsidRDefault="002D05D9" w:rsidP="00297AFF">
      <w:pPr>
        <w:kinsoku/>
        <w:spacing w:line="360" w:lineRule="auto"/>
        <w:jc w:val="center"/>
        <w:rPr>
          <w:rFonts w:ascii="宋体" w:eastAsia="宋体" w:hAnsi="宋体" w:cs="宋体"/>
          <w:color w:val="auto"/>
          <w:sz w:val="28"/>
          <w:szCs w:val="20"/>
          <w:lang w:eastAsia="zh-CN"/>
        </w:rPr>
      </w:pPr>
    </w:p>
    <w:p w14:paraId="6A84C4C6" w14:textId="77777777" w:rsidR="002D05D9" w:rsidRPr="00307B7E" w:rsidRDefault="002D05D9" w:rsidP="002D05D9">
      <w:pPr>
        <w:kinsoku/>
        <w:spacing w:line="360" w:lineRule="auto"/>
        <w:jc w:val="center"/>
        <w:rPr>
          <w:rFonts w:ascii="宋体" w:eastAsia="宋体" w:hAnsi="宋体" w:cs="宋体"/>
          <w:color w:val="auto"/>
          <w:sz w:val="28"/>
          <w:szCs w:val="20"/>
          <w:lang w:eastAsia="zh-CN"/>
        </w:rPr>
      </w:pPr>
    </w:p>
    <w:p w14:paraId="027DBD12" w14:textId="77777777" w:rsidR="002D05D9" w:rsidRPr="00307B7E" w:rsidRDefault="002D05D9" w:rsidP="002D05D9">
      <w:pPr>
        <w:kinsoku/>
        <w:spacing w:line="360" w:lineRule="auto"/>
        <w:jc w:val="center"/>
        <w:rPr>
          <w:rFonts w:ascii="宋体" w:eastAsia="宋体" w:hAnsi="宋体" w:cs="宋体"/>
          <w:b/>
          <w:color w:val="auto"/>
          <w:sz w:val="44"/>
          <w:szCs w:val="20"/>
          <w:lang w:eastAsia="zh-CN"/>
        </w:rPr>
      </w:pPr>
      <w:r w:rsidRPr="00307B7E">
        <w:rPr>
          <w:rFonts w:ascii="宋体" w:eastAsia="宋体" w:hAnsi="宋体" w:cs="宋体" w:hint="eastAsia"/>
          <w:b/>
          <w:color w:val="auto"/>
          <w:sz w:val="44"/>
          <w:szCs w:val="20"/>
          <w:lang w:eastAsia="zh-CN"/>
        </w:rPr>
        <w:t>江西赣安安全生产科学技术咨询服务中心</w:t>
      </w:r>
    </w:p>
    <w:p w14:paraId="2CCB068D" w14:textId="77777777" w:rsidR="002D05D9" w:rsidRPr="00307B7E" w:rsidRDefault="002D05D9" w:rsidP="002D05D9">
      <w:pPr>
        <w:kinsoku/>
        <w:spacing w:line="360" w:lineRule="auto"/>
        <w:jc w:val="center"/>
        <w:rPr>
          <w:rFonts w:ascii="宋体" w:eastAsia="宋体" w:hAnsi="宋体" w:cs="宋体"/>
          <w:b/>
          <w:color w:val="auto"/>
          <w:w w:val="70"/>
          <w:sz w:val="48"/>
          <w:szCs w:val="20"/>
          <w:lang w:eastAsia="zh-CN"/>
        </w:rPr>
      </w:pPr>
      <w:r w:rsidRPr="00307B7E">
        <w:rPr>
          <w:rFonts w:ascii="宋体" w:eastAsia="宋体" w:hAnsi="宋体" w:cs="宋体" w:hint="eastAsia"/>
          <w:b/>
          <w:color w:val="auto"/>
          <w:sz w:val="32"/>
          <w:szCs w:val="20"/>
          <w:lang w:eastAsia="zh-CN"/>
        </w:rPr>
        <w:t>资质证书编号：APJ-（赣）-002</w:t>
      </w:r>
    </w:p>
    <w:p w14:paraId="03C70CBF" w14:textId="6F975C8A" w:rsidR="002D05D9" w:rsidRPr="00307B7E" w:rsidRDefault="002D05D9" w:rsidP="002D05D9">
      <w:pPr>
        <w:kinsoku/>
        <w:spacing w:line="360" w:lineRule="auto"/>
        <w:jc w:val="center"/>
        <w:rPr>
          <w:rFonts w:ascii="宋体" w:eastAsia="宋体" w:hAnsi="宋体" w:cs="宋体"/>
          <w:b/>
          <w:color w:val="auto"/>
          <w:sz w:val="32"/>
          <w:szCs w:val="20"/>
          <w:lang w:eastAsia="zh-CN"/>
        </w:rPr>
      </w:pPr>
      <w:r w:rsidRPr="00307B7E">
        <w:rPr>
          <w:rFonts w:ascii="宋体" w:eastAsia="宋体" w:hAnsi="宋体" w:cs="宋体" w:hint="eastAsia"/>
          <w:b/>
          <w:color w:val="auto"/>
          <w:sz w:val="32"/>
          <w:szCs w:val="20"/>
          <w:lang w:eastAsia="zh-CN"/>
        </w:rPr>
        <w:t>二0二</w:t>
      </w:r>
      <w:r>
        <w:rPr>
          <w:rFonts w:ascii="宋体" w:eastAsia="宋体" w:hAnsi="宋体" w:cs="宋体" w:hint="eastAsia"/>
          <w:b/>
          <w:color w:val="auto"/>
          <w:sz w:val="32"/>
          <w:szCs w:val="20"/>
          <w:lang w:eastAsia="zh-CN"/>
        </w:rPr>
        <w:t>四</w:t>
      </w:r>
      <w:r w:rsidRPr="00307B7E">
        <w:rPr>
          <w:rFonts w:ascii="宋体" w:eastAsia="宋体" w:hAnsi="宋体" w:cs="宋体" w:hint="eastAsia"/>
          <w:b/>
          <w:color w:val="auto"/>
          <w:sz w:val="32"/>
          <w:szCs w:val="20"/>
          <w:lang w:eastAsia="zh-CN"/>
        </w:rPr>
        <w:t>年</w:t>
      </w:r>
      <w:r>
        <w:rPr>
          <w:rFonts w:ascii="宋体" w:eastAsia="宋体" w:hAnsi="宋体" w:cs="宋体" w:hint="eastAsia"/>
          <w:b/>
          <w:color w:val="auto"/>
          <w:sz w:val="32"/>
          <w:szCs w:val="20"/>
          <w:lang w:eastAsia="zh-CN"/>
        </w:rPr>
        <w:t>一</w:t>
      </w:r>
      <w:r w:rsidRPr="00307B7E">
        <w:rPr>
          <w:rFonts w:ascii="宋体" w:eastAsia="宋体" w:hAnsi="宋体" w:cs="宋体" w:hint="eastAsia"/>
          <w:b/>
          <w:color w:val="auto"/>
          <w:sz w:val="32"/>
          <w:szCs w:val="20"/>
          <w:lang w:eastAsia="zh-CN"/>
        </w:rPr>
        <w:t>月</w:t>
      </w:r>
      <w:r w:rsidR="00D87DF4">
        <w:rPr>
          <w:rFonts w:ascii="宋体" w:eastAsia="宋体" w:hAnsi="宋体" w:cs="宋体" w:hint="eastAsia"/>
          <w:b/>
          <w:color w:val="auto"/>
          <w:sz w:val="32"/>
          <w:szCs w:val="20"/>
          <w:lang w:eastAsia="zh-CN"/>
        </w:rPr>
        <w:t>二</w:t>
      </w:r>
      <w:r w:rsidRPr="00307B7E">
        <w:rPr>
          <w:rFonts w:ascii="宋体" w:eastAsia="宋体" w:hAnsi="宋体" w:cs="宋体" w:hint="eastAsia"/>
          <w:b/>
          <w:color w:val="auto"/>
          <w:sz w:val="32"/>
          <w:szCs w:val="20"/>
          <w:lang w:eastAsia="zh-CN"/>
        </w:rPr>
        <w:t>十</w:t>
      </w:r>
      <w:r w:rsidR="00D87DF4">
        <w:rPr>
          <w:rFonts w:ascii="宋体" w:eastAsia="宋体" w:hAnsi="宋体" w:cs="宋体" w:hint="eastAsia"/>
          <w:b/>
          <w:color w:val="auto"/>
          <w:sz w:val="32"/>
          <w:szCs w:val="20"/>
          <w:lang w:eastAsia="zh-CN"/>
        </w:rPr>
        <w:t>二</w:t>
      </w:r>
      <w:r w:rsidRPr="00307B7E">
        <w:rPr>
          <w:rFonts w:ascii="宋体" w:eastAsia="宋体" w:hAnsi="宋体" w:cs="宋体" w:hint="eastAsia"/>
          <w:b/>
          <w:color w:val="auto"/>
          <w:sz w:val="32"/>
          <w:szCs w:val="20"/>
          <w:lang w:eastAsia="zh-CN"/>
        </w:rPr>
        <w:t>日</w:t>
      </w:r>
    </w:p>
    <w:p w14:paraId="0640A460" w14:textId="77777777" w:rsidR="002D05D9" w:rsidRPr="00307B7E" w:rsidRDefault="002D05D9" w:rsidP="002D05D9">
      <w:pPr>
        <w:kinsoku/>
        <w:autoSpaceDE/>
        <w:autoSpaceDN/>
        <w:adjustRightInd/>
        <w:snapToGrid/>
        <w:textAlignment w:val="auto"/>
        <w:rPr>
          <w:rFonts w:ascii="宋体" w:eastAsia="宋体" w:hAnsi="宋体" w:cs="宋体"/>
          <w:b/>
          <w:snapToGrid/>
          <w:color w:val="auto"/>
          <w:sz w:val="32"/>
          <w:szCs w:val="32"/>
          <w:lang w:eastAsia="zh-CN"/>
        </w:rPr>
        <w:sectPr w:rsidR="002D05D9" w:rsidRPr="00307B7E" w:rsidSect="0055796E">
          <w:headerReference w:type="even" r:id="rId10"/>
          <w:footerReference w:type="even" r:id="rId11"/>
          <w:headerReference w:type="first" r:id="rId12"/>
          <w:pgSz w:w="11906" w:h="16838"/>
          <w:pgMar w:top="1440" w:right="1416" w:bottom="1440" w:left="1800" w:header="851" w:footer="845" w:gutter="0"/>
          <w:pgNumType w:fmt="upperRoman" w:start="1"/>
          <w:cols w:space="0"/>
          <w:docGrid w:linePitch="381"/>
        </w:sectPr>
      </w:pPr>
      <w:r w:rsidRPr="00307B7E">
        <w:rPr>
          <w:rFonts w:ascii="宋体" w:eastAsia="宋体" w:hAnsi="宋体" w:cs="宋体"/>
          <w:b/>
          <w:snapToGrid/>
          <w:color w:val="auto"/>
          <w:sz w:val="32"/>
          <w:szCs w:val="32"/>
          <w:lang w:eastAsia="zh-CN"/>
        </w:rPr>
        <w:br w:type="page"/>
      </w:r>
    </w:p>
    <w:p w14:paraId="78EEB80F" w14:textId="77777777" w:rsidR="002D05D9" w:rsidRPr="00307B7E" w:rsidRDefault="002D05D9" w:rsidP="002D05D9">
      <w:pPr>
        <w:widowControl w:val="0"/>
        <w:kinsoku/>
        <w:autoSpaceDE/>
        <w:autoSpaceDN/>
        <w:adjustRightInd/>
        <w:snapToGrid/>
        <w:spacing w:line="360" w:lineRule="auto"/>
        <w:jc w:val="center"/>
        <w:textAlignment w:val="auto"/>
        <w:rPr>
          <w:rFonts w:ascii="宋体" w:eastAsia="宋体" w:hAnsi="宋体" w:cs="Times New Roman"/>
          <w:b/>
          <w:snapToGrid/>
          <w:color w:val="auto"/>
          <w:sz w:val="36"/>
          <w:szCs w:val="36"/>
          <w:u w:color="FF0000"/>
          <w:lang w:eastAsia="zh-CN"/>
        </w:rPr>
      </w:pPr>
    </w:p>
    <w:p w14:paraId="2ECDEE1C" w14:textId="77777777" w:rsidR="002D05D9" w:rsidRPr="002D05D9" w:rsidRDefault="002D05D9" w:rsidP="002D05D9">
      <w:pPr>
        <w:widowControl w:val="0"/>
        <w:kinsoku/>
        <w:autoSpaceDE/>
        <w:autoSpaceDN/>
        <w:adjustRightInd/>
        <w:snapToGrid/>
        <w:spacing w:beforeLines="100" w:before="240" w:line="360" w:lineRule="auto"/>
        <w:jc w:val="center"/>
        <w:textAlignment w:val="auto"/>
        <w:rPr>
          <w:rFonts w:ascii="宋体" w:eastAsia="宋体" w:hAnsi="宋体" w:cs="Times New Roman"/>
          <w:b/>
          <w:snapToGrid/>
          <w:color w:val="auto"/>
          <w:sz w:val="36"/>
          <w:szCs w:val="36"/>
          <w:u w:color="FF0000"/>
          <w:lang w:eastAsia="zh-CN"/>
        </w:rPr>
      </w:pPr>
      <w:r w:rsidRPr="002D05D9">
        <w:rPr>
          <w:rFonts w:ascii="宋体" w:eastAsia="宋体" w:hAnsi="宋体" w:cs="Times New Roman" w:hint="eastAsia"/>
          <w:b/>
          <w:snapToGrid/>
          <w:color w:val="auto"/>
          <w:sz w:val="36"/>
          <w:szCs w:val="36"/>
          <w:u w:color="FF0000"/>
          <w:lang w:eastAsia="zh-CN"/>
        </w:rPr>
        <w:t>林芝市空之花烟花爆竹经营有限公司</w:t>
      </w:r>
    </w:p>
    <w:p w14:paraId="2D347C78" w14:textId="77777777" w:rsidR="002D05D9" w:rsidRPr="002D05D9" w:rsidRDefault="002D05D9" w:rsidP="002D05D9">
      <w:pPr>
        <w:widowControl w:val="0"/>
        <w:kinsoku/>
        <w:autoSpaceDE/>
        <w:autoSpaceDN/>
        <w:adjustRightInd/>
        <w:snapToGrid/>
        <w:spacing w:beforeLines="100" w:before="240" w:line="360" w:lineRule="auto"/>
        <w:jc w:val="center"/>
        <w:textAlignment w:val="auto"/>
        <w:rPr>
          <w:rFonts w:ascii="宋体" w:eastAsia="宋体" w:hAnsi="宋体" w:cs="Times New Roman"/>
          <w:b/>
          <w:snapToGrid/>
          <w:color w:val="auto"/>
          <w:sz w:val="36"/>
          <w:szCs w:val="36"/>
          <w:u w:color="FF0000"/>
          <w:lang w:eastAsia="zh-CN"/>
        </w:rPr>
      </w:pPr>
      <w:r w:rsidRPr="002D05D9">
        <w:rPr>
          <w:rFonts w:ascii="宋体" w:eastAsia="宋体" w:hAnsi="宋体" w:cs="Times New Roman" w:hint="eastAsia"/>
          <w:b/>
          <w:snapToGrid/>
          <w:color w:val="auto"/>
          <w:sz w:val="36"/>
          <w:szCs w:val="36"/>
          <w:u w:color="FF0000"/>
          <w:lang w:eastAsia="zh-CN"/>
        </w:rPr>
        <w:t>工布江达县烟花爆竹仓库新建项目</w:t>
      </w:r>
    </w:p>
    <w:p w14:paraId="23AB1469" w14:textId="77777777" w:rsidR="002D05D9" w:rsidRPr="00307B7E" w:rsidRDefault="002D05D9" w:rsidP="002D05D9">
      <w:pPr>
        <w:widowControl w:val="0"/>
        <w:kinsoku/>
        <w:autoSpaceDE/>
        <w:autoSpaceDN/>
        <w:adjustRightInd/>
        <w:snapToGrid/>
        <w:spacing w:beforeLines="100" w:before="240" w:line="360" w:lineRule="auto"/>
        <w:jc w:val="center"/>
        <w:textAlignment w:val="auto"/>
        <w:rPr>
          <w:rFonts w:ascii="黑体" w:eastAsia="黑体" w:hAnsi="黑体" w:cs="Times New Roman"/>
          <w:b/>
          <w:snapToGrid/>
          <w:color w:val="auto"/>
          <w:spacing w:val="50"/>
          <w:sz w:val="44"/>
          <w:szCs w:val="24"/>
          <w:u w:color="FF0000"/>
          <w:lang w:eastAsia="zh-CN"/>
        </w:rPr>
      </w:pPr>
      <w:r w:rsidRPr="00307B7E">
        <w:rPr>
          <w:rFonts w:ascii="黑体" w:eastAsia="黑体" w:hAnsi="黑体" w:cs="Times New Roman" w:hint="eastAsia"/>
          <w:b/>
          <w:snapToGrid/>
          <w:color w:val="auto"/>
          <w:spacing w:val="50"/>
          <w:sz w:val="44"/>
          <w:szCs w:val="24"/>
          <w:u w:color="FF0000"/>
          <w:lang w:eastAsia="zh-CN"/>
        </w:rPr>
        <w:t>安全验收评价报告</w:t>
      </w:r>
    </w:p>
    <w:p w14:paraId="753AD676" w14:textId="39982999" w:rsidR="002D05D9" w:rsidRPr="00297AFF" w:rsidRDefault="002D05D9" w:rsidP="002D05D9">
      <w:pPr>
        <w:widowControl w:val="0"/>
        <w:kinsoku/>
        <w:autoSpaceDE/>
        <w:autoSpaceDN/>
        <w:adjustRightInd/>
        <w:snapToGrid/>
        <w:jc w:val="center"/>
        <w:textAlignment w:val="auto"/>
        <w:rPr>
          <w:rFonts w:ascii="黑体" w:eastAsia="黑体" w:hAnsi="黑体" w:cs="Times New Roman"/>
          <w:snapToGrid/>
          <w:color w:val="auto"/>
          <w:kern w:val="2"/>
          <w:sz w:val="44"/>
          <w:szCs w:val="44"/>
          <w:u w:color="FF0000"/>
          <w:lang w:eastAsia="zh-CN"/>
        </w:rPr>
      </w:pPr>
      <w:r w:rsidRPr="00297AFF">
        <w:rPr>
          <w:rFonts w:ascii="黑体" w:eastAsia="黑体" w:hAnsi="黑体" w:cs="Times New Roman" w:hint="eastAsia"/>
          <w:snapToGrid/>
          <w:color w:val="auto"/>
          <w:kern w:val="2"/>
          <w:sz w:val="44"/>
          <w:szCs w:val="44"/>
          <w:u w:color="FF0000"/>
          <w:lang w:eastAsia="zh-CN"/>
        </w:rPr>
        <w:t>(</w:t>
      </w:r>
      <w:r w:rsidR="00297AFF" w:rsidRPr="00297AFF">
        <w:rPr>
          <w:rFonts w:ascii="黑体" w:eastAsia="黑体" w:hAnsi="黑体" w:cs="Times New Roman" w:hint="eastAsia"/>
          <w:snapToGrid/>
          <w:color w:val="auto"/>
          <w:kern w:val="2"/>
          <w:sz w:val="44"/>
          <w:szCs w:val="44"/>
          <w:u w:color="FF0000"/>
          <w:lang w:eastAsia="zh-CN"/>
        </w:rPr>
        <w:t>终稿</w:t>
      </w:r>
      <w:r w:rsidRPr="00297AFF">
        <w:rPr>
          <w:rFonts w:ascii="黑体" w:eastAsia="黑体" w:hAnsi="黑体" w:cs="Times New Roman" w:hint="eastAsia"/>
          <w:snapToGrid/>
          <w:color w:val="auto"/>
          <w:kern w:val="2"/>
          <w:sz w:val="44"/>
          <w:szCs w:val="44"/>
          <w:u w:color="FF0000"/>
          <w:lang w:eastAsia="zh-CN"/>
        </w:rPr>
        <w:t>)</w:t>
      </w:r>
    </w:p>
    <w:p w14:paraId="6D42504B"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240F4EF3"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7A5483EF"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175668DB"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690144F1"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70BEB1E8"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5EBC01BF"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6D9BEEF3"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122AD611"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44"/>
          <w:szCs w:val="44"/>
          <w:u w:color="FF0000"/>
          <w:lang w:eastAsia="zh-CN"/>
        </w:rPr>
      </w:pPr>
    </w:p>
    <w:p w14:paraId="10631256"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snapToGrid/>
          <w:color w:val="auto"/>
          <w:kern w:val="2"/>
          <w:sz w:val="28"/>
          <w:szCs w:val="24"/>
          <w:u w:color="FF0000"/>
          <w:lang w:eastAsia="zh-CN"/>
        </w:rPr>
      </w:pPr>
      <w:r w:rsidRPr="00307B7E">
        <w:rPr>
          <w:rFonts w:ascii="宋体" w:eastAsia="宋体" w:hAnsi="宋体" w:cs="Times New Roman" w:hint="eastAsia"/>
          <w:snapToGrid/>
          <w:color w:val="auto"/>
          <w:kern w:val="2"/>
          <w:sz w:val="28"/>
          <w:szCs w:val="24"/>
          <w:u w:color="FF0000"/>
          <w:lang w:eastAsia="zh-CN"/>
        </w:rPr>
        <w:t>法定代表人：应宏</w:t>
      </w:r>
    </w:p>
    <w:p w14:paraId="43C31DA5" w14:textId="77777777" w:rsidR="002D05D9" w:rsidRPr="00307B7E" w:rsidRDefault="002D05D9" w:rsidP="002D05D9">
      <w:pPr>
        <w:kinsoku/>
        <w:jc w:val="center"/>
        <w:rPr>
          <w:rFonts w:ascii="宋体" w:eastAsia="宋体" w:hAnsi="宋体" w:cs="宋体"/>
          <w:color w:val="auto"/>
          <w:sz w:val="28"/>
          <w:szCs w:val="20"/>
          <w:lang w:eastAsia="zh-CN"/>
        </w:rPr>
      </w:pPr>
    </w:p>
    <w:p w14:paraId="2F5529D2" w14:textId="77777777" w:rsidR="002D05D9" w:rsidRPr="00307B7E" w:rsidRDefault="002D05D9" w:rsidP="002D05D9">
      <w:pPr>
        <w:widowControl w:val="0"/>
        <w:kinsoku/>
        <w:autoSpaceDE/>
        <w:autoSpaceDN/>
        <w:adjustRightInd/>
        <w:snapToGrid/>
        <w:jc w:val="center"/>
        <w:textAlignment w:val="auto"/>
        <w:rPr>
          <w:rFonts w:ascii="宋体" w:eastAsia="宋体" w:hAnsi="宋体" w:cs="Times New Roman"/>
          <w:snapToGrid/>
          <w:color w:val="auto"/>
          <w:kern w:val="2"/>
          <w:sz w:val="28"/>
          <w:szCs w:val="24"/>
          <w:u w:color="FF0000"/>
          <w:lang w:eastAsia="zh-CN"/>
        </w:rPr>
      </w:pPr>
      <w:r w:rsidRPr="00307B7E">
        <w:rPr>
          <w:rFonts w:ascii="宋体" w:eastAsia="宋体" w:hAnsi="宋体" w:cs="Times New Roman" w:hint="eastAsia"/>
          <w:snapToGrid/>
          <w:color w:val="auto"/>
          <w:kern w:val="2"/>
          <w:sz w:val="28"/>
          <w:szCs w:val="24"/>
          <w:u w:color="FF0000"/>
          <w:lang w:eastAsia="zh-CN"/>
        </w:rPr>
        <w:t>技术负责人：应宏</w:t>
      </w:r>
    </w:p>
    <w:p w14:paraId="71321FD3" w14:textId="77777777" w:rsidR="002D05D9" w:rsidRPr="00307B7E" w:rsidRDefault="002D05D9" w:rsidP="002D05D9">
      <w:pPr>
        <w:kinsoku/>
        <w:jc w:val="center"/>
        <w:rPr>
          <w:rFonts w:ascii="宋体" w:eastAsia="宋体" w:hAnsi="宋体" w:cs="宋体"/>
          <w:color w:val="auto"/>
          <w:sz w:val="28"/>
          <w:szCs w:val="20"/>
          <w:lang w:eastAsia="zh-CN"/>
        </w:rPr>
      </w:pPr>
    </w:p>
    <w:p w14:paraId="2AFBC6E2" w14:textId="77777777" w:rsidR="002D05D9" w:rsidRDefault="002D05D9" w:rsidP="002D05D9">
      <w:pPr>
        <w:widowControl w:val="0"/>
        <w:kinsoku/>
        <w:autoSpaceDE/>
        <w:autoSpaceDN/>
        <w:adjustRightInd/>
        <w:snapToGrid/>
        <w:jc w:val="center"/>
        <w:textAlignment w:val="auto"/>
        <w:rPr>
          <w:rFonts w:ascii="宋体" w:eastAsia="宋体" w:hAnsi="宋体" w:cs="Times New Roman"/>
          <w:snapToGrid/>
          <w:color w:val="auto"/>
          <w:kern w:val="2"/>
          <w:sz w:val="28"/>
          <w:szCs w:val="24"/>
          <w:u w:color="FF0000"/>
          <w:lang w:eastAsia="zh-CN"/>
        </w:rPr>
      </w:pPr>
      <w:r w:rsidRPr="00307B7E">
        <w:rPr>
          <w:rFonts w:ascii="宋体" w:eastAsia="宋体" w:hAnsi="宋体" w:cs="Times New Roman" w:hint="eastAsia"/>
          <w:snapToGrid/>
          <w:color w:val="auto"/>
          <w:kern w:val="2"/>
          <w:sz w:val="28"/>
          <w:szCs w:val="24"/>
          <w:u w:color="FF0000"/>
          <w:lang w:eastAsia="zh-CN"/>
        </w:rPr>
        <w:t>评价项目负责人：王建新</w:t>
      </w:r>
    </w:p>
    <w:p w14:paraId="53C042DE" w14:textId="77777777" w:rsidR="0042476B" w:rsidRDefault="0042476B" w:rsidP="0042476B">
      <w:pPr>
        <w:pStyle w:val="a0"/>
        <w:rPr>
          <w:rFonts w:eastAsiaTheme="minorEastAsia"/>
          <w:lang w:eastAsia="zh-CN"/>
        </w:rPr>
      </w:pPr>
    </w:p>
    <w:p w14:paraId="18098EDE" w14:textId="77777777" w:rsidR="002D05D9" w:rsidRPr="00307B7E" w:rsidRDefault="002D05D9" w:rsidP="002D05D9">
      <w:pPr>
        <w:pStyle w:val="a6"/>
        <w:kinsoku/>
        <w:spacing w:line="272" w:lineRule="auto"/>
        <w:rPr>
          <w:rFonts w:ascii="宋体" w:eastAsia="宋体" w:hAnsi="宋体" w:cs="宋体"/>
          <w:color w:val="auto"/>
          <w:lang w:eastAsia="zh-CN"/>
        </w:rPr>
      </w:pPr>
    </w:p>
    <w:p w14:paraId="41BA880E" w14:textId="6A220675" w:rsidR="002D05D9" w:rsidRPr="00307B7E" w:rsidRDefault="002D05D9" w:rsidP="002D05D9">
      <w:pPr>
        <w:widowControl w:val="0"/>
        <w:kinsoku/>
        <w:autoSpaceDE/>
        <w:autoSpaceDN/>
        <w:adjustRightInd/>
        <w:snapToGrid/>
        <w:jc w:val="center"/>
        <w:textAlignment w:val="auto"/>
        <w:rPr>
          <w:rFonts w:ascii="宋体" w:eastAsia="宋体" w:hAnsi="宋体" w:cs="Times New Roman"/>
          <w:b/>
          <w:snapToGrid/>
          <w:color w:val="auto"/>
          <w:kern w:val="2"/>
          <w:sz w:val="28"/>
          <w:szCs w:val="28"/>
          <w:u w:color="FF0000"/>
          <w:lang w:eastAsia="zh-CN"/>
        </w:rPr>
      </w:pPr>
      <w:r w:rsidRPr="00307B7E">
        <w:rPr>
          <w:rFonts w:ascii="宋体" w:eastAsia="宋体" w:hAnsi="宋体" w:cs="Times New Roman" w:hint="eastAsia"/>
          <w:b/>
          <w:snapToGrid/>
          <w:color w:val="auto"/>
          <w:kern w:val="2"/>
          <w:sz w:val="28"/>
          <w:szCs w:val="28"/>
          <w:u w:color="FF0000"/>
          <w:lang w:eastAsia="zh-CN"/>
        </w:rPr>
        <w:t>报告完成时间：二0二</w:t>
      </w:r>
      <w:r>
        <w:rPr>
          <w:rFonts w:ascii="宋体" w:eastAsia="宋体" w:hAnsi="宋体" w:cs="Times New Roman" w:hint="eastAsia"/>
          <w:b/>
          <w:snapToGrid/>
          <w:color w:val="auto"/>
          <w:kern w:val="2"/>
          <w:sz w:val="28"/>
          <w:szCs w:val="28"/>
          <w:u w:color="FF0000"/>
          <w:lang w:eastAsia="zh-CN"/>
        </w:rPr>
        <w:t>四</w:t>
      </w:r>
      <w:r w:rsidRPr="00307B7E">
        <w:rPr>
          <w:rFonts w:ascii="宋体" w:eastAsia="宋体" w:hAnsi="宋体" w:cs="Times New Roman" w:hint="eastAsia"/>
          <w:b/>
          <w:snapToGrid/>
          <w:color w:val="auto"/>
          <w:kern w:val="2"/>
          <w:sz w:val="28"/>
          <w:szCs w:val="28"/>
          <w:u w:color="FF0000"/>
          <w:lang w:eastAsia="zh-CN"/>
        </w:rPr>
        <w:t>年</w:t>
      </w:r>
      <w:r>
        <w:rPr>
          <w:rFonts w:ascii="宋体" w:eastAsia="宋体" w:hAnsi="宋体" w:cs="Times New Roman" w:hint="eastAsia"/>
          <w:b/>
          <w:snapToGrid/>
          <w:color w:val="auto"/>
          <w:kern w:val="2"/>
          <w:sz w:val="28"/>
          <w:szCs w:val="28"/>
          <w:u w:color="FF0000"/>
          <w:lang w:eastAsia="zh-CN"/>
        </w:rPr>
        <w:t>一</w:t>
      </w:r>
      <w:r w:rsidRPr="00307B7E">
        <w:rPr>
          <w:rFonts w:ascii="宋体" w:eastAsia="宋体" w:hAnsi="宋体" w:cs="Times New Roman" w:hint="eastAsia"/>
          <w:b/>
          <w:snapToGrid/>
          <w:color w:val="auto"/>
          <w:kern w:val="2"/>
          <w:sz w:val="28"/>
          <w:szCs w:val="28"/>
          <w:u w:color="FF0000"/>
          <w:lang w:eastAsia="zh-CN"/>
        </w:rPr>
        <w:t>月</w:t>
      </w:r>
      <w:r w:rsidR="00D87DF4">
        <w:rPr>
          <w:rFonts w:ascii="宋体" w:eastAsia="宋体" w:hAnsi="宋体" w:cs="Times New Roman" w:hint="eastAsia"/>
          <w:b/>
          <w:snapToGrid/>
          <w:color w:val="auto"/>
          <w:kern w:val="2"/>
          <w:sz w:val="28"/>
          <w:szCs w:val="28"/>
          <w:u w:color="FF0000"/>
          <w:lang w:eastAsia="zh-CN"/>
        </w:rPr>
        <w:t>二</w:t>
      </w:r>
      <w:r>
        <w:rPr>
          <w:rFonts w:ascii="宋体" w:eastAsia="宋体" w:hAnsi="宋体" w:cs="Times New Roman" w:hint="eastAsia"/>
          <w:b/>
          <w:snapToGrid/>
          <w:color w:val="auto"/>
          <w:kern w:val="2"/>
          <w:sz w:val="28"/>
          <w:szCs w:val="28"/>
          <w:u w:color="FF0000"/>
          <w:lang w:eastAsia="zh-CN"/>
        </w:rPr>
        <w:t>十</w:t>
      </w:r>
      <w:r w:rsidR="00D87DF4">
        <w:rPr>
          <w:rFonts w:ascii="宋体" w:eastAsia="宋体" w:hAnsi="宋体" w:cs="Times New Roman" w:hint="eastAsia"/>
          <w:b/>
          <w:snapToGrid/>
          <w:color w:val="auto"/>
          <w:kern w:val="2"/>
          <w:sz w:val="28"/>
          <w:szCs w:val="28"/>
          <w:u w:color="FF0000"/>
          <w:lang w:eastAsia="zh-CN"/>
        </w:rPr>
        <w:t>二</w:t>
      </w:r>
      <w:r w:rsidRPr="00307B7E">
        <w:rPr>
          <w:rFonts w:ascii="宋体" w:eastAsia="宋体" w:hAnsi="宋体" w:cs="Times New Roman" w:hint="eastAsia"/>
          <w:b/>
          <w:snapToGrid/>
          <w:color w:val="auto"/>
          <w:kern w:val="2"/>
          <w:sz w:val="28"/>
          <w:szCs w:val="28"/>
          <w:u w:color="FF0000"/>
          <w:lang w:eastAsia="zh-CN"/>
        </w:rPr>
        <w:t>日</w:t>
      </w:r>
    </w:p>
    <w:p w14:paraId="540677F1" w14:textId="77777777" w:rsidR="002D05D9" w:rsidRDefault="00FF0C53" w:rsidP="00A2565A">
      <w:pPr>
        <w:tabs>
          <w:tab w:val="left" w:pos="940"/>
          <w:tab w:val="center" w:pos="4345"/>
        </w:tabs>
        <w:kinsoku/>
        <w:autoSpaceDE/>
        <w:autoSpaceDN/>
        <w:adjustRightInd/>
        <w:snapToGrid/>
        <w:spacing w:beforeLines="100" w:before="240" w:line="360" w:lineRule="auto"/>
        <w:textAlignment w:val="auto"/>
        <w:rPr>
          <w:rFonts w:ascii="宋体" w:eastAsia="宋体" w:hAnsi="宋体" w:cs="Times New Roman"/>
          <w:snapToGrid/>
          <w:color w:val="auto"/>
          <w:sz w:val="36"/>
          <w:szCs w:val="36"/>
          <w:u w:color="FF0000"/>
          <w:lang w:eastAsia="zh-CN"/>
        </w:rPr>
      </w:pPr>
      <w:r w:rsidRPr="00307B7E">
        <w:rPr>
          <w:rFonts w:ascii="宋体" w:eastAsia="宋体" w:hAnsi="宋体" w:cs="Times New Roman"/>
          <w:snapToGrid/>
          <w:color w:val="auto"/>
          <w:sz w:val="44"/>
          <w:szCs w:val="44"/>
          <w:u w:color="FF0000"/>
          <w:lang w:eastAsia="zh-CN"/>
        </w:rPr>
        <w:tab/>
      </w:r>
      <w:r w:rsidRPr="00A2565A">
        <w:rPr>
          <w:rFonts w:ascii="宋体" w:eastAsia="宋体" w:hAnsi="宋体" w:cs="Times New Roman"/>
          <w:snapToGrid/>
          <w:color w:val="auto"/>
          <w:sz w:val="36"/>
          <w:szCs w:val="36"/>
          <w:u w:color="FF0000"/>
          <w:lang w:eastAsia="zh-CN"/>
        </w:rPr>
        <w:tab/>
      </w:r>
      <w:r w:rsidR="000C5C32">
        <w:rPr>
          <w:rFonts w:ascii="宋体" w:eastAsia="宋体" w:hAnsi="宋体" w:cs="Times New Roman"/>
          <w:snapToGrid/>
          <w:color w:val="auto"/>
          <w:sz w:val="36"/>
          <w:szCs w:val="36"/>
          <w:u w:color="FF0000"/>
          <w:lang w:eastAsia="zh-CN"/>
        </w:rPr>
        <w:t xml:space="preserve"> </w:t>
      </w:r>
    </w:p>
    <w:p w14:paraId="4BE210F1" w14:textId="77777777" w:rsidR="002D05D9" w:rsidRDefault="002D05D9" w:rsidP="00A2565A">
      <w:pPr>
        <w:tabs>
          <w:tab w:val="left" w:pos="940"/>
          <w:tab w:val="center" w:pos="4345"/>
        </w:tabs>
        <w:kinsoku/>
        <w:autoSpaceDE/>
        <w:autoSpaceDN/>
        <w:adjustRightInd/>
        <w:snapToGrid/>
        <w:spacing w:beforeLines="100" w:before="240" w:line="360" w:lineRule="auto"/>
        <w:textAlignment w:val="auto"/>
        <w:rPr>
          <w:rFonts w:ascii="宋体" w:eastAsia="宋体" w:hAnsi="宋体" w:cs="Times New Roman"/>
          <w:snapToGrid/>
          <w:color w:val="auto"/>
          <w:sz w:val="36"/>
          <w:szCs w:val="36"/>
          <w:u w:color="FF0000"/>
          <w:lang w:eastAsia="zh-CN"/>
        </w:rPr>
      </w:pPr>
    </w:p>
    <w:p w14:paraId="48DEAA71" w14:textId="77777777" w:rsidR="00297AFF" w:rsidRPr="00297AFF" w:rsidRDefault="00297AFF" w:rsidP="00297AFF">
      <w:pPr>
        <w:tabs>
          <w:tab w:val="left" w:pos="940"/>
          <w:tab w:val="center" w:pos="4345"/>
        </w:tabs>
        <w:kinsoku/>
        <w:autoSpaceDE/>
        <w:autoSpaceDN/>
        <w:adjustRightInd/>
        <w:snapToGrid/>
        <w:spacing w:beforeLines="50" w:before="120" w:line="360" w:lineRule="auto"/>
        <w:jc w:val="center"/>
        <w:textAlignment w:val="auto"/>
        <w:rPr>
          <w:rFonts w:ascii="宋体" w:eastAsia="宋体" w:hAnsi="宋体" w:cs="Times New Roman" w:hint="eastAsia"/>
          <w:snapToGrid/>
          <w:color w:val="auto"/>
          <w:sz w:val="15"/>
          <w:szCs w:val="15"/>
          <w:u w:color="FF0000"/>
          <w:lang w:eastAsia="zh-CN"/>
        </w:rPr>
      </w:pPr>
      <w:bookmarkStart w:id="1" w:name="_Hlk155861014"/>
    </w:p>
    <w:p w14:paraId="0A07C811" w14:textId="17344905" w:rsidR="00DB60CB" w:rsidRPr="00A2565A" w:rsidRDefault="00A2565A" w:rsidP="00297AFF">
      <w:pPr>
        <w:tabs>
          <w:tab w:val="left" w:pos="940"/>
          <w:tab w:val="center" w:pos="4345"/>
        </w:tabs>
        <w:kinsoku/>
        <w:autoSpaceDE/>
        <w:autoSpaceDN/>
        <w:adjustRightInd/>
        <w:snapToGrid/>
        <w:spacing w:beforeLines="50" w:before="120" w:line="360" w:lineRule="auto"/>
        <w:jc w:val="center"/>
        <w:textAlignment w:val="auto"/>
        <w:rPr>
          <w:rFonts w:ascii="宋体" w:eastAsia="宋体" w:hAnsi="宋体" w:cs="Times New Roman"/>
          <w:snapToGrid/>
          <w:color w:val="auto"/>
          <w:sz w:val="36"/>
          <w:szCs w:val="36"/>
          <w:u w:color="FF0000"/>
          <w:lang w:eastAsia="zh-CN"/>
        </w:rPr>
      </w:pPr>
      <w:r w:rsidRPr="00A2565A">
        <w:rPr>
          <w:rFonts w:ascii="宋体" w:eastAsia="宋体" w:hAnsi="宋体" w:cs="Times New Roman" w:hint="eastAsia"/>
          <w:snapToGrid/>
          <w:color w:val="auto"/>
          <w:sz w:val="36"/>
          <w:szCs w:val="36"/>
          <w:u w:color="FF0000"/>
          <w:lang w:eastAsia="zh-CN"/>
        </w:rPr>
        <w:t>林芝市空之花烟花爆竹经营有限公司</w:t>
      </w:r>
    </w:p>
    <w:p w14:paraId="6792DAD6" w14:textId="3AFF04FD" w:rsidR="00DB60CB" w:rsidRDefault="00A2565A">
      <w:pPr>
        <w:kinsoku/>
        <w:autoSpaceDE/>
        <w:autoSpaceDN/>
        <w:adjustRightInd/>
        <w:snapToGrid/>
        <w:spacing w:line="360" w:lineRule="auto"/>
        <w:jc w:val="center"/>
        <w:textAlignment w:val="auto"/>
        <w:rPr>
          <w:rFonts w:ascii="宋体" w:eastAsia="宋体" w:hAnsi="宋体" w:cs="Times New Roman"/>
          <w:snapToGrid/>
          <w:color w:val="auto"/>
          <w:sz w:val="36"/>
          <w:szCs w:val="36"/>
          <w:u w:color="FF0000"/>
          <w:lang w:eastAsia="zh-CN"/>
        </w:rPr>
      </w:pPr>
      <w:r>
        <w:rPr>
          <w:rFonts w:ascii="宋体" w:eastAsia="宋体" w:hAnsi="宋体" w:cs="Times New Roman" w:hint="eastAsia"/>
          <w:snapToGrid/>
          <w:color w:val="auto"/>
          <w:sz w:val="36"/>
          <w:szCs w:val="36"/>
          <w:u w:color="FF0000"/>
          <w:lang w:eastAsia="zh-CN"/>
        </w:rPr>
        <w:t>工布江达县</w:t>
      </w:r>
      <w:r w:rsidR="00165CC8" w:rsidRPr="00A2565A">
        <w:rPr>
          <w:rFonts w:ascii="宋体" w:eastAsia="宋体" w:hAnsi="宋体" w:cs="Times New Roman" w:hint="eastAsia"/>
          <w:snapToGrid/>
          <w:color w:val="auto"/>
          <w:sz w:val="36"/>
          <w:szCs w:val="36"/>
          <w:u w:color="FF0000"/>
          <w:lang w:eastAsia="zh-CN"/>
        </w:rPr>
        <w:t>烟花爆竹仓库</w:t>
      </w:r>
      <w:r>
        <w:rPr>
          <w:rFonts w:ascii="宋体" w:eastAsia="宋体" w:hAnsi="宋体" w:cs="Times New Roman" w:hint="eastAsia"/>
          <w:snapToGrid/>
          <w:color w:val="auto"/>
          <w:sz w:val="36"/>
          <w:szCs w:val="36"/>
          <w:u w:color="FF0000"/>
          <w:lang w:eastAsia="zh-CN"/>
        </w:rPr>
        <w:t>新</w:t>
      </w:r>
      <w:r w:rsidR="00165CC8" w:rsidRPr="00A2565A">
        <w:rPr>
          <w:rFonts w:ascii="宋体" w:eastAsia="宋体" w:hAnsi="宋体" w:cs="Times New Roman" w:hint="eastAsia"/>
          <w:snapToGrid/>
          <w:color w:val="auto"/>
          <w:sz w:val="36"/>
          <w:szCs w:val="36"/>
          <w:u w:color="FF0000"/>
          <w:lang w:eastAsia="zh-CN"/>
        </w:rPr>
        <w:t>建项目</w:t>
      </w:r>
    </w:p>
    <w:bookmarkEnd w:id="1"/>
    <w:p w14:paraId="4ABD4F1B" w14:textId="77777777" w:rsidR="002D05D9" w:rsidRPr="002D05D9" w:rsidRDefault="002D05D9" w:rsidP="002D05D9">
      <w:pPr>
        <w:pStyle w:val="a0"/>
        <w:rPr>
          <w:rFonts w:eastAsiaTheme="minorEastAsia"/>
          <w:lang w:eastAsia="zh-CN"/>
        </w:rPr>
      </w:pPr>
    </w:p>
    <w:p w14:paraId="07E23975" w14:textId="77777777" w:rsidR="00DB60CB" w:rsidRPr="00307B7E" w:rsidRDefault="00165CC8">
      <w:pPr>
        <w:kinsoku/>
        <w:autoSpaceDE/>
        <w:autoSpaceDN/>
        <w:adjustRightInd/>
        <w:snapToGrid/>
        <w:spacing w:before="100" w:beforeAutospacing="1" w:after="100" w:afterAutospacing="1" w:line="600" w:lineRule="exact"/>
        <w:jc w:val="center"/>
        <w:textAlignment w:val="auto"/>
        <w:rPr>
          <w:rFonts w:ascii="宋体" w:eastAsia="宋体" w:hAnsi="宋体" w:cs="宋体"/>
          <w:snapToGrid/>
          <w:color w:val="auto"/>
          <w:sz w:val="36"/>
          <w:szCs w:val="36"/>
          <w:u w:color="FF0000"/>
          <w:lang w:eastAsia="zh-CN"/>
        </w:rPr>
      </w:pPr>
      <w:r w:rsidRPr="00307B7E">
        <w:rPr>
          <w:rFonts w:ascii="宋体" w:eastAsia="宋体" w:hAnsi="宋体" w:cs="宋体" w:hint="eastAsia"/>
          <w:snapToGrid/>
          <w:color w:val="auto"/>
          <w:sz w:val="36"/>
          <w:szCs w:val="36"/>
          <w:u w:color="FF0000"/>
          <w:lang w:eastAsia="zh-CN"/>
        </w:rPr>
        <w:t>安全评价（检测检验）技术服务承诺书</w:t>
      </w:r>
    </w:p>
    <w:p w14:paraId="0CC2FEB2" w14:textId="77777777" w:rsidR="00DB60CB" w:rsidRPr="00307B7E" w:rsidRDefault="00165CC8" w:rsidP="00A61186">
      <w:pPr>
        <w:kinsoku/>
        <w:wordWrap w:val="0"/>
        <w:autoSpaceDE/>
        <w:autoSpaceDN/>
        <w:adjustRightInd/>
        <w:snapToGrid/>
        <w:spacing w:line="425" w:lineRule="auto"/>
        <w:ind w:firstLineChars="150" w:firstLine="480"/>
        <w:textAlignment w:val="auto"/>
        <w:rPr>
          <w:rFonts w:ascii="宋体" w:eastAsia="宋体" w:hAnsi="宋体" w:cs="宋体"/>
          <w:snapToGrid/>
          <w:color w:val="auto"/>
          <w:sz w:val="32"/>
          <w:szCs w:val="32"/>
          <w:u w:color="FF0000"/>
          <w:lang w:eastAsia="zh-CN"/>
        </w:rPr>
      </w:pPr>
      <w:r w:rsidRPr="00307B7E">
        <w:rPr>
          <w:rFonts w:ascii="宋体" w:eastAsia="宋体" w:hAnsi="宋体" w:cs="宋体" w:hint="eastAsia"/>
          <w:snapToGrid/>
          <w:color w:val="auto"/>
          <w:sz w:val="32"/>
          <w:szCs w:val="32"/>
          <w:u w:color="FF0000"/>
          <w:lang w:eastAsia="zh-CN"/>
        </w:rPr>
        <w:t>一、在本项目安全评价活动过程中，我单位严格遵守《安全生产法》及相关法律、法规和标准的要求。</w:t>
      </w:r>
    </w:p>
    <w:p w14:paraId="2FB1A731" w14:textId="77777777" w:rsidR="00DB60CB" w:rsidRPr="00307B7E" w:rsidRDefault="00165CC8" w:rsidP="00A61186">
      <w:pPr>
        <w:kinsoku/>
        <w:wordWrap w:val="0"/>
        <w:autoSpaceDE/>
        <w:autoSpaceDN/>
        <w:adjustRightInd/>
        <w:snapToGrid/>
        <w:spacing w:line="425" w:lineRule="auto"/>
        <w:ind w:firstLineChars="150" w:firstLine="480"/>
        <w:textAlignment w:val="auto"/>
        <w:rPr>
          <w:rFonts w:ascii="宋体" w:eastAsia="宋体" w:hAnsi="宋体" w:cs="宋体"/>
          <w:snapToGrid/>
          <w:color w:val="auto"/>
          <w:sz w:val="32"/>
          <w:szCs w:val="32"/>
          <w:u w:color="FF0000"/>
          <w:lang w:eastAsia="zh-CN"/>
        </w:rPr>
      </w:pPr>
      <w:r w:rsidRPr="00307B7E">
        <w:rPr>
          <w:rFonts w:ascii="宋体" w:eastAsia="宋体" w:hAnsi="宋体" w:cs="宋体" w:hint="eastAsia"/>
          <w:snapToGrid/>
          <w:color w:val="auto"/>
          <w:sz w:val="32"/>
          <w:szCs w:val="32"/>
          <w:u w:color="FF0000"/>
          <w:lang w:eastAsia="zh-CN"/>
        </w:rPr>
        <w:t>二、在本项目安全评价活动过程中，我单位作为第三方，未受到任何组织和个人的干预和影响，依法独立开展工作，保证了技术服务活动的客观公正性。</w:t>
      </w:r>
    </w:p>
    <w:p w14:paraId="4D67C2F0" w14:textId="77777777" w:rsidR="00DB60CB" w:rsidRPr="00307B7E" w:rsidRDefault="00165CC8" w:rsidP="00A61186">
      <w:pPr>
        <w:kinsoku/>
        <w:wordWrap w:val="0"/>
        <w:autoSpaceDE/>
        <w:autoSpaceDN/>
        <w:adjustRightInd/>
        <w:snapToGrid/>
        <w:spacing w:line="425" w:lineRule="auto"/>
        <w:ind w:firstLineChars="200" w:firstLine="640"/>
        <w:textAlignment w:val="auto"/>
        <w:rPr>
          <w:rFonts w:ascii="宋体" w:eastAsia="宋体" w:hAnsi="宋体" w:cs="宋体"/>
          <w:snapToGrid/>
          <w:color w:val="auto"/>
          <w:sz w:val="32"/>
          <w:szCs w:val="32"/>
          <w:u w:color="FF0000"/>
          <w:lang w:eastAsia="zh-CN"/>
        </w:rPr>
      </w:pPr>
      <w:r w:rsidRPr="00307B7E">
        <w:rPr>
          <w:rFonts w:ascii="宋体" w:eastAsia="宋体" w:hAnsi="宋体" w:cs="宋体" w:hint="eastAsia"/>
          <w:snapToGrid/>
          <w:color w:val="auto"/>
          <w:sz w:val="32"/>
          <w:szCs w:val="32"/>
          <w:u w:color="FF0000"/>
          <w:lang w:eastAsia="zh-CN"/>
        </w:rPr>
        <w:t>三、我单位按照实事求是的原则，对本项目进行安全评价，确保出具的报告均真实有效，报告所提出的措施具有针对性、有效性和可行性。</w:t>
      </w:r>
    </w:p>
    <w:p w14:paraId="20AE5D9C" w14:textId="77777777" w:rsidR="00DB60CB" w:rsidRPr="00307B7E" w:rsidRDefault="00165CC8" w:rsidP="00A61186">
      <w:pPr>
        <w:kinsoku/>
        <w:wordWrap w:val="0"/>
        <w:autoSpaceDE/>
        <w:autoSpaceDN/>
        <w:adjustRightInd/>
        <w:snapToGrid/>
        <w:spacing w:line="425" w:lineRule="auto"/>
        <w:ind w:firstLineChars="150" w:firstLine="480"/>
        <w:textAlignment w:val="auto"/>
        <w:rPr>
          <w:rFonts w:ascii="宋体" w:eastAsia="宋体" w:hAnsi="宋体" w:cs="宋体"/>
          <w:snapToGrid/>
          <w:color w:val="auto"/>
          <w:sz w:val="32"/>
          <w:szCs w:val="32"/>
          <w:u w:color="FF0000"/>
          <w:lang w:eastAsia="zh-CN"/>
        </w:rPr>
      </w:pPr>
      <w:r w:rsidRPr="00307B7E">
        <w:rPr>
          <w:rFonts w:ascii="宋体" w:eastAsia="宋体" w:hAnsi="宋体" w:cs="宋体" w:hint="eastAsia"/>
          <w:snapToGrid/>
          <w:color w:val="auto"/>
          <w:sz w:val="32"/>
          <w:szCs w:val="32"/>
          <w:u w:color="FF0000"/>
          <w:lang w:eastAsia="zh-CN"/>
        </w:rPr>
        <w:t>四、我单位对本项目安全评价报告中结论性内容承担法律责任。</w:t>
      </w:r>
    </w:p>
    <w:p w14:paraId="5C49FD24" w14:textId="77777777" w:rsidR="00DB60CB" w:rsidRPr="00307B7E" w:rsidRDefault="00DB60CB">
      <w:pPr>
        <w:kinsoku/>
        <w:spacing w:before="101" w:line="1015" w:lineRule="exact"/>
        <w:jc w:val="right"/>
        <w:rPr>
          <w:rFonts w:ascii="宋体" w:eastAsia="宋体" w:hAnsi="宋体" w:cs="宋体"/>
          <w:color w:val="auto"/>
          <w:spacing w:val="8"/>
          <w:position w:val="54"/>
          <w:sz w:val="31"/>
          <w:szCs w:val="31"/>
          <w:lang w:eastAsia="zh-CN"/>
        </w:rPr>
      </w:pPr>
    </w:p>
    <w:p w14:paraId="1D813542" w14:textId="77777777" w:rsidR="00A61186" w:rsidRPr="00307B7E" w:rsidRDefault="00A61186" w:rsidP="00A61186">
      <w:pPr>
        <w:kinsoku/>
        <w:autoSpaceDE/>
        <w:autoSpaceDN/>
        <w:adjustRightInd/>
        <w:snapToGrid/>
        <w:spacing w:line="360" w:lineRule="auto"/>
        <w:ind w:left="5280" w:hangingChars="1650" w:hanging="5280"/>
        <w:jc w:val="right"/>
        <w:textAlignment w:val="auto"/>
        <w:rPr>
          <w:rFonts w:ascii="宋体" w:eastAsia="宋体" w:hAnsi="宋体" w:cs="宋体"/>
          <w:snapToGrid/>
          <w:color w:val="auto"/>
          <w:sz w:val="32"/>
          <w:szCs w:val="32"/>
          <w:u w:color="FF0000"/>
          <w:lang w:eastAsia="zh-CN"/>
        </w:rPr>
      </w:pPr>
      <w:r w:rsidRPr="00307B7E">
        <w:rPr>
          <w:rFonts w:ascii="宋体" w:eastAsia="宋体" w:hAnsi="宋体" w:cs="Times New Roman"/>
          <w:snapToGrid/>
          <w:color w:val="auto"/>
          <w:kern w:val="2"/>
          <w:sz w:val="32"/>
          <w:szCs w:val="32"/>
          <w:u w:color="FF0000"/>
          <w:lang w:eastAsia="zh-CN"/>
        </w:rPr>
        <w:t>江西赣安安全生产科学技术咨询服务中心</w:t>
      </w:r>
    </w:p>
    <w:p w14:paraId="00E4DD07" w14:textId="3F922B54" w:rsidR="00DB60CB" w:rsidRPr="00307B7E" w:rsidRDefault="00A61186" w:rsidP="00A61186">
      <w:pPr>
        <w:kinsoku/>
        <w:spacing w:before="101" w:line="360" w:lineRule="auto"/>
        <w:jc w:val="right"/>
        <w:rPr>
          <w:rFonts w:ascii="宋体" w:eastAsia="宋体" w:hAnsi="宋体" w:cs="宋体"/>
          <w:color w:val="auto"/>
          <w:sz w:val="31"/>
          <w:szCs w:val="31"/>
          <w:lang w:eastAsia="zh-CN"/>
        </w:rPr>
      </w:pPr>
      <w:r w:rsidRPr="00307B7E">
        <w:rPr>
          <w:rFonts w:ascii="宋体" w:eastAsia="宋体" w:hAnsi="宋体" w:cs="宋体" w:hint="eastAsia"/>
          <w:snapToGrid/>
          <w:color w:val="auto"/>
          <w:sz w:val="32"/>
          <w:szCs w:val="32"/>
          <w:u w:color="FF0000"/>
          <w:lang w:eastAsia="zh-CN"/>
        </w:rPr>
        <w:t xml:space="preserve">              </w:t>
      </w:r>
      <w:r w:rsidRPr="00307B7E">
        <w:rPr>
          <w:rFonts w:ascii="宋体" w:eastAsia="宋体" w:hAnsi="宋体" w:cs="宋体"/>
          <w:snapToGrid/>
          <w:color w:val="auto"/>
          <w:sz w:val="32"/>
          <w:szCs w:val="32"/>
          <w:u w:color="FF0000"/>
          <w:lang w:eastAsia="zh-CN"/>
        </w:rPr>
        <w:t xml:space="preserve"> </w:t>
      </w:r>
      <w:r w:rsidRPr="00307B7E">
        <w:rPr>
          <w:rFonts w:ascii="宋体" w:eastAsia="宋体" w:hAnsi="宋体" w:cs="宋体" w:hint="eastAsia"/>
          <w:snapToGrid/>
          <w:color w:val="auto"/>
          <w:sz w:val="32"/>
          <w:szCs w:val="32"/>
          <w:u w:color="FF0000"/>
          <w:lang w:eastAsia="zh-CN"/>
        </w:rPr>
        <w:t xml:space="preserve">         202</w:t>
      </w:r>
      <w:r w:rsidR="00A2565A">
        <w:rPr>
          <w:rFonts w:ascii="宋体" w:eastAsia="宋体" w:hAnsi="宋体" w:cs="宋体"/>
          <w:snapToGrid/>
          <w:color w:val="auto"/>
          <w:sz w:val="32"/>
          <w:szCs w:val="32"/>
          <w:u w:color="FF0000"/>
          <w:lang w:eastAsia="zh-CN"/>
        </w:rPr>
        <w:t>4</w:t>
      </w:r>
      <w:r w:rsidRPr="00307B7E">
        <w:rPr>
          <w:rFonts w:ascii="宋体" w:eastAsia="宋体" w:hAnsi="宋体" w:cs="宋体" w:hint="eastAsia"/>
          <w:snapToGrid/>
          <w:color w:val="auto"/>
          <w:sz w:val="32"/>
          <w:szCs w:val="32"/>
          <w:u w:color="FF0000"/>
          <w:lang w:eastAsia="zh-CN"/>
        </w:rPr>
        <w:t>年</w:t>
      </w:r>
      <w:r w:rsidR="00A2565A">
        <w:rPr>
          <w:rFonts w:ascii="宋体" w:eastAsia="宋体" w:hAnsi="宋体" w:cs="宋体"/>
          <w:snapToGrid/>
          <w:color w:val="auto"/>
          <w:sz w:val="32"/>
          <w:szCs w:val="32"/>
          <w:u w:color="FF0000"/>
          <w:lang w:eastAsia="zh-CN"/>
        </w:rPr>
        <w:t>1</w:t>
      </w:r>
      <w:r w:rsidRPr="00307B7E">
        <w:rPr>
          <w:rFonts w:ascii="宋体" w:eastAsia="宋体" w:hAnsi="宋体" w:cs="宋体" w:hint="eastAsia"/>
          <w:snapToGrid/>
          <w:color w:val="auto"/>
          <w:sz w:val="32"/>
          <w:szCs w:val="32"/>
          <w:u w:color="FF0000"/>
          <w:lang w:eastAsia="zh-CN"/>
        </w:rPr>
        <w:t>月</w:t>
      </w:r>
      <w:r w:rsidR="00D87DF4">
        <w:rPr>
          <w:rFonts w:ascii="宋体" w:eastAsia="宋体" w:hAnsi="宋体" w:cs="宋体" w:hint="eastAsia"/>
          <w:snapToGrid/>
          <w:color w:val="auto"/>
          <w:sz w:val="32"/>
          <w:szCs w:val="32"/>
          <w:u w:color="FF0000"/>
          <w:lang w:eastAsia="zh-CN"/>
        </w:rPr>
        <w:t>22</w:t>
      </w:r>
      <w:r w:rsidRPr="00307B7E">
        <w:rPr>
          <w:rFonts w:ascii="宋体" w:eastAsia="宋体" w:hAnsi="宋体" w:cs="宋体" w:hint="eastAsia"/>
          <w:snapToGrid/>
          <w:color w:val="auto"/>
          <w:sz w:val="32"/>
          <w:szCs w:val="32"/>
          <w:u w:color="FF0000"/>
          <w:lang w:eastAsia="zh-CN"/>
        </w:rPr>
        <w:t>日</w:t>
      </w:r>
    </w:p>
    <w:p w14:paraId="670003EC" w14:textId="77777777" w:rsidR="00DB60CB" w:rsidRPr="00307B7E" w:rsidRDefault="00DB60CB">
      <w:pPr>
        <w:kinsoku/>
        <w:spacing w:before="1" w:line="225" w:lineRule="auto"/>
        <w:ind w:left="5527"/>
        <w:rPr>
          <w:rFonts w:ascii="宋体" w:eastAsia="宋体" w:hAnsi="宋体" w:cs="宋体"/>
          <w:color w:val="auto"/>
          <w:sz w:val="31"/>
          <w:szCs w:val="31"/>
          <w:lang w:eastAsia="zh-CN"/>
        </w:rPr>
      </w:pPr>
    </w:p>
    <w:p w14:paraId="06A35F4A" w14:textId="77777777" w:rsidR="00DB60CB" w:rsidRPr="00307B7E" w:rsidRDefault="00DB60CB">
      <w:pPr>
        <w:kinsoku/>
        <w:autoSpaceDE/>
        <w:autoSpaceDN/>
        <w:adjustRightInd/>
        <w:snapToGrid/>
        <w:spacing w:after="100" w:afterAutospacing="1" w:line="360" w:lineRule="auto"/>
        <w:jc w:val="center"/>
        <w:textAlignment w:val="auto"/>
        <w:rPr>
          <w:rFonts w:ascii="宋体" w:eastAsia="宋体" w:hAnsi="宋体" w:cs="宋体"/>
          <w:snapToGrid/>
          <w:color w:val="auto"/>
          <w:kern w:val="2"/>
          <w:sz w:val="44"/>
          <w:szCs w:val="44"/>
          <w:lang w:eastAsia="zh-CN"/>
        </w:rPr>
        <w:sectPr w:rsidR="00DB60CB" w:rsidRPr="00307B7E" w:rsidSect="00B17315">
          <w:headerReference w:type="default" r:id="rId13"/>
          <w:footerReference w:type="default" r:id="rId14"/>
          <w:pgSz w:w="11906" w:h="16838"/>
          <w:pgMar w:top="1440" w:right="1361" w:bottom="1440" w:left="1418" w:header="851" w:footer="663" w:gutter="0"/>
          <w:pgNumType w:fmt="upperRoman" w:start="1"/>
          <w:cols w:space="0"/>
        </w:sectPr>
      </w:pPr>
    </w:p>
    <w:p w14:paraId="448B3DB3" w14:textId="77777777" w:rsidR="00DB60CB" w:rsidRPr="00307B7E" w:rsidRDefault="00165CC8" w:rsidP="00A61186">
      <w:pPr>
        <w:kinsoku/>
        <w:autoSpaceDE/>
        <w:autoSpaceDN/>
        <w:adjustRightInd/>
        <w:snapToGrid/>
        <w:spacing w:beforeLines="150" w:before="360" w:line="360" w:lineRule="auto"/>
        <w:ind w:firstLine="482"/>
        <w:jc w:val="center"/>
        <w:textAlignment w:val="auto"/>
        <w:rPr>
          <w:rFonts w:ascii="方正小标宋简体" w:eastAsia="方正小标宋简体" w:hAnsi="微软雅黑" w:cs="Times New Roman"/>
          <w:snapToGrid/>
          <w:color w:val="auto"/>
          <w:kern w:val="2"/>
          <w:sz w:val="44"/>
          <w:szCs w:val="44"/>
          <w:u w:color="FF0000"/>
          <w:lang w:eastAsia="zh-CN"/>
        </w:rPr>
      </w:pPr>
      <w:r w:rsidRPr="00307B7E">
        <w:rPr>
          <w:rFonts w:ascii="方正小标宋简体" w:eastAsia="方正小标宋简体" w:hAnsi="微软雅黑" w:cs="Times New Roman" w:hint="eastAsia"/>
          <w:snapToGrid/>
          <w:color w:val="auto"/>
          <w:kern w:val="2"/>
          <w:sz w:val="44"/>
          <w:szCs w:val="44"/>
          <w:u w:color="FF0000"/>
          <w:lang w:eastAsia="zh-CN"/>
        </w:rPr>
        <w:lastRenderedPageBreak/>
        <w:t>规范安全生产中介行为的九条禁令</w:t>
      </w:r>
    </w:p>
    <w:p w14:paraId="2CCACF20" w14:textId="77777777" w:rsidR="00DB60CB" w:rsidRPr="00307B7E" w:rsidRDefault="00DB60CB">
      <w:pPr>
        <w:pStyle w:val="a4"/>
        <w:kinsoku/>
        <w:spacing w:before="0" w:beforeAutospacing="0" w:after="0" w:afterAutospacing="0"/>
        <w:jc w:val="center"/>
        <w:rPr>
          <w:rFonts w:eastAsia="宋体"/>
          <w:color w:val="auto"/>
          <w:sz w:val="18"/>
          <w:szCs w:val="18"/>
          <w:lang w:eastAsia="zh-CN"/>
        </w:rPr>
      </w:pPr>
    </w:p>
    <w:p w14:paraId="7B78C2F5" w14:textId="77777777" w:rsidR="00A61186" w:rsidRPr="00307B7E" w:rsidRDefault="00A61186" w:rsidP="00A61186">
      <w:pPr>
        <w:kinsoku/>
        <w:autoSpaceDE/>
        <w:autoSpaceDN/>
        <w:adjustRightInd/>
        <w:snapToGrid/>
        <w:spacing w:line="360" w:lineRule="auto"/>
        <w:ind w:firstLine="632"/>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一、禁止从事安全生产和职业卫生服务的中介服务机构（以下统称中介机构）租借资质证书、非法挂靠、转包服务项目的行为； </w:t>
      </w:r>
    </w:p>
    <w:p w14:paraId="62DC2404" w14:textId="77777777" w:rsidR="00A61186" w:rsidRPr="00307B7E" w:rsidRDefault="00A61186" w:rsidP="00A61186">
      <w:pPr>
        <w:kinsoku/>
        <w:autoSpaceDE/>
        <w:autoSpaceDN/>
        <w:adjustRightInd/>
        <w:snapToGrid/>
        <w:spacing w:line="360" w:lineRule="auto"/>
        <w:ind w:firstLineChars="150" w:firstLine="42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 二、禁止中介机构假借、冒用他人名义要求服务对象接受有偿服务，或者恶意低价竞争以及采取串标、围标等不正当竞争手段，扰乱技术服务市场秩序的行为； </w:t>
      </w:r>
    </w:p>
    <w:p w14:paraId="325EA6C3" w14:textId="77777777" w:rsidR="00A61186" w:rsidRPr="00307B7E" w:rsidRDefault="00A61186" w:rsidP="00A61186">
      <w:pPr>
        <w:kinsoku/>
        <w:autoSpaceDE/>
        <w:autoSpaceDN/>
        <w:adjustRightInd/>
        <w:snapToGrid/>
        <w:spacing w:line="360" w:lineRule="auto"/>
        <w:ind w:firstLineChars="100" w:firstLine="28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 三、禁止中介机构出具虚假或漏项、缺项技术报告的行为； </w:t>
      </w:r>
    </w:p>
    <w:p w14:paraId="74306399" w14:textId="77777777" w:rsidR="00A61186" w:rsidRPr="00307B7E" w:rsidRDefault="00A61186" w:rsidP="00A61186">
      <w:pPr>
        <w:kinsoku/>
        <w:autoSpaceDE/>
        <w:autoSpaceDN/>
        <w:adjustRightInd/>
        <w:snapToGrid/>
        <w:spacing w:line="360" w:lineRule="auto"/>
        <w:ind w:firstLineChars="150" w:firstLine="42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四、禁止中介机构出租、出借资格证书、在报告上冒用他人签名的行为； </w:t>
      </w:r>
    </w:p>
    <w:p w14:paraId="7F69DFD6" w14:textId="77777777" w:rsidR="00A61186" w:rsidRPr="00307B7E" w:rsidRDefault="00A61186" w:rsidP="00A61186">
      <w:pPr>
        <w:kinsoku/>
        <w:autoSpaceDE/>
        <w:autoSpaceDN/>
        <w:adjustRightInd/>
        <w:snapToGrid/>
        <w:spacing w:line="360" w:lineRule="auto"/>
        <w:ind w:firstLineChars="100" w:firstLine="28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 五、禁止中介机构有应到而不到现场开展技术服务的行为； </w:t>
      </w:r>
    </w:p>
    <w:p w14:paraId="1BBD0D4E" w14:textId="77777777" w:rsidR="00A61186" w:rsidRPr="00307B7E" w:rsidRDefault="00A61186" w:rsidP="00A61186">
      <w:pPr>
        <w:kinsoku/>
        <w:autoSpaceDE/>
        <w:autoSpaceDN/>
        <w:adjustRightInd/>
        <w:snapToGrid/>
        <w:spacing w:line="360" w:lineRule="auto"/>
        <w:ind w:firstLineChars="150" w:firstLine="42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六、禁止安全生产监管部门及其工作人员要求生产经营单位接受指定的中介机构开展技术服务的行为； </w:t>
      </w:r>
    </w:p>
    <w:p w14:paraId="3EB426DA" w14:textId="77777777" w:rsidR="00A61186" w:rsidRPr="00307B7E" w:rsidRDefault="00A61186" w:rsidP="00A61186">
      <w:pPr>
        <w:kinsoku/>
        <w:autoSpaceDE/>
        <w:autoSpaceDN/>
        <w:adjustRightInd/>
        <w:snapToGrid/>
        <w:spacing w:line="360" w:lineRule="auto"/>
        <w:ind w:firstLineChars="150" w:firstLine="42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七、禁止安全生产监管部门及其工作人员没有法律依据组织由生产经营单位或机构支付费用的行政性评审的行为； </w:t>
      </w:r>
    </w:p>
    <w:p w14:paraId="204357E8" w14:textId="77777777" w:rsidR="00A61186" w:rsidRPr="00307B7E" w:rsidRDefault="00A61186" w:rsidP="00A61186">
      <w:pPr>
        <w:kinsoku/>
        <w:autoSpaceDE/>
        <w:autoSpaceDN/>
        <w:adjustRightInd/>
        <w:snapToGrid/>
        <w:spacing w:line="360" w:lineRule="auto"/>
        <w:ind w:firstLineChars="150" w:firstLine="420"/>
        <w:textAlignment w:val="auto"/>
        <w:rPr>
          <w:rFonts w:ascii="宋体" w:eastAsia="宋体" w:hAnsi="宋体" w:cs="Times New Roman"/>
          <w:snapToGrid/>
          <w:color w:val="auto"/>
          <w:sz w:val="28"/>
          <w:szCs w:val="28"/>
          <w:u w:color="FF0000"/>
          <w:lang w:eastAsia="zh-CN"/>
        </w:rPr>
      </w:pPr>
      <w:r w:rsidRPr="00307B7E">
        <w:rPr>
          <w:rFonts w:ascii="宋体" w:eastAsia="宋体" w:hAnsi="宋体" w:cs="Times New Roman" w:hint="eastAsia"/>
          <w:snapToGrid/>
          <w:color w:val="auto"/>
          <w:sz w:val="28"/>
          <w:szCs w:val="28"/>
          <w:u w:color="FF0000"/>
          <w:lang w:eastAsia="zh-CN"/>
        </w:rPr>
        <w:t xml:space="preserve">八、禁止安全生产监管部门及其工作人员干预市场定价，违规擅自出台技术服务收费标准的行为； </w:t>
      </w:r>
    </w:p>
    <w:p w14:paraId="52902989" w14:textId="77777777" w:rsidR="00A61186" w:rsidRPr="00307B7E" w:rsidRDefault="00A61186" w:rsidP="00A61186">
      <w:pPr>
        <w:pStyle w:val="a4"/>
        <w:kinsoku/>
        <w:autoSpaceDE/>
        <w:autoSpaceDN/>
        <w:adjustRightInd/>
        <w:snapToGrid/>
        <w:spacing w:before="0" w:beforeAutospacing="0" w:after="0" w:afterAutospacing="0" w:line="360" w:lineRule="auto"/>
        <w:ind w:firstLineChars="200" w:firstLine="560"/>
        <w:textAlignment w:val="auto"/>
        <w:rPr>
          <w:rFonts w:eastAsia="宋体" w:cs="Times New Roman"/>
          <w:snapToGrid/>
          <w:color w:val="auto"/>
          <w:sz w:val="28"/>
          <w:szCs w:val="28"/>
          <w:u w:color="FF0000"/>
          <w:lang w:eastAsia="zh-CN"/>
        </w:rPr>
      </w:pPr>
      <w:r w:rsidRPr="00307B7E">
        <w:rPr>
          <w:rFonts w:eastAsia="宋体" w:cs="Times New Roman" w:hint="eastAsia"/>
          <w:snapToGrid/>
          <w:color w:val="auto"/>
          <w:sz w:val="28"/>
          <w:szCs w:val="28"/>
          <w:u w:color="FF0000"/>
          <w:lang w:eastAsia="zh-CN"/>
        </w:rPr>
        <w:t xml:space="preserve"> 九、禁止安全生产监管部门及其工作人员参与、擅自干预中介机构从业活动，或者有获取不正当利益的行为。</w:t>
      </w:r>
    </w:p>
    <w:p w14:paraId="7F9646D4" w14:textId="77777777" w:rsidR="00A61186" w:rsidRPr="00307B7E" w:rsidRDefault="00A61186" w:rsidP="00A61186">
      <w:pPr>
        <w:pStyle w:val="a0"/>
        <w:rPr>
          <w:rFonts w:ascii="宋体" w:hAnsi="宋体"/>
          <w:snapToGrid/>
          <w:color w:val="auto"/>
          <w:u w:color="FF0000"/>
          <w:lang w:eastAsia="zh-CN"/>
        </w:rPr>
      </w:pPr>
      <w:r w:rsidRPr="00307B7E">
        <w:rPr>
          <w:snapToGrid/>
          <w:color w:val="auto"/>
          <w:u w:color="FF0000"/>
          <w:lang w:eastAsia="zh-CN"/>
        </w:rPr>
        <w:br w:type="page"/>
      </w:r>
    </w:p>
    <w:p w14:paraId="2C809678" w14:textId="77777777" w:rsidR="00DC1849" w:rsidRDefault="00DC1849" w:rsidP="00DC1849">
      <w:pPr>
        <w:widowControl w:val="0"/>
        <w:kinsoku/>
        <w:autoSpaceDE/>
        <w:autoSpaceDN/>
        <w:adjustRightInd/>
        <w:snapToGrid/>
        <w:spacing w:line="360" w:lineRule="auto"/>
        <w:jc w:val="center"/>
        <w:textAlignment w:val="auto"/>
        <w:rPr>
          <w:rFonts w:ascii="宋体" w:eastAsia="宋体" w:hAnsi="宋体" w:cs="Times New Roman" w:hint="eastAsia"/>
          <w:b/>
          <w:snapToGrid/>
          <w:color w:val="auto"/>
          <w:kern w:val="2"/>
          <w:sz w:val="28"/>
          <w:szCs w:val="28"/>
          <w:u w:color="FF0000"/>
          <w:lang w:eastAsia="zh-CN"/>
        </w:rPr>
      </w:pPr>
      <w:bookmarkStart w:id="3" w:name="_Hlk156569992"/>
      <w:r w:rsidRPr="00DC1849">
        <w:rPr>
          <w:rFonts w:ascii="宋体" w:eastAsia="宋体" w:hAnsi="宋体" w:cs="Times New Roman" w:hint="eastAsia"/>
          <w:b/>
          <w:snapToGrid/>
          <w:color w:val="auto"/>
          <w:kern w:val="2"/>
          <w:sz w:val="28"/>
          <w:szCs w:val="28"/>
          <w:u w:color="FF0000"/>
          <w:lang w:eastAsia="zh-CN"/>
        </w:rPr>
        <w:lastRenderedPageBreak/>
        <w:t>林芝市空之花烟花爆竹经营有限公司</w:t>
      </w:r>
    </w:p>
    <w:p w14:paraId="465E7B69" w14:textId="5C194BCA" w:rsidR="00DC1849" w:rsidRPr="00DC1849" w:rsidRDefault="00DC1849" w:rsidP="00DC1849">
      <w:pPr>
        <w:widowControl w:val="0"/>
        <w:kinsoku/>
        <w:autoSpaceDE/>
        <w:autoSpaceDN/>
        <w:adjustRightInd/>
        <w:snapToGrid/>
        <w:spacing w:line="360" w:lineRule="auto"/>
        <w:jc w:val="center"/>
        <w:textAlignment w:val="auto"/>
        <w:rPr>
          <w:rFonts w:ascii="宋体" w:eastAsia="宋体" w:hAnsi="宋体" w:cs="Times New Roman" w:hint="eastAsia"/>
          <w:b/>
          <w:snapToGrid/>
          <w:color w:val="auto"/>
          <w:kern w:val="2"/>
          <w:sz w:val="28"/>
          <w:szCs w:val="28"/>
          <w:u w:color="FF0000"/>
          <w:lang w:eastAsia="zh-CN"/>
        </w:rPr>
      </w:pPr>
      <w:r w:rsidRPr="00DC1849">
        <w:rPr>
          <w:rFonts w:ascii="宋体" w:eastAsia="宋体" w:hAnsi="宋体" w:cs="Times New Roman" w:hint="eastAsia"/>
          <w:b/>
          <w:snapToGrid/>
          <w:color w:val="auto"/>
          <w:kern w:val="2"/>
          <w:sz w:val="28"/>
          <w:szCs w:val="28"/>
          <w:u w:color="FF0000"/>
          <w:lang w:eastAsia="zh-CN"/>
        </w:rPr>
        <w:t>工布江达县烟花爆竹仓库</w:t>
      </w:r>
      <w:bookmarkStart w:id="4" w:name="_GoBack"/>
      <w:bookmarkEnd w:id="4"/>
      <w:r w:rsidRPr="00DC1849">
        <w:rPr>
          <w:rFonts w:ascii="宋体" w:eastAsia="宋体" w:hAnsi="宋体" w:cs="Times New Roman" w:hint="eastAsia"/>
          <w:b/>
          <w:snapToGrid/>
          <w:color w:val="auto"/>
          <w:kern w:val="2"/>
          <w:sz w:val="28"/>
          <w:szCs w:val="28"/>
          <w:u w:color="FF0000"/>
          <w:lang w:eastAsia="zh-CN"/>
        </w:rPr>
        <w:t>新建项目安全验收评价报告</w:t>
      </w:r>
    </w:p>
    <w:p w14:paraId="43283FF5" w14:textId="77777777" w:rsidR="00A61186" w:rsidRDefault="00A61186" w:rsidP="00A61186">
      <w:pPr>
        <w:widowControl w:val="0"/>
        <w:kinsoku/>
        <w:autoSpaceDE/>
        <w:autoSpaceDN/>
        <w:adjustRightInd/>
        <w:snapToGrid/>
        <w:spacing w:line="800" w:lineRule="exact"/>
        <w:jc w:val="center"/>
        <w:textAlignment w:val="auto"/>
        <w:rPr>
          <w:rFonts w:ascii="宋体" w:eastAsia="宋体" w:hAnsi="宋体" w:cs="Times New Roman" w:hint="eastAsia"/>
          <w:b/>
          <w:snapToGrid/>
          <w:color w:val="auto"/>
          <w:kern w:val="2"/>
          <w:sz w:val="32"/>
          <w:szCs w:val="24"/>
          <w:u w:color="FF0000"/>
          <w:lang w:eastAsia="zh-CN"/>
        </w:rPr>
      </w:pPr>
      <w:r w:rsidRPr="00307B7E">
        <w:rPr>
          <w:rFonts w:ascii="宋体" w:eastAsia="宋体" w:hAnsi="宋体" w:cs="Times New Roman" w:hint="eastAsia"/>
          <w:b/>
          <w:snapToGrid/>
          <w:color w:val="auto"/>
          <w:kern w:val="2"/>
          <w:sz w:val="32"/>
          <w:szCs w:val="24"/>
          <w:u w:color="FF0000"/>
          <w:lang w:eastAsia="zh-CN"/>
        </w:rPr>
        <w:t>评 价 人 员</w:t>
      </w:r>
    </w:p>
    <w:tbl>
      <w:tblPr>
        <w:tblW w:w="9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2"/>
        <w:gridCol w:w="992"/>
        <w:gridCol w:w="2986"/>
        <w:gridCol w:w="1276"/>
        <w:gridCol w:w="1275"/>
        <w:gridCol w:w="1418"/>
      </w:tblGrid>
      <w:tr w:rsidR="00196AF5" w:rsidRPr="00307B7E" w14:paraId="2B883E15" w14:textId="77777777" w:rsidTr="00700AFA">
        <w:trPr>
          <w:trHeight w:val="755"/>
          <w:jc w:val="center"/>
        </w:trPr>
        <w:tc>
          <w:tcPr>
            <w:tcW w:w="1462" w:type="dxa"/>
            <w:vAlign w:val="center"/>
          </w:tcPr>
          <w:p w14:paraId="7A2A671A" w14:textId="77777777"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47C24D20" w14:textId="77777777"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姓名</w:t>
            </w:r>
          </w:p>
        </w:tc>
        <w:tc>
          <w:tcPr>
            <w:tcW w:w="2986" w:type="dxa"/>
            <w:vAlign w:val="center"/>
          </w:tcPr>
          <w:p w14:paraId="0415A80F" w14:textId="77777777"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职业资格证书号</w:t>
            </w:r>
          </w:p>
        </w:tc>
        <w:tc>
          <w:tcPr>
            <w:tcW w:w="1276" w:type="dxa"/>
            <w:vAlign w:val="center"/>
          </w:tcPr>
          <w:p w14:paraId="4DDCFC59" w14:textId="77777777"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从业信息</w:t>
            </w:r>
          </w:p>
          <w:p w14:paraId="31C9C550" w14:textId="77777777"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识别卡号</w:t>
            </w:r>
          </w:p>
        </w:tc>
        <w:tc>
          <w:tcPr>
            <w:tcW w:w="1275" w:type="dxa"/>
            <w:vAlign w:val="center"/>
          </w:tcPr>
          <w:p w14:paraId="5D2309F4" w14:textId="499C93FB"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专业</w:t>
            </w:r>
          </w:p>
        </w:tc>
        <w:tc>
          <w:tcPr>
            <w:tcW w:w="1418" w:type="dxa"/>
            <w:vAlign w:val="center"/>
          </w:tcPr>
          <w:p w14:paraId="24A365E1" w14:textId="172AB9B5" w:rsidR="00196AF5" w:rsidRPr="00307B7E" w:rsidRDefault="00196AF5" w:rsidP="00A6118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签字</w:t>
            </w:r>
          </w:p>
        </w:tc>
      </w:tr>
      <w:tr w:rsidR="00813561" w:rsidRPr="00307B7E" w14:paraId="5040BF95" w14:textId="77777777" w:rsidTr="00700AFA">
        <w:trPr>
          <w:trHeight w:val="755"/>
          <w:jc w:val="center"/>
        </w:trPr>
        <w:tc>
          <w:tcPr>
            <w:tcW w:w="1462" w:type="dxa"/>
            <w:vAlign w:val="center"/>
          </w:tcPr>
          <w:p w14:paraId="24C28133" w14:textId="77777777" w:rsidR="00813561" w:rsidRPr="00307B7E" w:rsidRDefault="00813561"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项目负责人</w:t>
            </w:r>
          </w:p>
        </w:tc>
        <w:tc>
          <w:tcPr>
            <w:tcW w:w="992" w:type="dxa"/>
            <w:vAlign w:val="center"/>
          </w:tcPr>
          <w:p w14:paraId="54E345A3" w14:textId="79844EBE" w:rsidR="00813561" w:rsidRPr="00307B7E" w:rsidRDefault="00813561"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王建新</w:t>
            </w:r>
          </w:p>
        </w:tc>
        <w:tc>
          <w:tcPr>
            <w:tcW w:w="2986" w:type="dxa"/>
            <w:vAlign w:val="center"/>
          </w:tcPr>
          <w:p w14:paraId="2DF35C54" w14:textId="63CDC7F5" w:rsidR="00813561" w:rsidRPr="00307B7E" w:rsidRDefault="00813561"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1200000000100297</w:t>
            </w:r>
          </w:p>
        </w:tc>
        <w:tc>
          <w:tcPr>
            <w:tcW w:w="1276" w:type="dxa"/>
            <w:vAlign w:val="center"/>
          </w:tcPr>
          <w:p w14:paraId="6C29BB62" w14:textId="687CE26F" w:rsidR="00813561" w:rsidRPr="00307B7E" w:rsidRDefault="00813561"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009826</w:t>
            </w:r>
          </w:p>
        </w:tc>
        <w:tc>
          <w:tcPr>
            <w:tcW w:w="1275" w:type="dxa"/>
            <w:vAlign w:val="center"/>
          </w:tcPr>
          <w:p w14:paraId="06C215B0" w14:textId="1A07B3C3" w:rsidR="00813561" w:rsidRPr="00307B7E" w:rsidRDefault="00813561"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bookmarkStart w:id="5" w:name="_Hlk156569921"/>
            <w:r>
              <w:rPr>
                <w:rFonts w:ascii="宋体" w:eastAsia="宋体" w:hAnsi="宋体" w:cs="宋体" w:hint="eastAsia"/>
                <w:bCs/>
                <w:snapToGrid/>
                <w:color w:val="auto"/>
                <w:kern w:val="2"/>
                <w:sz w:val="24"/>
                <w:szCs w:val="24"/>
                <w:u w:color="FF0000"/>
                <w:lang w:eastAsia="zh-CN"/>
              </w:rPr>
              <w:t>烟火药</w:t>
            </w:r>
            <w:bookmarkEnd w:id="5"/>
          </w:p>
        </w:tc>
        <w:tc>
          <w:tcPr>
            <w:tcW w:w="1418" w:type="dxa"/>
            <w:vAlign w:val="center"/>
          </w:tcPr>
          <w:p w14:paraId="180699A3" w14:textId="2441AE22" w:rsidR="00813561" w:rsidRPr="00307B7E" w:rsidRDefault="00813561"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7D6CAAEA" w14:textId="77777777" w:rsidTr="00700AFA">
        <w:trPr>
          <w:trHeight w:val="755"/>
          <w:jc w:val="center"/>
        </w:trPr>
        <w:tc>
          <w:tcPr>
            <w:tcW w:w="1462" w:type="dxa"/>
            <w:vMerge w:val="restart"/>
            <w:vAlign w:val="center"/>
          </w:tcPr>
          <w:p w14:paraId="5F0287E6" w14:textId="77777777"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项目组成员</w:t>
            </w:r>
          </w:p>
        </w:tc>
        <w:tc>
          <w:tcPr>
            <w:tcW w:w="992" w:type="dxa"/>
            <w:vAlign w:val="center"/>
          </w:tcPr>
          <w:p w14:paraId="7F247B69" w14:textId="348807D9"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王建新</w:t>
            </w:r>
          </w:p>
        </w:tc>
        <w:tc>
          <w:tcPr>
            <w:tcW w:w="2986" w:type="dxa"/>
            <w:vAlign w:val="center"/>
          </w:tcPr>
          <w:p w14:paraId="359F6AD3" w14:textId="61A1D8A9"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1200000000100297</w:t>
            </w:r>
          </w:p>
        </w:tc>
        <w:tc>
          <w:tcPr>
            <w:tcW w:w="1276" w:type="dxa"/>
            <w:vAlign w:val="center"/>
          </w:tcPr>
          <w:p w14:paraId="3FD1E7E9" w14:textId="1901BA84"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009826</w:t>
            </w:r>
          </w:p>
        </w:tc>
        <w:tc>
          <w:tcPr>
            <w:tcW w:w="1275" w:type="dxa"/>
            <w:vAlign w:val="center"/>
          </w:tcPr>
          <w:p w14:paraId="07911D5B" w14:textId="725D1BBD" w:rsidR="000C69E6" w:rsidRPr="00307B7E" w:rsidRDefault="000C69E6"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sidRPr="00825A9B">
              <w:rPr>
                <w:rFonts w:ascii="宋体" w:eastAsia="宋体" w:hAnsi="宋体" w:cs="宋体"/>
                <w:bCs/>
                <w:snapToGrid/>
                <w:color w:val="auto"/>
                <w:kern w:val="2"/>
                <w:sz w:val="24"/>
                <w:szCs w:val="24"/>
                <w:u w:color="FF0000"/>
                <w:lang w:eastAsia="zh-CN"/>
              </w:rPr>
              <w:t>烟火药</w:t>
            </w:r>
          </w:p>
        </w:tc>
        <w:tc>
          <w:tcPr>
            <w:tcW w:w="1418" w:type="dxa"/>
            <w:vAlign w:val="center"/>
          </w:tcPr>
          <w:p w14:paraId="72BAA584" w14:textId="5EC6B16A" w:rsidR="000C69E6" w:rsidRPr="00307B7E" w:rsidRDefault="000C69E6"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494A1A15" w14:textId="77777777" w:rsidTr="00700AFA">
        <w:trPr>
          <w:trHeight w:val="755"/>
          <w:jc w:val="center"/>
        </w:trPr>
        <w:tc>
          <w:tcPr>
            <w:tcW w:w="1462" w:type="dxa"/>
            <w:vMerge/>
            <w:vAlign w:val="center"/>
          </w:tcPr>
          <w:p w14:paraId="4CE5DDD9" w14:textId="77777777"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297CBE00" w14:textId="78FE0DEE"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姚 渊</w:t>
            </w:r>
          </w:p>
        </w:tc>
        <w:tc>
          <w:tcPr>
            <w:tcW w:w="2986" w:type="dxa"/>
            <w:vAlign w:val="center"/>
          </w:tcPr>
          <w:p w14:paraId="3191DC9E" w14:textId="45694F6F"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1100000000302052</w:t>
            </w:r>
          </w:p>
        </w:tc>
        <w:tc>
          <w:tcPr>
            <w:tcW w:w="1276" w:type="dxa"/>
            <w:vAlign w:val="center"/>
          </w:tcPr>
          <w:p w14:paraId="43C97257" w14:textId="7419256B"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018487</w:t>
            </w:r>
          </w:p>
        </w:tc>
        <w:tc>
          <w:tcPr>
            <w:tcW w:w="1275" w:type="dxa"/>
            <w:vAlign w:val="center"/>
          </w:tcPr>
          <w:p w14:paraId="14730990" w14:textId="03BD80BF" w:rsidR="000C69E6" w:rsidRPr="00307B7E" w:rsidRDefault="000C69E6"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火炸药</w:t>
            </w:r>
          </w:p>
        </w:tc>
        <w:tc>
          <w:tcPr>
            <w:tcW w:w="1418" w:type="dxa"/>
            <w:vAlign w:val="center"/>
          </w:tcPr>
          <w:p w14:paraId="22343E63" w14:textId="4490EB1D" w:rsidR="000C69E6" w:rsidRPr="00307B7E" w:rsidRDefault="00815688"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bCs/>
                <w:noProof/>
                <w:snapToGrid/>
                <w:color w:val="auto"/>
                <w:kern w:val="2"/>
                <w:sz w:val="24"/>
                <w:szCs w:val="24"/>
                <w:u w:color="FF0000"/>
                <w:lang w:eastAsia="zh-CN"/>
              </w:rPr>
              <w:drawing>
                <wp:anchor distT="0" distB="0" distL="114300" distR="114300" simplePos="0" relativeHeight="251678720" behindDoc="0" locked="0" layoutInCell="1" allowOverlap="1" wp14:editId="4F338CED">
                  <wp:simplePos x="0" y="0"/>
                  <wp:positionH relativeFrom="column">
                    <wp:posOffset>5361305</wp:posOffset>
                  </wp:positionH>
                  <wp:positionV relativeFrom="paragraph">
                    <wp:posOffset>8225790</wp:posOffset>
                  </wp:positionV>
                  <wp:extent cx="777240" cy="445135"/>
                  <wp:effectExtent l="0" t="0" r="0" b="0"/>
                  <wp:wrapNone/>
                  <wp:docPr id="3" name="图片 3" descr="姚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姚渊"/>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77240" cy="4451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C69E6" w:rsidRPr="00307B7E" w14:paraId="3461A3DE" w14:textId="77777777" w:rsidTr="00700AFA">
        <w:trPr>
          <w:trHeight w:val="755"/>
          <w:jc w:val="center"/>
        </w:trPr>
        <w:tc>
          <w:tcPr>
            <w:tcW w:w="1462" w:type="dxa"/>
            <w:vMerge/>
            <w:vAlign w:val="center"/>
          </w:tcPr>
          <w:p w14:paraId="3AD7615C" w14:textId="77777777"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73BED611" w14:textId="1800D111" w:rsidR="000C69E6" w:rsidRPr="002D05D9"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2D05D9">
              <w:rPr>
                <w:rFonts w:ascii="宋体" w:eastAsia="宋体" w:hAnsi="宋体" w:cs="宋体" w:hint="eastAsia"/>
                <w:bCs/>
                <w:snapToGrid/>
                <w:color w:val="auto"/>
                <w:kern w:val="2"/>
                <w:sz w:val="24"/>
                <w:szCs w:val="24"/>
                <w:u w:color="FF0000"/>
                <w:lang w:eastAsia="zh-CN"/>
              </w:rPr>
              <w:t>李 彦</w:t>
            </w:r>
          </w:p>
        </w:tc>
        <w:tc>
          <w:tcPr>
            <w:tcW w:w="2986" w:type="dxa"/>
            <w:vAlign w:val="center"/>
          </w:tcPr>
          <w:p w14:paraId="7B274D99" w14:textId="72613D0F"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2D05D9">
              <w:rPr>
                <w:rFonts w:ascii="宋体" w:eastAsia="宋体" w:hAnsi="宋体" w:cs="宋体" w:hint="eastAsia"/>
                <w:bCs/>
                <w:snapToGrid/>
                <w:color w:val="auto"/>
                <w:kern w:val="2"/>
                <w:sz w:val="24"/>
                <w:szCs w:val="24"/>
                <w:u w:color="FF0000"/>
                <w:lang w:eastAsia="zh-CN"/>
              </w:rPr>
              <w:t>S0110</w:t>
            </w:r>
            <w:r>
              <w:rPr>
                <w:rFonts w:ascii="宋体" w:eastAsia="宋体" w:hAnsi="宋体" w:cs="宋体"/>
                <w:bCs/>
                <w:snapToGrid/>
                <w:color w:val="auto"/>
                <w:kern w:val="2"/>
                <w:sz w:val="24"/>
                <w:szCs w:val="24"/>
                <w:u w:color="FF0000"/>
                <w:lang w:eastAsia="zh-CN"/>
              </w:rPr>
              <w:t>5300011019100167</w:t>
            </w:r>
          </w:p>
        </w:tc>
        <w:tc>
          <w:tcPr>
            <w:tcW w:w="1276" w:type="dxa"/>
            <w:vAlign w:val="center"/>
          </w:tcPr>
          <w:p w14:paraId="2DD8D780" w14:textId="17705805" w:rsidR="000C69E6" w:rsidRPr="00307B7E" w:rsidRDefault="000C69E6" w:rsidP="00813561">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0</w:t>
            </w:r>
            <w:r>
              <w:rPr>
                <w:rFonts w:ascii="宋体" w:eastAsia="宋体" w:hAnsi="宋体" w:cs="宋体"/>
                <w:bCs/>
                <w:snapToGrid/>
                <w:color w:val="auto"/>
                <w:kern w:val="2"/>
                <w:sz w:val="24"/>
                <w:szCs w:val="24"/>
                <w:u w:color="FF0000"/>
                <w:lang w:eastAsia="zh-CN"/>
              </w:rPr>
              <w:t>35879</w:t>
            </w:r>
          </w:p>
        </w:tc>
        <w:tc>
          <w:tcPr>
            <w:tcW w:w="1275" w:type="dxa"/>
            <w:vAlign w:val="center"/>
          </w:tcPr>
          <w:p w14:paraId="41E05EE1" w14:textId="1C0C7F5C" w:rsidR="000C69E6" w:rsidRPr="00307B7E" w:rsidRDefault="000C69E6"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机电</w:t>
            </w:r>
            <w:r w:rsidR="00F739BD">
              <w:rPr>
                <w:rFonts w:ascii="宋体" w:eastAsia="宋体" w:hAnsi="宋体" w:cs="宋体" w:hint="eastAsia"/>
                <w:bCs/>
                <w:snapToGrid/>
                <w:color w:val="auto"/>
                <w:kern w:val="2"/>
                <w:sz w:val="24"/>
                <w:szCs w:val="24"/>
                <w:u w:color="FF0000"/>
                <w:lang w:eastAsia="zh-CN"/>
              </w:rPr>
              <w:t>工程</w:t>
            </w:r>
          </w:p>
        </w:tc>
        <w:tc>
          <w:tcPr>
            <w:tcW w:w="1418" w:type="dxa"/>
            <w:vAlign w:val="center"/>
          </w:tcPr>
          <w:p w14:paraId="72D01925" w14:textId="0698A05D" w:rsidR="000C69E6" w:rsidRPr="00307B7E" w:rsidRDefault="000C69E6" w:rsidP="00813561">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4AE394D0" w14:textId="77777777" w:rsidTr="00700AFA">
        <w:trPr>
          <w:trHeight w:val="755"/>
          <w:jc w:val="center"/>
        </w:trPr>
        <w:tc>
          <w:tcPr>
            <w:tcW w:w="1462" w:type="dxa"/>
            <w:vMerge/>
            <w:vAlign w:val="center"/>
          </w:tcPr>
          <w:p w14:paraId="20D84634"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240A0877" w14:textId="1B972862" w:rsidR="000C69E6" w:rsidRPr="005B6E0C" w:rsidRDefault="000C69E6" w:rsidP="000C69E6">
            <w:pPr>
              <w:widowControl w:val="0"/>
              <w:kinsoku/>
              <w:autoSpaceDE/>
              <w:autoSpaceDN/>
              <w:adjustRightInd/>
              <w:snapToGrid/>
              <w:jc w:val="center"/>
              <w:textAlignment w:val="auto"/>
              <w:rPr>
                <w:rFonts w:ascii="宋体" w:eastAsia="宋体" w:hAnsi="宋体" w:cs="宋体"/>
                <w:bCs/>
                <w:snapToGrid/>
                <w:color w:val="FF0000"/>
                <w:kern w:val="2"/>
                <w:sz w:val="24"/>
                <w:szCs w:val="24"/>
                <w:u w:color="FF0000"/>
                <w:lang w:eastAsia="zh-CN"/>
              </w:rPr>
            </w:pPr>
            <w:r>
              <w:rPr>
                <w:rFonts w:ascii="宋体" w:eastAsia="宋体" w:hAnsi="宋体" w:cs="宋体" w:hint="eastAsia"/>
                <w:bCs/>
                <w:snapToGrid/>
                <w:color w:val="auto"/>
                <w:kern w:val="2"/>
                <w:sz w:val="24"/>
                <w:szCs w:val="24"/>
                <w:u w:color="FF0000"/>
                <w:lang w:eastAsia="zh-CN"/>
              </w:rPr>
              <w:t>罗沙浪</w:t>
            </w:r>
          </w:p>
        </w:tc>
        <w:tc>
          <w:tcPr>
            <w:tcW w:w="2986" w:type="dxa"/>
            <w:vAlign w:val="center"/>
          </w:tcPr>
          <w:p w14:paraId="2FF39353" w14:textId="10F4F472" w:rsidR="000C69E6" w:rsidRPr="005B6E0C" w:rsidRDefault="000C69E6" w:rsidP="000C69E6">
            <w:pPr>
              <w:widowControl w:val="0"/>
              <w:kinsoku/>
              <w:autoSpaceDE/>
              <w:autoSpaceDN/>
              <w:adjustRightInd/>
              <w:snapToGrid/>
              <w:jc w:val="center"/>
              <w:textAlignment w:val="auto"/>
              <w:rPr>
                <w:rFonts w:ascii="宋体" w:eastAsia="宋体" w:hAnsi="宋体" w:cs="宋体"/>
                <w:bCs/>
                <w:snapToGrid/>
                <w:color w:val="FF0000"/>
                <w:kern w:val="2"/>
                <w:sz w:val="24"/>
                <w:szCs w:val="24"/>
                <w:u w:color="FF0000"/>
                <w:lang w:eastAsia="zh-CN"/>
              </w:rPr>
            </w:pPr>
            <w:r>
              <w:rPr>
                <w:rFonts w:ascii="宋体" w:eastAsia="宋体" w:hAnsi="宋体" w:cs="宋体" w:hint="eastAsia"/>
                <w:bCs/>
                <w:snapToGrid/>
                <w:color w:val="auto"/>
                <w:kern w:val="2"/>
                <w:sz w:val="24"/>
                <w:szCs w:val="24"/>
                <w:u w:color="FF0000"/>
                <w:lang w:eastAsia="zh-CN"/>
              </w:rPr>
              <w:t>S</w:t>
            </w:r>
            <w:r>
              <w:rPr>
                <w:rFonts w:ascii="宋体" w:eastAsia="宋体" w:hAnsi="宋体" w:cs="宋体"/>
                <w:bCs/>
                <w:snapToGrid/>
                <w:color w:val="auto"/>
                <w:kern w:val="2"/>
                <w:sz w:val="24"/>
                <w:szCs w:val="24"/>
                <w:u w:color="FF0000"/>
                <w:lang w:eastAsia="zh-CN"/>
              </w:rPr>
              <w:t>011035000110193001260</w:t>
            </w:r>
          </w:p>
        </w:tc>
        <w:tc>
          <w:tcPr>
            <w:tcW w:w="1276" w:type="dxa"/>
            <w:vAlign w:val="center"/>
          </w:tcPr>
          <w:p w14:paraId="2E67A5AE" w14:textId="20527FC6" w:rsidR="000C69E6" w:rsidRPr="005B6E0C" w:rsidRDefault="000C69E6" w:rsidP="000C69E6">
            <w:pPr>
              <w:widowControl w:val="0"/>
              <w:kinsoku/>
              <w:autoSpaceDE/>
              <w:autoSpaceDN/>
              <w:adjustRightInd/>
              <w:snapToGrid/>
              <w:jc w:val="center"/>
              <w:textAlignment w:val="auto"/>
              <w:rPr>
                <w:rFonts w:ascii="宋体" w:eastAsia="宋体" w:hAnsi="宋体" w:cs="宋体"/>
                <w:bCs/>
                <w:snapToGrid/>
                <w:color w:val="FF0000"/>
                <w:kern w:val="2"/>
                <w:sz w:val="24"/>
                <w:szCs w:val="24"/>
                <w:u w:color="FF0000"/>
                <w:lang w:eastAsia="zh-CN"/>
              </w:rPr>
            </w:pPr>
            <w:r>
              <w:rPr>
                <w:rFonts w:ascii="宋体" w:eastAsia="宋体" w:hAnsi="宋体" w:cs="宋体" w:hint="eastAsia"/>
                <w:bCs/>
                <w:snapToGrid/>
                <w:color w:val="auto"/>
                <w:kern w:val="2"/>
                <w:sz w:val="24"/>
                <w:szCs w:val="24"/>
                <w:u w:color="FF0000"/>
                <w:lang w:eastAsia="zh-CN"/>
              </w:rPr>
              <w:t>0</w:t>
            </w:r>
            <w:r>
              <w:rPr>
                <w:rFonts w:ascii="宋体" w:eastAsia="宋体" w:hAnsi="宋体" w:cs="宋体"/>
                <w:bCs/>
                <w:snapToGrid/>
                <w:color w:val="auto"/>
                <w:kern w:val="2"/>
                <w:sz w:val="24"/>
                <w:szCs w:val="24"/>
                <w:u w:color="FF0000"/>
                <w:lang w:eastAsia="zh-CN"/>
              </w:rPr>
              <w:t>36829</w:t>
            </w:r>
          </w:p>
        </w:tc>
        <w:tc>
          <w:tcPr>
            <w:tcW w:w="1275" w:type="dxa"/>
            <w:vAlign w:val="center"/>
          </w:tcPr>
          <w:p w14:paraId="6676AB2D" w14:textId="638638A7"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机械</w:t>
            </w:r>
            <w:r w:rsidR="00D87DF4">
              <w:rPr>
                <w:rFonts w:ascii="宋体" w:eastAsia="宋体" w:hAnsi="宋体" w:cs="宋体" w:hint="eastAsia"/>
                <w:bCs/>
                <w:snapToGrid/>
                <w:color w:val="auto"/>
                <w:kern w:val="2"/>
                <w:sz w:val="24"/>
                <w:szCs w:val="24"/>
                <w:u w:color="FF0000"/>
                <w:lang w:eastAsia="zh-CN"/>
              </w:rPr>
              <w:t>工程</w:t>
            </w:r>
          </w:p>
        </w:tc>
        <w:tc>
          <w:tcPr>
            <w:tcW w:w="1418" w:type="dxa"/>
            <w:vAlign w:val="center"/>
          </w:tcPr>
          <w:p w14:paraId="594BC579" w14:textId="57A4C06B"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7D304E53" w14:textId="77777777" w:rsidTr="00700AFA">
        <w:trPr>
          <w:trHeight w:val="755"/>
          <w:jc w:val="center"/>
        </w:trPr>
        <w:tc>
          <w:tcPr>
            <w:tcW w:w="1462" w:type="dxa"/>
            <w:vMerge/>
            <w:vAlign w:val="center"/>
          </w:tcPr>
          <w:p w14:paraId="0326E4F4"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062A0E88" w14:textId="493F558B"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王海波</w:t>
            </w:r>
          </w:p>
        </w:tc>
        <w:tc>
          <w:tcPr>
            <w:tcW w:w="2986" w:type="dxa"/>
            <w:vAlign w:val="center"/>
          </w:tcPr>
          <w:p w14:paraId="167C1921" w14:textId="1DC18CCA"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S011035000110201000579</w:t>
            </w:r>
          </w:p>
        </w:tc>
        <w:tc>
          <w:tcPr>
            <w:tcW w:w="1276" w:type="dxa"/>
            <w:vAlign w:val="center"/>
          </w:tcPr>
          <w:p w14:paraId="31DCC76B" w14:textId="2542EC50"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032727</w:t>
            </w:r>
          </w:p>
        </w:tc>
        <w:tc>
          <w:tcPr>
            <w:tcW w:w="1275" w:type="dxa"/>
            <w:vAlign w:val="center"/>
          </w:tcPr>
          <w:p w14:paraId="7DDB268D" w14:textId="1370851E" w:rsidR="000C69E6"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安全工程</w:t>
            </w:r>
          </w:p>
        </w:tc>
        <w:tc>
          <w:tcPr>
            <w:tcW w:w="1418" w:type="dxa"/>
            <w:vAlign w:val="center"/>
          </w:tcPr>
          <w:p w14:paraId="5B62ED23" w14:textId="77777777"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54E051E4" w14:textId="77777777" w:rsidTr="00700AFA">
        <w:trPr>
          <w:trHeight w:val="755"/>
          <w:jc w:val="center"/>
        </w:trPr>
        <w:tc>
          <w:tcPr>
            <w:tcW w:w="1462" w:type="dxa"/>
            <w:vMerge/>
            <w:vAlign w:val="center"/>
          </w:tcPr>
          <w:p w14:paraId="21EF1FA0"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6D9D1158" w14:textId="5EAF9162"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檀廷斌</w:t>
            </w:r>
          </w:p>
        </w:tc>
        <w:tc>
          <w:tcPr>
            <w:tcW w:w="2986" w:type="dxa"/>
            <w:vAlign w:val="center"/>
          </w:tcPr>
          <w:p w14:paraId="3DAF3D1A" w14:textId="1069535E"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1600000000200717</w:t>
            </w:r>
          </w:p>
        </w:tc>
        <w:tc>
          <w:tcPr>
            <w:tcW w:w="1276" w:type="dxa"/>
            <w:vAlign w:val="center"/>
          </w:tcPr>
          <w:p w14:paraId="06C7EA16" w14:textId="33AFECCE"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029648</w:t>
            </w:r>
          </w:p>
        </w:tc>
        <w:tc>
          <w:tcPr>
            <w:tcW w:w="1275" w:type="dxa"/>
            <w:vAlign w:val="center"/>
          </w:tcPr>
          <w:p w14:paraId="3E6C0717" w14:textId="7F1C6264" w:rsidR="000C69E6"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化学工程</w:t>
            </w:r>
          </w:p>
        </w:tc>
        <w:tc>
          <w:tcPr>
            <w:tcW w:w="1418" w:type="dxa"/>
            <w:vAlign w:val="center"/>
          </w:tcPr>
          <w:p w14:paraId="5158C091" w14:textId="77777777"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47EDEE73" w14:textId="77777777" w:rsidTr="00700AFA">
        <w:trPr>
          <w:trHeight w:val="755"/>
          <w:jc w:val="center"/>
        </w:trPr>
        <w:tc>
          <w:tcPr>
            <w:tcW w:w="1462" w:type="dxa"/>
            <w:vMerge/>
            <w:vAlign w:val="center"/>
          </w:tcPr>
          <w:p w14:paraId="2D4A13CC"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0DE64A8F" w14:textId="7EF78212"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应 宏</w:t>
            </w:r>
          </w:p>
        </w:tc>
        <w:tc>
          <w:tcPr>
            <w:tcW w:w="2986" w:type="dxa"/>
            <w:vAlign w:val="center"/>
          </w:tcPr>
          <w:p w14:paraId="56C7146F" w14:textId="7845F488"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bCs/>
                <w:snapToGrid/>
                <w:color w:val="auto"/>
                <w:kern w:val="2"/>
                <w:sz w:val="24"/>
                <w:szCs w:val="24"/>
                <w:u w:color="FF0000"/>
                <w:lang w:eastAsia="zh-CN"/>
              </w:rPr>
              <w:t>0800000000101630</w:t>
            </w:r>
          </w:p>
        </w:tc>
        <w:tc>
          <w:tcPr>
            <w:tcW w:w="1276" w:type="dxa"/>
            <w:vAlign w:val="center"/>
          </w:tcPr>
          <w:p w14:paraId="2E67C0EA" w14:textId="2EC2F952"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bCs/>
                <w:snapToGrid/>
                <w:color w:val="auto"/>
                <w:kern w:val="2"/>
                <w:sz w:val="24"/>
                <w:szCs w:val="24"/>
                <w:u w:color="FF0000"/>
                <w:lang w:eastAsia="zh-CN"/>
              </w:rPr>
              <w:t>001630</w:t>
            </w:r>
          </w:p>
        </w:tc>
        <w:tc>
          <w:tcPr>
            <w:tcW w:w="1275" w:type="dxa"/>
            <w:vAlign w:val="center"/>
          </w:tcPr>
          <w:p w14:paraId="5D609BA3" w14:textId="08E398A2" w:rsidR="000C69E6"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电气</w:t>
            </w:r>
          </w:p>
        </w:tc>
        <w:tc>
          <w:tcPr>
            <w:tcW w:w="1418" w:type="dxa"/>
            <w:vAlign w:val="center"/>
          </w:tcPr>
          <w:p w14:paraId="5E3F92C1" w14:textId="77777777"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514CDA68" w14:textId="77777777" w:rsidTr="00700AFA">
        <w:trPr>
          <w:trHeight w:val="755"/>
          <w:jc w:val="center"/>
        </w:trPr>
        <w:tc>
          <w:tcPr>
            <w:tcW w:w="1462" w:type="dxa"/>
            <w:vMerge w:val="restart"/>
            <w:vAlign w:val="center"/>
          </w:tcPr>
          <w:p w14:paraId="289AF4EA"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报告编制人</w:t>
            </w:r>
          </w:p>
        </w:tc>
        <w:tc>
          <w:tcPr>
            <w:tcW w:w="992" w:type="dxa"/>
            <w:vAlign w:val="center"/>
          </w:tcPr>
          <w:p w14:paraId="5BB27D16" w14:textId="51A8F978"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王建新</w:t>
            </w:r>
          </w:p>
        </w:tc>
        <w:tc>
          <w:tcPr>
            <w:tcW w:w="2986" w:type="dxa"/>
            <w:vAlign w:val="center"/>
          </w:tcPr>
          <w:p w14:paraId="6975AB27" w14:textId="5A7753DF"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1200000000100297</w:t>
            </w:r>
          </w:p>
        </w:tc>
        <w:tc>
          <w:tcPr>
            <w:tcW w:w="1276" w:type="dxa"/>
            <w:vAlign w:val="center"/>
          </w:tcPr>
          <w:p w14:paraId="6233E22A" w14:textId="2ED985B4"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009826</w:t>
            </w:r>
          </w:p>
        </w:tc>
        <w:tc>
          <w:tcPr>
            <w:tcW w:w="1275" w:type="dxa"/>
            <w:vAlign w:val="center"/>
          </w:tcPr>
          <w:p w14:paraId="7FF9696A" w14:textId="69EB0F3F"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sidRPr="00825A9B">
              <w:rPr>
                <w:rFonts w:ascii="宋体" w:eastAsia="宋体" w:hAnsi="宋体" w:cs="宋体"/>
                <w:bCs/>
                <w:snapToGrid/>
                <w:color w:val="auto"/>
                <w:kern w:val="2"/>
                <w:sz w:val="24"/>
                <w:szCs w:val="24"/>
                <w:u w:color="FF0000"/>
                <w:lang w:eastAsia="zh-CN"/>
              </w:rPr>
              <w:t>烟火药</w:t>
            </w:r>
          </w:p>
        </w:tc>
        <w:tc>
          <w:tcPr>
            <w:tcW w:w="1418" w:type="dxa"/>
            <w:vAlign w:val="center"/>
          </w:tcPr>
          <w:p w14:paraId="7B784DC8" w14:textId="7191C32C"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2C92FC33" w14:textId="77777777" w:rsidTr="00700AFA">
        <w:trPr>
          <w:trHeight w:val="755"/>
          <w:jc w:val="center"/>
        </w:trPr>
        <w:tc>
          <w:tcPr>
            <w:tcW w:w="1462" w:type="dxa"/>
            <w:vMerge/>
            <w:vAlign w:val="center"/>
          </w:tcPr>
          <w:p w14:paraId="0C639F3A"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c>
          <w:tcPr>
            <w:tcW w:w="992" w:type="dxa"/>
            <w:vAlign w:val="center"/>
          </w:tcPr>
          <w:p w14:paraId="64E02692" w14:textId="79B4E150"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姚 渊</w:t>
            </w:r>
          </w:p>
        </w:tc>
        <w:tc>
          <w:tcPr>
            <w:tcW w:w="2986" w:type="dxa"/>
            <w:vAlign w:val="center"/>
          </w:tcPr>
          <w:p w14:paraId="06349937" w14:textId="2B34BCD0"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1100000000302052</w:t>
            </w:r>
          </w:p>
        </w:tc>
        <w:tc>
          <w:tcPr>
            <w:tcW w:w="1276" w:type="dxa"/>
            <w:vAlign w:val="center"/>
          </w:tcPr>
          <w:p w14:paraId="2AE69538" w14:textId="213C500E"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018487</w:t>
            </w:r>
          </w:p>
        </w:tc>
        <w:tc>
          <w:tcPr>
            <w:tcW w:w="1275" w:type="dxa"/>
            <w:vAlign w:val="center"/>
          </w:tcPr>
          <w:p w14:paraId="316B2FCC" w14:textId="21D7F06B"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火炸药</w:t>
            </w:r>
          </w:p>
        </w:tc>
        <w:tc>
          <w:tcPr>
            <w:tcW w:w="1418" w:type="dxa"/>
            <w:vAlign w:val="center"/>
          </w:tcPr>
          <w:p w14:paraId="6AF74EB2" w14:textId="284CC7AF"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2627A441" w14:textId="77777777" w:rsidTr="00700AFA">
        <w:trPr>
          <w:trHeight w:val="755"/>
          <w:jc w:val="center"/>
        </w:trPr>
        <w:tc>
          <w:tcPr>
            <w:tcW w:w="1462" w:type="dxa"/>
            <w:vAlign w:val="center"/>
          </w:tcPr>
          <w:p w14:paraId="1DE1FBFC"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报告审核人</w:t>
            </w:r>
          </w:p>
        </w:tc>
        <w:tc>
          <w:tcPr>
            <w:tcW w:w="992" w:type="dxa"/>
            <w:vAlign w:val="center"/>
          </w:tcPr>
          <w:p w14:paraId="018CA2A8" w14:textId="742F0FB6"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王海波</w:t>
            </w:r>
          </w:p>
        </w:tc>
        <w:tc>
          <w:tcPr>
            <w:tcW w:w="2986" w:type="dxa"/>
            <w:vAlign w:val="center"/>
          </w:tcPr>
          <w:p w14:paraId="0B48ABAD" w14:textId="4C7AA6F6"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S011035000110201000579</w:t>
            </w:r>
          </w:p>
        </w:tc>
        <w:tc>
          <w:tcPr>
            <w:tcW w:w="1276" w:type="dxa"/>
            <w:vAlign w:val="center"/>
          </w:tcPr>
          <w:p w14:paraId="7DEEB881" w14:textId="1864104C" w:rsidR="000C69E6" w:rsidRPr="00537962"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537962">
              <w:rPr>
                <w:rFonts w:ascii="宋体" w:eastAsia="宋体" w:hAnsi="宋体" w:cs="宋体" w:hint="eastAsia"/>
                <w:bCs/>
                <w:snapToGrid/>
                <w:color w:val="auto"/>
                <w:kern w:val="2"/>
                <w:sz w:val="24"/>
                <w:szCs w:val="24"/>
                <w:u w:color="FF0000"/>
                <w:lang w:eastAsia="zh-CN"/>
              </w:rPr>
              <w:t>032727</w:t>
            </w:r>
          </w:p>
        </w:tc>
        <w:tc>
          <w:tcPr>
            <w:tcW w:w="1275" w:type="dxa"/>
            <w:vAlign w:val="center"/>
          </w:tcPr>
          <w:p w14:paraId="6B32A7C4" w14:textId="51D200C9"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安全工程</w:t>
            </w:r>
          </w:p>
        </w:tc>
        <w:tc>
          <w:tcPr>
            <w:tcW w:w="1418" w:type="dxa"/>
            <w:vAlign w:val="center"/>
          </w:tcPr>
          <w:p w14:paraId="4A291C18" w14:textId="78157B93"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74F9BFF2" w14:textId="77777777" w:rsidTr="00700AFA">
        <w:trPr>
          <w:trHeight w:val="755"/>
          <w:jc w:val="center"/>
        </w:trPr>
        <w:tc>
          <w:tcPr>
            <w:tcW w:w="1462" w:type="dxa"/>
            <w:vAlign w:val="center"/>
          </w:tcPr>
          <w:p w14:paraId="59D51BCB"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过程控制负责人</w:t>
            </w:r>
          </w:p>
        </w:tc>
        <w:tc>
          <w:tcPr>
            <w:tcW w:w="992" w:type="dxa"/>
            <w:vAlign w:val="center"/>
          </w:tcPr>
          <w:p w14:paraId="5F980DD7" w14:textId="0074FC4F"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檀廷斌</w:t>
            </w:r>
          </w:p>
        </w:tc>
        <w:tc>
          <w:tcPr>
            <w:tcW w:w="2986" w:type="dxa"/>
            <w:vAlign w:val="center"/>
          </w:tcPr>
          <w:p w14:paraId="6757DBCD" w14:textId="23001BA6"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1600000000200717</w:t>
            </w:r>
          </w:p>
        </w:tc>
        <w:tc>
          <w:tcPr>
            <w:tcW w:w="1276" w:type="dxa"/>
            <w:vAlign w:val="center"/>
          </w:tcPr>
          <w:p w14:paraId="30983A7D" w14:textId="56316494"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029648</w:t>
            </w:r>
          </w:p>
        </w:tc>
        <w:tc>
          <w:tcPr>
            <w:tcW w:w="1275" w:type="dxa"/>
            <w:vAlign w:val="center"/>
          </w:tcPr>
          <w:p w14:paraId="6BA8552A" w14:textId="3FEC6CBA"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化学工程</w:t>
            </w:r>
          </w:p>
        </w:tc>
        <w:tc>
          <w:tcPr>
            <w:tcW w:w="1418" w:type="dxa"/>
            <w:vAlign w:val="center"/>
          </w:tcPr>
          <w:p w14:paraId="5B08A048" w14:textId="115B03AA" w:rsidR="000C69E6" w:rsidRPr="00307B7E" w:rsidRDefault="000C69E6" w:rsidP="000C69E6">
            <w:pPr>
              <w:widowControl w:val="0"/>
              <w:kinsoku/>
              <w:autoSpaceDE/>
              <w:autoSpaceDN/>
              <w:adjustRightInd/>
              <w:jc w:val="center"/>
              <w:textAlignment w:val="auto"/>
              <w:rPr>
                <w:rFonts w:ascii="宋体" w:eastAsia="宋体" w:hAnsi="宋体" w:cs="宋体"/>
                <w:bCs/>
                <w:snapToGrid/>
                <w:color w:val="auto"/>
                <w:kern w:val="2"/>
                <w:sz w:val="24"/>
                <w:szCs w:val="24"/>
                <w:u w:color="FF0000"/>
                <w:lang w:eastAsia="zh-CN"/>
              </w:rPr>
            </w:pPr>
          </w:p>
        </w:tc>
      </w:tr>
      <w:tr w:rsidR="000C69E6" w:rsidRPr="00307B7E" w14:paraId="1890D3CF" w14:textId="77777777" w:rsidTr="00700AFA">
        <w:trPr>
          <w:trHeight w:val="755"/>
          <w:jc w:val="center"/>
        </w:trPr>
        <w:tc>
          <w:tcPr>
            <w:tcW w:w="1462" w:type="dxa"/>
            <w:vAlign w:val="center"/>
          </w:tcPr>
          <w:p w14:paraId="2C45A64B" w14:textId="7777777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技术负责人</w:t>
            </w:r>
          </w:p>
        </w:tc>
        <w:tc>
          <w:tcPr>
            <w:tcW w:w="992" w:type="dxa"/>
            <w:vAlign w:val="center"/>
          </w:tcPr>
          <w:p w14:paraId="07095CFF" w14:textId="6C13ED64"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hint="eastAsia"/>
                <w:bCs/>
                <w:snapToGrid/>
                <w:color w:val="auto"/>
                <w:kern w:val="2"/>
                <w:sz w:val="24"/>
                <w:szCs w:val="24"/>
                <w:u w:color="FF0000"/>
                <w:lang w:eastAsia="zh-CN"/>
              </w:rPr>
              <w:t>应 宏</w:t>
            </w:r>
          </w:p>
        </w:tc>
        <w:tc>
          <w:tcPr>
            <w:tcW w:w="2986" w:type="dxa"/>
            <w:vAlign w:val="center"/>
          </w:tcPr>
          <w:p w14:paraId="0D415CA2" w14:textId="5386FCA7"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bCs/>
                <w:snapToGrid/>
                <w:color w:val="auto"/>
                <w:kern w:val="2"/>
                <w:sz w:val="24"/>
                <w:szCs w:val="24"/>
                <w:u w:color="FF0000"/>
                <w:lang w:eastAsia="zh-CN"/>
              </w:rPr>
              <w:t>0800000000101630</w:t>
            </w:r>
          </w:p>
        </w:tc>
        <w:tc>
          <w:tcPr>
            <w:tcW w:w="1276" w:type="dxa"/>
            <w:vAlign w:val="center"/>
          </w:tcPr>
          <w:p w14:paraId="1F8B7CF5" w14:textId="7C977F16"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sidRPr="00307B7E">
              <w:rPr>
                <w:rFonts w:ascii="宋体" w:eastAsia="宋体" w:hAnsi="宋体" w:cs="宋体"/>
                <w:bCs/>
                <w:snapToGrid/>
                <w:color w:val="auto"/>
                <w:kern w:val="2"/>
                <w:sz w:val="24"/>
                <w:szCs w:val="24"/>
                <w:u w:color="FF0000"/>
                <w:lang w:eastAsia="zh-CN"/>
              </w:rPr>
              <w:t>001630</w:t>
            </w:r>
          </w:p>
        </w:tc>
        <w:tc>
          <w:tcPr>
            <w:tcW w:w="1275" w:type="dxa"/>
            <w:vAlign w:val="center"/>
          </w:tcPr>
          <w:p w14:paraId="063FE747" w14:textId="5AF368D3"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r>
              <w:rPr>
                <w:rFonts w:ascii="宋体" w:eastAsia="宋体" w:hAnsi="宋体" w:cs="宋体" w:hint="eastAsia"/>
                <w:bCs/>
                <w:snapToGrid/>
                <w:color w:val="auto"/>
                <w:kern w:val="2"/>
                <w:sz w:val="24"/>
                <w:szCs w:val="24"/>
                <w:u w:color="FF0000"/>
                <w:lang w:eastAsia="zh-CN"/>
              </w:rPr>
              <w:t>电气</w:t>
            </w:r>
          </w:p>
        </w:tc>
        <w:tc>
          <w:tcPr>
            <w:tcW w:w="1418" w:type="dxa"/>
            <w:vAlign w:val="center"/>
          </w:tcPr>
          <w:p w14:paraId="45458F22" w14:textId="33D8263E" w:rsidR="000C69E6" w:rsidRPr="00307B7E" w:rsidRDefault="000C69E6" w:rsidP="000C69E6">
            <w:pPr>
              <w:widowControl w:val="0"/>
              <w:kinsoku/>
              <w:autoSpaceDE/>
              <w:autoSpaceDN/>
              <w:adjustRightInd/>
              <w:snapToGrid/>
              <w:jc w:val="center"/>
              <w:textAlignment w:val="auto"/>
              <w:rPr>
                <w:rFonts w:ascii="宋体" w:eastAsia="宋体" w:hAnsi="宋体" w:cs="宋体"/>
                <w:bCs/>
                <w:snapToGrid/>
                <w:color w:val="auto"/>
                <w:kern w:val="2"/>
                <w:sz w:val="24"/>
                <w:szCs w:val="24"/>
                <w:u w:color="FF0000"/>
                <w:lang w:eastAsia="zh-CN"/>
              </w:rPr>
            </w:pPr>
          </w:p>
        </w:tc>
      </w:tr>
      <w:bookmarkEnd w:id="3"/>
    </w:tbl>
    <w:p w14:paraId="071A787B" w14:textId="77777777" w:rsidR="00F51B54" w:rsidRDefault="00F51B54">
      <w:pPr>
        <w:kinsoku/>
        <w:autoSpaceDE/>
        <w:autoSpaceDN/>
        <w:adjustRightInd/>
        <w:snapToGrid/>
        <w:textAlignment w:val="auto"/>
        <w:rPr>
          <w:rFonts w:ascii="宋体" w:eastAsia="宋体" w:hAnsi="宋体" w:cs="宋体"/>
          <w:snapToGrid/>
          <w:color w:val="auto"/>
          <w:sz w:val="32"/>
          <w:szCs w:val="32"/>
          <w:lang w:eastAsia="zh-CN"/>
        </w:rPr>
      </w:pPr>
    </w:p>
    <w:p w14:paraId="1D8CB6B7" w14:textId="77777777" w:rsidR="00F51B54" w:rsidRDefault="00F51B54" w:rsidP="00F51B54">
      <w:pPr>
        <w:pStyle w:val="a0"/>
        <w:rPr>
          <w:snapToGrid/>
          <w:lang w:eastAsia="zh-CN"/>
        </w:rPr>
      </w:pPr>
      <w:r>
        <w:rPr>
          <w:snapToGrid/>
          <w:lang w:eastAsia="zh-CN"/>
        </w:rPr>
        <w:br w:type="page"/>
      </w:r>
    </w:p>
    <w:p w14:paraId="3A4A4E84" w14:textId="77777777" w:rsidR="00DB60CB" w:rsidRPr="00307B7E" w:rsidRDefault="00165CC8" w:rsidP="00A61186">
      <w:pPr>
        <w:widowControl w:val="0"/>
        <w:kinsoku/>
        <w:autoSpaceDE/>
        <w:autoSpaceDN/>
        <w:adjustRightInd/>
        <w:snapToGrid/>
        <w:spacing w:before="100" w:beforeAutospacing="1" w:after="100" w:afterAutospacing="1" w:line="560" w:lineRule="exact"/>
        <w:jc w:val="center"/>
        <w:textAlignment w:val="auto"/>
        <w:rPr>
          <w:rFonts w:ascii="黑体" w:eastAsia="黑体" w:hAnsi="宋体" w:cs="Times New Roman"/>
          <w:snapToGrid/>
          <w:color w:val="auto"/>
          <w:sz w:val="44"/>
          <w:szCs w:val="24"/>
          <w:u w:color="FF0000"/>
          <w:lang w:eastAsia="zh-CN"/>
        </w:rPr>
      </w:pPr>
      <w:r w:rsidRPr="00307B7E">
        <w:rPr>
          <w:rFonts w:ascii="黑体" w:eastAsia="黑体" w:hAnsi="宋体" w:cs="Times New Roman" w:hint="eastAsia"/>
          <w:snapToGrid/>
          <w:color w:val="auto"/>
          <w:sz w:val="44"/>
          <w:szCs w:val="24"/>
          <w:u w:color="FF0000"/>
          <w:lang w:eastAsia="zh-CN"/>
        </w:rPr>
        <w:lastRenderedPageBreak/>
        <w:t>前</w:t>
      </w:r>
      <w:r w:rsidR="00A61186" w:rsidRPr="00307B7E">
        <w:rPr>
          <w:rFonts w:ascii="黑体" w:eastAsia="黑体" w:hAnsi="宋体" w:cs="Times New Roman" w:hint="eastAsia"/>
          <w:snapToGrid/>
          <w:color w:val="auto"/>
          <w:sz w:val="44"/>
          <w:szCs w:val="24"/>
          <w:u w:color="FF0000"/>
          <w:lang w:eastAsia="zh-CN"/>
        </w:rPr>
        <w:t xml:space="preserve">  </w:t>
      </w:r>
      <w:r w:rsidRPr="00307B7E">
        <w:rPr>
          <w:rFonts w:ascii="黑体" w:eastAsia="黑体" w:hAnsi="宋体" w:cs="Times New Roman" w:hint="eastAsia"/>
          <w:snapToGrid/>
          <w:color w:val="auto"/>
          <w:sz w:val="44"/>
          <w:szCs w:val="24"/>
          <w:u w:color="FF0000"/>
          <w:lang w:eastAsia="zh-CN"/>
        </w:rPr>
        <w:t>言</w:t>
      </w:r>
    </w:p>
    <w:p w14:paraId="4FB2F518" w14:textId="2B7D954C" w:rsidR="00DB60CB" w:rsidRPr="00307B7E" w:rsidRDefault="00A2565A">
      <w:pPr>
        <w:kinsoku/>
        <w:spacing w:line="360" w:lineRule="auto"/>
        <w:ind w:firstLineChars="200" w:firstLine="560"/>
        <w:rPr>
          <w:rFonts w:ascii="宋体" w:eastAsia="宋体" w:hAnsi="宋体" w:cs="宋体"/>
          <w:color w:val="auto"/>
          <w:sz w:val="28"/>
          <w:szCs w:val="28"/>
          <w:lang w:eastAsia="zh-CN"/>
        </w:rPr>
      </w:pPr>
      <w:bookmarkStart w:id="6" w:name="_Hlk155595780"/>
      <w:r w:rsidRPr="00AB2007">
        <w:rPr>
          <w:rFonts w:ascii="宋体" w:eastAsia="宋体" w:hAnsi="宋体" w:cs="宋体" w:hint="eastAsia"/>
          <w:color w:val="auto"/>
          <w:sz w:val="28"/>
          <w:szCs w:val="28"/>
          <w:lang w:eastAsia="zh-CN"/>
        </w:rPr>
        <w:t>林芝市空之花烟花爆竹经营有限公司</w:t>
      </w:r>
      <w:r w:rsidR="00165CC8" w:rsidRPr="00AB2007">
        <w:rPr>
          <w:rFonts w:ascii="宋体" w:eastAsia="宋体" w:hAnsi="宋体" w:cs="宋体" w:hint="eastAsia"/>
          <w:color w:val="auto"/>
          <w:sz w:val="28"/>
          <w:szCs w:val="28"/>
          <w:lang w:eastAsia="zh-CN"/>
        </w:rPr>
        <w:t>成立于</w:t>
      </w:r>
      <w:r w:rsidR="00355A27" w:rsidRPr="00AB2007">
        <w:rPr>
          <w:rFonts w:ascii="宋体" w:eastAsia="宋体" w:hAnsi="宋体" w:cs="宋体"/>
          <w:color w:val="auto"/>
          <w:sz w:val="28"/>
          <w:szCs w:val="28"/>
          <w:lang w:eastAsia="zh-CN"/>
        </w:rPr>
        <w:t>2023</w:t>
      </w:r>
      <w:r w:rsidR="00165CC8" w:rsidRPr="00AB2007">
        <w:rPr>
          <w:rFonts w:ascii="宋体" w:eastAsia="宋体" w:hAnsi="宋体" w:cs="宋体" w:hint="eastAsia"/>
          <w:color w:val="auto"/>
          <w:sz w:val="28"/>
          <w:szCs w:val="28"/>
          <w:lang w:eastAsia="zh-CN"/>
        </w:rPr>
        <w:t>年</w:t>
      </w:r>
      <w:r w:rsidR="00355A27" w:rsidRPr="00AB2007">
        <w:rPr>
          <w:rFonts w:ascii="宋体" w:eastAsia="宋体" w:hAnsi="宋体" w:cs="宋体"/>
          <w:color w:val="auto"/>
          <w:sz w:val="28"/>
          <w:szCs w:val="28"/>
          <w:lang w:eastAsia="zh-CN"/>
        </w:rPr>
        <w:t>11</w:t>
      </w:r>
      <w:r w:rsidR="00165CC8" w:rsidRPr="00AB2007">
        <w:rPr>
          <w:rFonts w:ascii="宋体" w:eastAsia="宋体" w:hAnsi="宋体" w:cs="宋体" w:hint="eastAsia"/>
          <w:color w:val="auto"/>
          <w:sz w:val="28"/>
          <w:szCs w:val="28"/>
          <w:lang w:eastAsia="zh-CN"/>
        </w:rPr>
        <w:t>月</w:t>
      </w:r>
      <w:r w:rsidR="00355A27" w:rsidRPr="00AB2007">
        <w:rPr>
          <w:rFonts w:ascii="宋体" w:eastAsia="宋体" w:hAnsi="宋体" w:cs="宋体"/>
          <w:color w:val="auto"/>
          <w:sz w:val="28"/>
          <w:szCs w:val="28"/>
          <w:lang w:eastAsia="zh-CN"/>
        </w:rPr>
        <w:t>9</w:t>
      </w:r>
      <w:r w:rsidR="00165CC8" w:rsidRPr="00AB2007">
        <w:rPr>
          <w:rFonts w:ascii="宋体" w:eastAsia="宋体" w:hAnsi="宋体" w:cs="宋体" w:hint="eastAsia"/>
          <w:color w:val="auto"/>
          <w:sz w:val="28"/>
          <w:szCs w:val="28"/>
          <w:lang w:eastAsia="zh-CN"/>
        </w:rPr>
        <w:t>日，202</w:t>
      </w:r>
      <w:r w:rsidR="00355A27" w:rsidRPr="00AB2007">
        <w:rPr>
          <w:rFonts w:ascii="宋体" w:eastAsia="宋体" w:hAnsi="宋体" w:cs="宋体"/>
          <w:color w:val="auto"/>
          <w:sz w:val="28"/>
          <w:szCs w:val="28"/>
          <w:lang w:eastAsia="zh-CN"/>
        </w:rPr>
        <w:t>3</w:t>
      </w:r>
      <w:r w:rsidR="00165CC8" w:rsidRPr="00AB2007">
        <w:rPr>
          <w:rFonts w:ascii="宋体" w:eastAsia="宋体" w:hAnsi="宋体" w:cs="宋体" w:hint="eastAsia"/>
          <w:color w:val="auto"/>
          <w:sz w:val="28"/>
          <w:szCs w:val="28"/>
          <w:lang w:eastAsia="zh-CN"/>
        </w:rPr>
        <w:t>年</w:t>
      </w:r>
      <w:r w:rsidR="00355A27" w:rsidRPr="00AB2007">
        <w:rPr>
          <w:rFonts w:ascii="宋体" w:eastAsia="宋体" w:hAnsi="宋体" w:cs="宋体"/>
          <w:color w:val="auto"/>
          <w:sz w:val="28"/>
          <w:szCs w:val="28"/>
          <w:lang w:eastAsia="zh-CN"/>
        </w:rPr>
        <w:t>11</w:t>
      </w:r>
      <w:r w:rsidR="00165CC8" w:rsidRPr="00AB2007">
        <w:rPr>
          <w:rFonts w:ascii="宋体" w:eastAsia="宋体" w:hAnsi="宋体" w:cs="宋体" w:hint="eastAsia"/>
          <w:color w:val="auto"/>
          <w:sz w:val="28"/>
          <w:szCs w:val="28"/>
          <w:lang w:eastAsia="zh-CN"/>
        </w:rPr>
        <w:t>月</w:t>
      </w:r>
      <w:r w:rsidR="00AB2007" w:rsidRPr="00AB2007">
        <w:rPr>
          <w:rFonts w:ascii="宋体" w:eastAsia="宋体" w:hAnsi="宋体" w:cs="宋体"/>
          <w:color w:val="auto"/>
          <w:sz w:val="28"/>
          <w:szCs w:val="28"/>
          <w:lang w:eastAsia="zh-CN"/>
        </w:rPr>
        <w:t>16</w:t>
      </w:r>
      <w:r w:rsidR="00165CC8" w:rsidRPr="00AB2007">
        <w:rPr>
          <w:rFonts w:ascii="宋体" w:eastAsia="宋体" w:hAnsi="宋体" w:cs="宋体" w:hint="eastAsia"/>
          <w:color w:val="auto"/>
          <w:sz w:val="28"/>
          <w:szCs w:val="28"/>
          <w:lang w:eastAsia="zh-CN"/>
        </w:rPr>
        <w:t>日经</w:t>
      </w:r>
      <w:r w:rsidR="001E7161" w:rsidRPr="00AB2007">
        <w:rPr>
          <w:rFonts w:ascii="宋体" w:eastAsia="宋体" w:hAnsi="宋体" w:cs="宋体" w:hint="eastAsia"/>
          <w:color w:val="auto"/>
          <w:sz w:val="28"/>
          <w:szCs w:val="28"/>
          <w:lang w:eastAsia="zh-CN"/>
        </w:rPr>
        <w:t>林芝市</w:t>
      </w:r>
      <w:r w:rsidR="00165CC8" w:rsidRPr="00AB2007">
        <w:rPr>
          <w:rFonts w:ascii="宋体" w:eastAsia="宋体" w:hAnsi="宋体" w:cs="宋体" w:hint="eastAsia"/>
          <w:color w:val="auto"/>
          <w:sz w:val="28"/>
          <w:szCs w:val="28"/>
          <w:lang w:eastAsia="zh-CN"/>
        </w:rPr>
        <w:t>市场监督管理局</w:t>
      </w:r>
      <w:r w:rsidR="001E7161" w:rsidRPr="00AB2007">
        <w:rPr>
          <w:rFonts w:ascii="宋体" w:eastAsia="宋体" w:hAnsi="宋体" w:cs="宋体" w:hint="eastAsia"/>
          <w:color w:val="auto"/>
          <w:sz w:val="28"/>
          <w:szCs w:val="28"/>
          <w:lang w:eastAsia="zh-CN"/>
        </w:rPr>
        <w:t>颁</w:t>
      </w:r>
      <w:r w:rsidR="00165CC8" w:rsidRPr="00AB2007">
        <w:rPr>
          <w:rFonts w:ascii="宋体" w:eastAsia="宋体" w:hAnsi="宋体" w:cs="宋体" w:hint="eastAsia"/>
          <w:color w:val="auto"/>
          <w:sz w:val="28"/>
          <w:szCs w:val="28"/>
          <w:lang w:eastAsia="zh-CN"/>
        </w:rPr>
        <w:t>发营业执照，统一社会信用代码</w:t>
      </w:r>
      <w:bookmarkStart w:id="7" w:name="_Hlk155604025"/>
      <w:r w:rsidR="00165CC8" w:rsidRPr="00AB2007">
        <w:rPr>
          <w:rFonts w:ascii="宋体" w:eastAsia="宋体" w:hAnsi="宋体" w:cs="宋体" w:hint="eastAsia"/>
          <w:color w:val="auto"/>
          <w:sz w:val="28"/>
          <w:szCs w:val="28"/>
          <w:lang w:eastAsia="zh-CN"/>
        </w:rPr>
        <w:t>91</w:t>
      </w:r>
      <w:r w:rsidR="001E7161" w:rsidRPr="00AB2007">
        <w:rPr>
          <w:rFonts w:ascii="宋体" w:eastAsia="宋体" w:hAnsi="宋体" w:cs="宋体"/>
          <w:color w:val="auto"/>
          <w:sz w:val="28"/>
          <w:szCs w:val="28"/>
          <w:lang w:eastAsia="zh-CN"/>
        </w:rPr>
        <w:t>5</w:t>
      </w:r>
      <w:r w:rsidR="00AB2007" w:rsidRPr="00AB2007">
        <w:rPr>
          <w:rFonts w:ascii="宋体" w:eastAsia="宋体" w:hAnsi="宋体" w:cs="宋体"/>
          <w:color w:val="auto"/>
          <w:sz w:val="28"/>
          <w:szCs w:val="28"/>
          <w:lang w:eastAsia="zh-CN"/>
        </w:rPr>
        <w:t>40400MAD4QTMX5J</w:t>
      </w:r>
      <w:bookmarkEnd w:id="7"/>
      <w:r w:rsidR="00165CC8" w:rsidRPr="00AB2007">
        <w:rPr>
          <w:rFonts w:ascii="宋体" w:eastAsia="宋体" w:hAnsi="宋体" w:cs="宋体" w:hint="eastAsia"/>
          <w:color w:val="auto"/>
          <w:sz w:val="28"/>
          <w:szCs w:val="28"/>
          <w:lang w:eastAsia="zh-CN"/>
        </w:rPr>
        <w:t>，类型</w:t>
      </w:r>
      <w:r w:rsidR="00F35D07" w:rsidRPr="00AB2007">
        <w:rPr>
          <w:rFonts w:ascii="宋体" w:eastAsia="宋体" w:hAnsi="宋体" w:cs="宋体" w:hint="eastAsia"/>
          <w:color w:val="auto"/>
          <w:sz w:val="28"/>
          <w:szCs w:val="28"/>
          <w:lang w:eastAsia="zh-CN"/>
        </w:rPr>
        <w:t>：</w:t>
      </w:r>
      <w:r w:rsidR="001E7161" w:rsidRPr="00AB2007">
        <w:rPr>
          <w:rFonts w:ascii="宋体" w:eastAsia="宋体" w:hAnsi="宋体" w:cs="宋体" w:hint="eastAsia"/>
          <w:color w:val="auto"/>
          <w:sz w:val="28"/>
          <w:szCs w:val="28"/>
          <w:lang w:eastAsia="zh-CN"/>
        </w:rPr>
        <w:t>有</w:t>
      </w:r>
      <w:r w:rsidR="001E7161">
        <w:rPr>
          <w:rFonts w:ascii="宋体" w:eastAsia="宋体" w:hAnsi="宋体" w:cs="宋体" w:hint="eastAsia"/>
          <w:color w:val="auto"/>
          <w:sz w:val="28"/>
          <w:szCs w:val="28"/>
          <w:lang w:eastAsia="zh-CN"/>
        </w:rPr>
        <w:t>限责任公司</w:t>
      </w:r>
      <w:r w:rsidR="00165CC8" w:rsidRPr="00307B7E">
        <w:rPr>
          <w:rFonts w:ascii="宋体" w:eastAsia="宋体" w:hAnsi="宋体" w:cs="宋体" w:hint="eastAsia"/>
          <w:color w:val="auto"/>
          <w:sz w:val="28"/>
          <w:szCs w:val="28"/>
          <w:lang w:eastAsia="zh-CN"/>
        </w:rPr>
        <w:t>，法定代表人</w:t>
      </w:r>
      <w:r w:rsidR="001E7161">
        <w:rPr>
          <w:rFonts w:ascii="宋体" w:eastAsia="宋体" w:hAnsi="宋体" w:cs="宋体" w:hint="eastAsia"/>
          <w:color w:val="auto"/>
          <w:sz w:val="28"/>
          <w:szCs w:val="28"/>
          <w:lang w:eastAsia="zh-CN"/>
        </w:rPr>
        <w:t>曾密林</w:t>
      </w:r>
      <w:r w:rsidR="00165CC8" w:rsidRPr="00307B7E">
        <w:rPr>
          <w:rFonts w:ascii="宋体" w:eastAsia="宋体" w:hAnsi="宋体" w:cs="宋体" w:hint="eastAsia"/>
          <w:color w:val="auto"/>
          <w:sz w:val="28"/>
          <w:szCs w:val="28"/>
          <w:lang w:eastAsia="zh-CN"/>
        </w:rPr>
        <w:t>，注册资本</w:t>
      </w:r>
      <w:r w:rsidR="001E7161">
        <w:rPr>
          <w:rFonts w:ascii="宋体" w:eastAsia="宋体" w:hAnsi="宋体" w:cs="宋体" w:hint="eastAsia"/>
          <w:color w:val="auto"/>
          <w:sz w:val="28"/>
          <w:szCs w:val="28"/>
          <w:lang w:eastAsia="zh-CN"/>
        </w:rPr>
        <w:t>壹佰万</w:t>
      </w:r>
      <w:r w:rsidR="00165CC8" w:rsidRPr="00307B7E">
        <w:rPr>
          <w:rFonts w:ascii="宋体" w:eastAsia="宋体" w:hAnsi="宋体" w:cs="宋体" w:hint="eastAsia"/>
          <w:color w:val="auto"/>
          <w:sz w:val="28"/>
          <w:szCs w:val="28"/>
          <w:lang w:eastAsia="zh-CN"/>
        </w:rPr>
        <w:t>圆整，公司住所位于</w:t>
      </w:r>
      <w:r w:rsidR="001E7161">
        <w:rPr>
          <w:rFonts w:ascii="宋体" w:hAnsi="宋体" w:hint="eastAsia"/>
          <w:sz w:val="28"/>
          <w:szCs w:val="28"/>
          <w:lang w:eastAsia="zh-CN"/>
        </w:rPr>
        <w:t>西藏自治区林芝市八一镇</w:t>
      </w:r>
      <w:r w:rsidR="001E7161">
        <w:rPr>
          <w:rFonts w:ascii="宋体" w:eastAsia="宋体" w:hAnsi="宋体" w:cs="宋体" w:hint="eastAsia"/>
          <w:sz w:val="28"/>
          <w:szCs w:val="28"/>
          <w:lang w:eastAsia="zh-CN"/>
        </w:rPr>
        <w:t>工布天街</w:t>
      </w:r>
      <w:r w:rsidR="001E7161">
        <w:rPr>
          <w:rFonts w:ascii="宋体" w:hAnsi="宋体" w:hint="eastAsia"/>
          <w:sz w:val="28"/>
          <w:szCs w:val="28"/>
          <w:lang w:eastAsia="zh-CN"/>
        </w:rPr>
        <w:t>15</w:t>
      </w:r>
      <w:r w:rsidR="001E7161">
        <w:rPr>
          <w:rFonts w:ascii="宋体" w:hAnsi="宋体" w:hint="eastAsia"/>
          <w:sz w:val="28"/>
          <w:szCs w:val="28"/>
          <w:lang w:eastAsia="zh-CN"/>
        </w:rPr>
        <w:t>栋</w:t>
      </w:r>
      <w:r w:rsidR="001E7161">
        <w:rPr>
          <w:rFonts w:ascii="宋体" w:hAnsi="宋体"/>
          <w:sz w:val="28"/>
          <w:szCs w:val="28"/>
          <w:lang w:eastAsia="zh-CN"/>
        </w:rPr>
        <w:t>1</w:t>
      </w:r>
      <w:r w:rsidR="001E7161">
        <w:rPr>
          <w:rFonts w:ascii="宋体" w:eastAsia="宋体" w:hAnsi="宋体" w:cs="宋体" w:hint="eastAsia"/>
          <w:sz w:val="28"/>
          <w:szCs w:val="28"/>
          <w:lang w:eastAsia="zh-CN"/>
        </w:rPr>
        <w:t>单元1层B</w:t>
      </w:r>
      <w:r w:rsidR="001E7161">
        <w:rPr>
          <w:rFonts w:ascii="宋体" w:eastAsia="宋体" w:hAnsi="宋体" w:cs="宋体"/>
          <w:sz w:val="28"/>
          <w:szCs w:val="28"/>
          <w:lang w:eastAsia="zh-CN"/>
        </w:rPr>
        <w:t>15</w:t>
      </w:r>
      <w:r w:rsidR="001E7161">
        <w:rPr>
          <w:rFonts w:ascii="宋体" w:hAnsi="宋体" w:hint="eastAsia"/>
          <w:sz w:val="28"/>
          <w:szCs w:val="28"/>
          <w:lang w:eastAsia="zh-CN"/>
        </w:rPr>
        <w:t>10</w:t>
      </w:r>
      <w:r w:rsidR="001E7161">
        <w:rPr>
          <w:rFonts w:ascii="宋体" w:hAnsi="宋体"/>
          <w:sz w:val="28"/>
          <w:szCs w:val="28"/>
          <w:lang w:eastAsia="zh-CN"/>
        </w:rPr>
        <w:t>6</w:t>
      </w:r>
      <w:r w:rsidR="001E7161">
        <w:rPr>
          <w:rFonts w:ascii="宋体" w:hAnsi="宋体" w:hint="eastAsia"/>
          <w:sz w:val="28"/>
          <w:szCs w:val="28"/>
          <w:lang w:eastAsia="zh-CN"/>
        </w:rPr>
        <w:t>门面</w:t>
      </w:r>
      <w:r w:rsidR="00165CC8" w:rsidRPr="00307B7E">
        <w:rPr>
          <w:rFonts w:ascii="宋体" w:eastAsia="宋体" w:hAnsi="宋体" w:cs="宋体" w:hint="eastAsia"/>
          <w:color w:val="auto"/>
          <w:sz w:val="28"/>
          <w:szCs w:val="28"/>
          <w:lang w:eastAsia="zh-CN"/>
        </w:rPr>
        <w:t>，经营范围：许可项目：</w:t>
      </w:r>
      <w:r w:rsidR="001E7161">
        <w:rPr>
          <w:rFonts w:ascii="宋体" w:eastAsia="宋体" w:hAnsi="宋体" w:cs="宋体" w:hint="eastAsia"/>
          <w:color w:val="auto"/>
          <w:sz w:val="28"/>
          <w:szCs w:val="28"/>
          <w:lang w:eastAsia="zh-CN"/>
        </w:rPr>
        <w:t>烟花</w:t>
      </w:r>
      <w:r w:rsidR="00165CC8" w:rsidRPr="00307B7E">
        <w:rPr>
          <w:rFonts w:ascii="宋体" w:eastAsia="宋体" w:hAnsi="宋体" w:cs="宋体" w:hint="eastAsia"/>
          <w:color w:val="auto"/>
          <w:sz w:val="28"/>
          <w:szCs w:val="28"/>
          <w:lang w:eastAsia="zh-CN"/>
        </w:rPr>
        <w:t>爆竹批发、</w:t>
      </w:r>
      <w:r w:rsidR="001E7161">
        <w:rPr>
          <w:rFonts w:ascii="宋体" w:eastAsia="宋体" w:hAnsi="宋体" w:cs="宋体" w:hint="eastAsia"/>
          <w:color w:val="auto"/>
          <w:sz w:val="28"/>
          <w:szCs w:val="28"/>
          <w:lang w:eastAsia="zh-CN"/>
        </w:rPr>
        <w:t>烟花爆竹</w:t>
      </w:r>
      <w:r w:rsidR="00165CC8" w:rsidRPr="00307B7E">
        <w:rPr>
          <w:rFonts w:ascii="宋体" w:eastAsia="宋体" w:hAnsi="宋体" w:cs="宋体" w:hint="eastAsia"/>
          <w:color w:val="auto"/>
          <w:sz w:val="28"/>
          <w:szCs w:val="28"/>
          <w:lang w:eastAsia="zh-CN"/>
        </w:rPr>
        <w:t>零售。该公司</w:t>
      </w:r>
      <w:r w:rsidR="00EA4485">
        <w:rPr>
          <w:rFonts w:ascii="宋体" w:eastAsia="宋体" w:hAnsi="宋体" w:cs="宋体" w:hint="eastAsia"/>
          <w:color w:val="auto"/>
          <w:sz w:val="28"/>
          <w:szCs w:val="28"/>
          <w:lang w:eastAsia="zh-CN"/>
        </w:rPr>
        <w:t>为</w:t>
      </w:r>
      <w:r w:rsidR="001E7161">
        <w:rPr>
          <w:rFonts w:ascii="宋体" w:eastAsia="宋体" w:hAnsi="宋体" w:cs="宋体" w:hint="eastAsia"/>
          <w:color w:val="auto"/>
          <w:sz w:val="28"/>
          <w:szCs w:val="28"/>
          <w:lang w:eastAsia="zh-CN"/>
        </w:rPr>
        <w:t>经</w:t>
      </w:r>
      <w:r w:rsidR="004B5B31">
        <w:rPr>
          <w:rFonts w:ascii="宋体" w:eastAsia="宋体" w:hAnsi="宋体" w:cs="宋体" w:hint="eastAsia"/>
          <w:color w:val="auto"/>
          <w:sz w:val="28"/>
          <w:szCs w:val="28"/>
          <w:lang w:eastAsia="zh-CN"/>
        </w:rPr>
        <w:t>相关部门批准、同意新设立</w:t>
      </w:r>
      <w:r w:rsidR="00EA4485">
        <w:rPr>
          <w:rFonts w:ascii="宋体" w:eastAsia="宋体" w:hAnsi="宋体" w:cs="宋体" w:hint="eastAsia"/>
          <w:color w:val="auto"/>
          <w:sz w:val="28"/>
          <w:szCs w:val="28"/>
          <w:lang w:eastAsia="zh-CN"/>
        </w:rPr>
        <w:t>的</w:t>
      </w:r>
      <w:r w:rsidR="004B5B31">
        <w:rPr>
          <w:rFonts w:ascii="宋体" w:eastAsia="宋体" w:hAnsi="宋体" w:cs="宋体" w:hint="eastAsia"/>
          <w:color w:val="auto"/>
          <w:sz w:val="28"/>
          <w:szCs w:val="28"/>
          <w:lang w:eastAsia="zh-CN"/>
        </w:rPr>
        <w:t>烟花爆竹经营公司</w:t>
      </w:r>
      <w:r w:rsidR="00165CC8" w:rsidRPr="00307B7E">
        <w:rPr>
          <w:rFonts w:ascii="宋体" w:eastAsia="宋体" w:hAnsi="宋体" w:cs="宋体" w:hint="eastAsia"/>
          <w:color w:val="auto"/>
          <w:sz w:val="28"/>
          <w:szCs w:val="28"/>
          <w:lang w:eastAsia="zh-CN"/>
        </w:rPr>
        <w:t>。</w:t>
      </w:r>
    </w:p>
    <w:p w14:paraId="1F717D13" w14:textId="3BE826A4" w:rsidR="00DB60CB" w:rsidRPr="00307B7E" w:rsidRDefault="00A2565A">
      <w:pPr>
        <w:kinsoku/>
        <w:spacing w:line="360" w:lineRule="auto"/>
        <w:ind w:firstLineChars="200" w:firstLine="560"/>
        <w:rPr>
          <w:rFonts w:ascii="宋体" w:eastAsia="宋体" w:hAnsi="宋体" w:cs="宋体"/>
          <w:color w:val="auto"/>
          <w:sz w:val="28"/>
          <w:szCs w:val="28"/>
          <w:lang w:eastAsia="zh-CN"/>
        </w:rPr>
      </w:pPr>
      <w:bookmarkStart w:id="8" w:name="_Hlk155596528"/>
      <w:r>
        <w:rPr>
          <w:rFonts w:ascii="宋体" w:eastAsia="宋体" w:hAnsi="宋体" w:cs="宋体" w:hint="eastAsia"/>
          <w:color w:val="auto"/>
          <w:sz w:val="28"/>
          <w:szCs w:val="28"/>
          <w:lang w:eastAsia="zh-CN"/>
        </w:rPr>
        <w:t>林芝市空之花烟花爆竹经营有限公司</w:t>
      </w:r>
      <w:r w:rsidR="00165CC8" w:rsidRPr="00307B7E">
        <w:rPr>
          <w:rFonts w:ascii="宋体" w:eastAsia="宋体" w:hAnsi="宋体" w:cs="宋体" w:hint="eastAsia"/>
          <w:color w:val="auto"/>
          <w:sz w:val="28"/>
          <w:szCs w:val="28"/>
          <w:lang w:eastAsia="zh-CN"/>
        </w:rPr>
        <w:t>经相关部门同意</w:t>
      </w:r>
      <w:r w:rsidR="004B5B31">
        <w:rPr>
          <w:rFonts w:ascii="宋体" w:eastAsia="宋体" w:hAnsi="宋体" w:cs="宋体" w:hint="eastAsia"/>
          <w:color w:val="auto"/>
          <w:sz w:val="28"/>
          <w:szCs w:val="28"/>
          <w:lang w:eastAsia="zh-CN"/>
        </w:rPr>
        <w:t>在</w:t>
      </w:r>
      <w:r w:rsidR="001E7161">
        <w:rPr>
          <w:rFonts w:ascii="宋体" w:hAnsi="宋体" w:cs="宋体" w:hint="eastAsia"/>
          <w:sz w:val="28"/>
          <w:szCs w:val="28"/>
          <w:lang w:eastAsia="zh-CN"/>
        </w:rPr>
        <w:t>林芝市工布江达县江达乡吾路岗村（巴村自然村）新建烟花爆竹储存仓库</w:t>
      </w:r>
      <w:r w:rsidR="00967D14" w:rsidRPr="00307B7E">
        <w:rPr>
          <w:rFonts w:ascii="宋体" w:eastAsia="宋体" w:hAnsi="宋体" w:cs="宋体" w:hint="eastAsia"/>
          <w:color w:val="auto"/>
          <w:sz w:val="28"/>
          <w:szCs w:val="28"/>
          <w:lang w:eastAsia="zh-CN"/>
        </w:rPr>
        <w:t>，</w:t>
      </w:r>
      <w:r w:rsidR="00002633">
        <w:rPr>
          <w:rFonts w:ascii="宋体" w:eastAsia="宋体" w:hAnsi="宋体" w:cs="宋体" w:hint="eastAsia"/>
          <w:color w:val="auto"/>
          <w:sz w:val="28"/>
          <w:szCs w:val="28"/>
          <w:lang w:eastAsia="zh-CN"/>
        </w:rPr>
        <w:t>新建项目</w:t>
      </w:r>
      <w:r w:rsidR="00165CC8" w:rsidRPr="00307B7E">
        <w:rPr>
          <w:rFonts w:ascii="宋体" w:eastAsia="宋体" w:hAnsi="宋体" w:cs="宋体" w:hint="eastAsia"/>
          <w:color w:val="auto"/>
          <w:sz w:val="28"/>
          <w:szCs w:val="28"/>
          <w:lang w:eastAsia="zh-CN"/>
        </w:rPr>
        <w:t>的平面布置图委托美华建筑设计有限公司进行设计，库区占地面积约</w:t>
      </w:r>
      <w:r w:rsidR="004B5B31">
        <w:rPr>
          <w:rFonts w:ascii="宋体" w:eastAsia="宋体" w:hAnsi="宋体" w:cs="宋体"/>
          <w:color w:val="auto"/>
          <w:sz w:val="28"/>
          <w:szCs w:val="28"/>
          <w:lang w:eastAsia="zh-CN"/>
        </w:rPr>
        <w:t>5</w:t>
      </w:r>
      <w:r w:rsidR="004B5B31">
        <w:rPr>
          <w:rFonts w:ascii="宋体" w:eastAsia="宋体" w:hAnsi="宋体" w:cs="宋体" w:hint="eastAsia"/>
          <w:color w:val="auto"/>
          <w:sz w:val="28"/>
          <w:szCs w:val="28"/>
          <w:lang w:eastAsia="zh-CN"/>
        </w:rPr>
        <w:t>亩</w:t>
      </w:r>
      <w:r w:rsidR="00165CC8" w:rsidRPr="00307B7E">
        <w:rPr>
          <w:rFonts w:ascii="宋体" w:eastAsia="宋体" w:hAnsi="宋体" w:cs="宋体" w:hint="eastAsia"/>
          <w:color w:val="auto"/>
          <w:sz w:val="28"/>
          <w:szCs w:val="28"/>
          <w:lang w:eastAsia="zh-CN"/>
        </w:rPr>
        <w:t>，仓库区设计有</w:t>
      </w:r>
      <w:r w:rsidR="004B5B31">
        <w:rPr>
          <w:rFonts w:ascii="宋体" w:eastAsia="宋体" w:hAnsi="宋体" w:cs="宋体"/>
          <w:color w:val="auto"/>
          <w:sz w:val="28"/>
          <w:szCs w:val="28"/>
          <w:lang w:eastAsia="zh-CN"/>
        </w:rPr>
        <w:t>1</w:t>
      </w:r>
      <w:r w:rsidR="00165CC8" w:rsidRPr="00307B7E">
        <w:rPr>
          <w:rFonts w:ascii="宋体" w:eastAsia="宋体" w:hAnsi="宋体" w:cs="宋体" w:hint="eastAsia"/>
          <w:color w:val="auto"/>
          <w:sz w:val="28"/>
          <w:szCs w:val="28"/>
          <w:lang w:eastAsia="zh-CN"/>
        </w:rPr>
        <w:t>栋1.3级烟花爆竹</w:t>
      </w:r>
      <w:r w:rsidR="004B5B31">
        <w:rPr>
          <w:rFonts w:ascii="宋体" w:eastAsia="宋体" w:hAnsi="宋体" w:cs="宋体" w:hint="eastAsia"/>
          <w:color w:val="auto"/>
          <w:sz w:val="28"/>
          <w:szCs w:val="28"/>
          <w:lang w:eastAsia="zh-CN"/>
        </w:rPr>
        <w:t>成品</w:t>
      </w:r>
      <w:r w:rsidR="00165CC8" w:rsidRPr="00307B7E">
        <w:rPr>
          <w:rFonts w:ascii="宋体" w:eastAsia="宋体" w:hAnsi="宋体" w:cs="宋体" w:hint="eastAsia"/>
          <w:color w:val="auto"/>
          <w:sz w:val="28"/>
          <w:szCs w:val="28"/>
          <w:lang w:eastAsia="zh-CN"/>
        </w:rPr>
        <w:t>仓库</w:t>
      </w:r>
      <w:r w:rsidR="004B5B31">
        <w:rPr>
          <w:rFonts w:ascii="宋体" w:eastAsia="宋体" w:hAnsi="宋体" w:cs="宋体" w:hint="eastAsia"/>
          <w:color w:val="auto"/>
          <w:sz w:val="28"/>
          <w:szCs w:val="28"/>
          <w:lang w:eastAsia="zh-CN"/>
        </w:rPr>
        <w:t>，</w:t>
      </w:r>
      <w:r w:rsidR="00165CC8" w:rsidRPr="00307B7E">
        <w:rPr>
          <w:rFonts w:ascii="宋体" w:eastAsia="宋体" w:hAnsi="宋体" w:cs="宋体" w:hint="eastAsia"/>
          <w:color w:val="auto"/>
          <w:sz w:val="28"/>
          <w:szCs w:val="28"/>
          <w:lang w:eastAsia="zh-CN"/>
        </w:rPr>
        <w:t>烟花爆竹仓库总建筑面积</w:t>
      </w:r>
      <w:r w:rsidR="004B5B31">
        <w:rPr>
          <w:rFonts w:ascii="宋体" w:eastAsia="宋体" w:hAnsi="宋体" w:cs="宋体"/>
          <w:color w:val="auto"/>
          <w:sz w:val="28"/>
          <w:szCs w:val="28"/>
          <w:lang w:eastAsia="zh-CN"/>
        </w:rPr>
        <w:t>486</w:t>
      </w:r>
      <w:r w:rsidR="00165CC8" w:rsidRPr="00307B7E">
        <w:rPr>
          <w:rFonts w:ascii="宋体" w:eastAsia="宋体" w:hAnsi="宋体" w:cs="宋体" w:hint="eastAsia"/>
          <w:color w:val="auto"/>
          <w:sz w:val="28"/>
          <w:szCs w:val="28"/>
          <w:lang w:eastAsia="zh-CN"/>
        </w:rPr>
        <w:t>m</w:t>
      </w:r>
      <w:r w:rsidR="00165CC8" w:rsidRPr="00307B7E">
        <w:rPr>
          <w:rFonts w:ascii="宋体" w:eastAsia="宋体" w:hAnsi="宋体" w:cs="宋体" w:hint="eastAsia"/>
          <w:color w:val="auto"/>
          <w:sz w:val="28"/>
          <w:szCs w:val="28"/>
          <w:vertAlign w:val="superscript"/>
          <w:lang w:eastAsia="zh-CN"/>
        </w:rPr>
        <w:t>2</w:t>
      </w:r>
      <w:r w:rsidR="00165CC8" w:rsidRPr="00307B7E">
        <w:rPr>
          <w:rFonts w:ascii="宋体" w:eastAsia="宋体" w:hAnsi="宋体" w:cs="宋体" w:hint="eastAsia"/>
          <w:color w:val="auto"/>
          <w:sz w:val="28"/>
          <w:szCs w:val="28"/>
          <w:lang w:eastAsia="zh-CN"/>
        </w:rPr>
        <w:t>，其他辅助用房设计有：值</w:t>
      </w:r>
      <w:r w:rsidR="004B5B31">
        <w:rPr>
          <w:rFonts w:ascii="宋体" w:eastAsia="宋体" w:hAnsi="宋体" w:cs="宋体" w:hint="eastAsia"/>
          <w:color w:val="auto"/>
          <w:sz w:val="28"/>
          <w:szCs w:val="28"/>
          <w:lang w:eastAsia="zh-CN"/>
        </w:rPr>
        <w:t>班</w:t>
      </w:r>
      <w:r w:rsidR="00165CC8" w:rsidRPr="00307B7E">
        <w:rPr>
          <w:rFonts w:ascii="宋体" w:eastAsia="宋体" w:hAnsi="宋体" w:cs="宋体" w:hint="eastAsia"/>
          <w:color w:val="auto"/>
          <w:sz w:val="28"/>
          <w:szCs w:val="28"/>
          <w:lang w:eastAsia="zh-CN"/>
        </w:rPr>
        <w:t>室/水泵房、消防蓄水池</w:t>
      </w:r>
      <w:r w:rsidR="004B5B31">
        <w:rPr>
          <w:rFonts w:ascii="宋体" w:eastAsia="宋体" w:hAnsi="宋体" w:cs="宋体" w:hint="eastAsia"/>
          <w:color w:val="auto"/>
          <w:sz w:val="28"/>
          <w:szCs w:val="28"/>
          <w:lang w:eastAsia="zh-CN"/>
        </w:rPr>
        <w:t>、办公室</w:t>
      </w:r>
      <w:r w:rsidR="00165CC8" w:rsidRPr="00307B7E">
        <w:rPr>
          <w:rFonts w:ascii="宋体" w:eastAsia="宋体" w:hAnsi="宋体" w:cs="宋体" w:hint="eastAsia"/>
          <w:color w:val="auto"/>
          <w:sz w:val="28"/>
          <w:szCs w:val="28"/>
          <w:lang w:eastAsia="zh-CN"/>
        </w:rPr>
        <w:t>。现申请烟花爆竹经营（批发）许可范围：烟花类（C、D级）、爆竹类（C级）。</w:t>
      </w:r>
    </w:p>
    <w:bookmarkEnd w:id="6"/>
    <w:bookmarkEnd w:id="8"/>
    <w:p w14:paraId="5FD81632" w14:textId="6049F9CB"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依据《建设项目安全设施“三同时”监督管理办法》（国家安全生产监督管理总局令第36号及</w:t>
      </w:r>
      <w:r w:rsidR="00655579">
        <w:rPr>
          <w:rFonts w:ascii="宋体" w:eastAsia="宋体" w:hAnsi="宋体" w:cs="宋体" w:hint="eastAsia"/>
          <w:color w:val="auto"/>
          <w:sz w:val="28"/>
          <w:szCs w:val="28"/>
          <w:lang w:eastAsia="zh-CN"/>
        </w:rPr>
        <w:t>第</w:t>
      </w:r>
      <w:r w:rsidRPr="00307B7E">
        <w:rPr>
          <w:rFonts w:ascii="宋体" w:eastAsia="宋体" w:hAnsi="宋体" w:cs="宋体" w:hint="eastAsia"/>
          <w:color w:val="auto"/>
          <w:sz w:val="28"/>
          <w:szCs w:val="28"/>
          <w:lang w:eastAsia="zh-CN"/>
        </w:rPr>
        <w:t>77号修正）的规定，“生产经营单位新建、改扩建、扩建工程项目的安全设施必须与主体工程同时设计、同时施工、同时投入生产和使用”，该项目已按照“三同时”程序进行，于202</w:t>
      </w:r>
      <w:r w:rsidR="00847B93" w:rsidRPr="00307B7E">
        <w:rPr>
          <w:rFonts w:ascii="宋体" w:eastAsia="宋体" w:hAnsi="宋体" w:cs="宋体" w:hint="eastAsia"/>
          <w:color w:val="auto"/>
          <w:sz w:val="28"/>
          <w:szCs w:val="28"/>
          <w:lang w:eastAsia="zh-CN"/>
        </w:rPr>
        <w:t>3</w:t>
      </w:r>
      <w:r w:rsidRPr="00307B7E">
        <w:rPr>
          <w:rFonts w:ascii="宋体" w:eastAsia="宋体" w:hAnsi="宋体" w:cs="宋体" w:hint="eastAsia"/>
          <w:color w:val="auto"/>
          <w:sz w:val="28"/>
          <w:szCs w:val="28"/>
          <w:lang w:eastAsia="zh-CN"/>
        </w:rPr>
        <w:t>年</w:t>
      </w:r>
      <w:r w:rsidR="005629DA">
        <w:rPr>
          <w:rFonts w:ascii="宋体" w:eastAsia="宋体" w:hAnsi="宋体" w:cs="宋体"/>
          <w:color w:val="auto"/>
          <w:sz w:val="28"/>
          <w:szCs w:val="28"/>
          <w:lang w:eastAsia="zh-CN"/>
        </w:rPr>
        <w:t>6</w:t>
      </w:r>
      <w:r w:rsidRPr="00307B7E">
        <w:rPr>
          <w:rFonts w:ascii="宋体" w:eastAsia="宋体" w:hAnsi="宋体" w:cs="宋体" w:hint="eastAsia"/>
          <w:color w:val="auto"/>
          <w:sz w:val="28"/>
          <w:szCs w:val="28"/>
          <w:lang w:eastAsia="zh-CN"/>
        </w:rPr>
        <w:t>月委托</w:t>
      </w:r>
      <w:r w:rsidR="005629DA" w:rsidRPr="005629DA">
        <w:rPr>
          <w:rFonts w:ascii="宋体" w:eastAsia="宋体" w:hAnsi="宋体" w:cs="宋体"/>
          <w:color w:val="auto"/>
          <w:sz w:val="28"/>
          <w:szCs w:val="28"/>
          <w:lang w:eastAsia="zh-CN"/>
        </w:rPr>
        <w:t>重庆市安全生产科学研究有限公司</w:t>
      </w:r>
      <w:r w:rsidR="005629DA" w:rsidRPr="005629DA">
        <w:rPr>
          <w:rFonts w:ascii="宋体" w:eastAsia="宋体" w:hAnsi="宋体" w:cs="宋体" w:hint="eastAsia"/>
          <w:color w:val="auto"/>
          <w:sz w:val="28"/>
          <w:szCs w:val="28"/>
          <w:lang w:eastAsia="zh-CN"/>
        </w:rPr>
        <w:t>编写</w:t>
      </w:r>
      <w:r w:rsidR="005629DA">
        <w:rPr>
          <w:rFonts w:ascii="宋体" w:eastAsia="宋体" w:hAnsi="宋体" w:cs="宋体" w:hint="eastAsia"/>
          <w:color w:val="auto"/>
          <w:sz w:val="28"/>
          <w:szCs w:val="28"/>
          <w:lang w:eastAsia="zh-CN"/>
        </w:rPr>
        <w:t>（</w:t>
      </w:r>
      <w:r w:rsidR="005629DA" w:rsidRPr="005629DA">
        <w:rPr>
          <w:rFonts w:ascii="宋体" w:eastAsia="宋体" w:hAnsi="宋体" w:cs="宋体" w:hint="eastAsia"/>
          <w:color w:val="auto"/>
          <w:sz w:val="28"/>
          <w:szCs w:val="28"/>
          <w:lang w:eastAsia="zh-CN"/>
        </w:rPr>
        <w:t>资质编号为：APJ-（渝）-001</w:t>
      </w:r>
      <w:r w:rsidR="005629DA">
        <w:rPr>
          <w:rFonts w:ascii="宋体" w:eastAsia="宋体" w:hAnsi="宋体" w:cs="宋体" w:hint="eastAsia"/>
          <w:color w:val="auto"/>
          <w:sz w:val="28"/>
          <w:szCs w:val="28"/>
          <w:lang w:eastAsia="zh-CN"/>
        </w:rPr>
        <w:t>）</w:t>
      </w:r>
      <w:r w:rsidRPr="00307B7E">
        <w:rPr>
          <w:rFonts w:ascii="宋体" w:eastAsia="宋体" w:hAnsi="宋体" w:cs="宋体" w:hint="eastAsia"/>
          <w:color w:val="auto"/>
          <w:sz w:val="28"/>
          <w:szCs w:val="28"/>
          <w:lang w:eastAsia="zh-CN"/>
        </w:rPr>
        <w:t>出具《安全预评价报告》，于202</w:t>
      </w:r>
      <w:r w:rsidR="00847B93" w:rsidRPr="00307B7E">
        <w:rPr>
          <w:rFonts w:ascii="宋体" w:eastAsia="宋体" w:hAnsi="宋体" w:cs="宋体" w:hint="eastAsia"/>
          <w:color w:val="auto"/>
          <w:sz w:val="28"/>
          <w:szCs w:val="28"/>
          <w:lang w:eastAsia="zh-CN"/>
        </w:rPr>
        <w:t>3</w:t>
      </w:r>
      <w:r w:rsidRPr="00307B7E">
        <w:rPr>
          <w:rFonts w:ascii="宋体" w:eastAsia="宋体" w:hAnsi="宋体" w:cs="宋体" w:hint="eastAsia"/>
          <w:color w:val="auto"/>
          <w:sz w:val="28"/>
          <w:szCs w:val="28"/>
          <w:lang w:eastAsia="zh-CN"/>
        </w:rPr>
        <w:t>年</w:t>
      </w:r>
      <w:r w:rsidR="005629DA">
        <w:rPr>
          <w:rFonts w:ascii="宋体" w:eastAsia="宋体" w:hAnsi="宋体" w:cs="宋体"/>
          <w:color w:val="auto"/>
          <w:sz w:val="28"/>
          <w:szCs w:val="28"/>
          <w:lang w:eastAsia="zh-CN"/>
        </w:rPr>
        <w:t>6</w:t>
      </w:r>
      <w:r w:rsidRPr="00307B7E">
        <w:rPr>
          <w:rFonts w:ascii="宋体" w:eastAsia="宋体" w:hAnsi="宋体" w:cs="宋体" w:hint="eastAsia"/>
          <w:color w:val="auto"/>
          <w:sz w:val="28"/>
          <w:szCs w:val="28"/>
          <w:lang w:eastAsia="zh-CN"/>
        </w:rPr>
        <w:t>月委托美华建筑设计有限公司出具《安全设施设计</w:t>
      </w:r>
      <w:r w:rsidR="001D6B0E" w:rsidRPr="00307B7E">
        <w:rPr>
          <w:rFonts w:ascii="宋体" w:eastAsia="宋体" w:hAnsi="宋体" w:cs="宋体" w:hint="eastAsia"/>
          <w:color w:val="auto"/>
          <w:sz w:val="28"/>
          <w:szCs w:val="28"/>
          <w:lang w:eastAsia="zh-CN"/>
        </w:rPr>
        <w:t>专篇</w:t>
      </w:r>
      <w:r w:rsidRPr="00307B7E">
        <w:rPr>
          <w:rFonts w:ascii="宋体" w:eastAsia="宋体" w:hAnsi="宋体" w:cs="宋体" w:hint="eastAsia"/>
          <w:color w:val="auto"/>
          <w:sz w:val="28"/>
          <w:szCs w:val="28"/>
          <w:lang w:eastAsia="zh-CN"/>
        </w:rPr>
        <w:t>》，经专家组审查通过，</w:t>
      </w:r>
      <w:r w:rsidR="00130F5D">
        <w:rPr>
          <w:rFonts w:ascii="宋体" w:eastAsia="宋体" w:hAnsi="宋体" w:cs="宋体" w:hint="eastAsia"/>
          <w:color w:val="auto"/>
          <w:sz w:val="28"/>
          <w:szCs w:val="28"/>
          <w:lang w:eastAsia="zh-CN"/>
        </w:rPr>
        <w:t>2</w:t>
      </w:r>
      <w:r w:rsidR="00130F5D">
        <w:rPr>
          <w:rFonts w:ascii="宋体" w:eastAsia="宋体" w:hAnsi="宋体" w:cs="宋体"/>
          <w:color w:val="auto"/>
          <w:sz w:val="28"/>
          <w:szCs w:val="28"/>
          <w:lang w:eastAsia="zh-CN"/>
        </w:rPr>
        <w:t>023</w:t>
      </w:r>
      <w:r w:rsidR="00130F5D">
        <w:rPr>
          <w:rFonts w:ascii="宋体" w:eastAsia="宋体" w:hAnsi="宋体" w:cs="宋体" w:hint="eastAsia"/>
          <w:color w:val="auto"/>
          <w:sz w:val="28"/>
          <w:szCs w:val="28"/>
          <w:lang w:eastAsia="zh-CN"/>
        </w:rPr>
        <w:t>年1</w:t>
      </w:r>
      <w:r w:rsidR="00130F5D">
        <w:rPr>
          <w:rFonts w:ascii="宋体" w:eastAsia="宋体" w:hAnsi="宋体" w:cs="宋体"/>
          <w:color w:val="auto"/>
          <w:sz w:val="28"/>
          <w:szCs w:val="28"/>
          <w:lang w:eastAsia="zh-CN"/>
        </w:rPr>
        <w:t>0</w:t>
      </w:r>
      <w:r w:rsidR="00130F5D">
        <w:rPr>
          <w:rFonts w:ascii="宋体" w:eastAsia="宋体" w:hAnsi="宋体" w:cs="宋体" w:hint="eastAsia"/>
          <w:color w:val="auto"/>
          <w:sz w:val="28"/>
          <w:szCs w:val="28"/>
          <w:lang w:eastAsia="zh-CN"/>
        </w:rPr>
        <w:t>月8日</w:t>
      </w:r>
      <w:r w:rsidRPr="00307B7E">
        <w:rPr>
          <w:rFonts w:ascii="宋体" w:eastAsia="宋体" w:hAnsi="宋体" w:cs="宋体" w:hint="eastAsia"/>
          <w:color w:val="auto"/>
          <w:sz w:val="28"/>
          <w:szCs w:val="28"/>
          <w:lang w:eastAsia="zh-CN"/>
        </w:rPr>
        <w:t>取得</w:t>
      </w:r>
      <w:r w:rsidR="005629DA">
        <w:rPr>
          <w:rFonts w:ascii="宋体" w:eastAsia="宋体" w:hAnsi="宋体" w:cs="宋体" w:hint="eastAsia"/>
          <w:color w:val="auto"/>
          <w:sz w:val="28"/>
          <w:szCs w:val="28"/>
          <w:lang w:eastAsia="zh-CN"/>
        </w:rPr>
        <w:t>林芝</w:t>
      </w:r>
      <w:r w:rsidRPr="00307B7E">
        <w:rPr>
          <w:rFonts w:ascii="宋体" w:eastAsia="宋体" w:hAnsi="宋体" w:cs="宋体" w:hint="eastAsia"/>
          <w:color w:val="auto"/>
          <w:sz w:val="28"/>
          <w:szCs w:val="28"/>
          <w:lang w:eastAsia="zh-CN"/>
        </w:rPr>
        <w:t>市应急管理局审批意见。</w:t>
      </w:r>
    </w:p>
    <w:p w14:paraId="7FD86343" w14:textId="412C0A3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为了贯彻“安全第一，预防为主，综合治理”的方针，确保项目符合国家相关的法律、法规、标准和规范，保障从业人员的安全与健康，受该公司委托，</w:t>
      </w:r>
      <w:r w:rsidR="00992A9C" w:rsidRPr="00307B7E">
        <w:rPr>
          <w:rFonts w:ascii="宋体" w:eastAsia="宋体" w:hAnsi="宋体" w:cs="宋体" w:hint="eastAsia"/>
          <w:color w:val="auto"/>
          <w:sz w:val="28"/>
          <w:szCs w:val="28"/>
          <w:lang w:eastAsia="zh-CN"/>
        </w:rPr>
        <w:t>我</w:t>
      </w:r>
      <w:r w:rsidRPr="00307B7E">
        <w:rPr>
          <w:rFonts w:ascii="宋体" w:eastAsia="宋体" w:hAnsi="宋体" w:cs="宋体" w:hint="eastAsia"/>
          <w:color w:val="auto"/>
          <w:sz w:val="28"/>
          <w:szCs w:val="28"/>
          <w:lang w:eastAsia="zh-CN"/>
        </w:rPr>
        <w:t>中心对该烟花爆竹仓库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进行安全验收评价。</w:t>
      </w:r>
    </w:p>
    <w:p w14:paraId="2B64FF25" w14:textId="6FB6854F"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本次安全评价以该公司的烟花爆竹仓储、设施及安全管理现状为对象，以实现安全经营为目的，按照《烟花爆竹工程设计安全标准》（GB50161-2022）和《烟花爆竹</w:t>
      </w:r>
      <w:r w:rsidR="00196AF5">
        <w:rPr>
          <w:rFonts w:ascii="宋体" w:eastAsia="宋体" w:hAnsi="宋体" w:cs="宋体" w:hint="eastAsia"/>
          <w:color w:val="auto"/>
          <w:sz w:val="28"/>
          <w:szCs w:val="28"/>
          <w:lang w:eastAsia="zh-CN"/>
        </w:rPr>
        <w:t>企业</w:t>
      </w:r>
      <w:r w:rsidRPr="00307B7E">
        <w:rPr>
          <w:rFonts w:ascii="宋体" w:eastAsia="宋体" w:hAnsi="宋体" w:cs="宋体" w:hint="eastAsia"/>
          <w:color w:val="auto"/>
          <w:sz w:val="28"/>
          <w:szCs w:val="28"/>
          <w:lang w:eastAsia="zh-CN"/>
        </w:rPr>
        <w:t>安全评价规范》（AQ4113-2008）</w:t>
      </w:r>
      <w:r w:rsidR="00992A9C" w:rsidRPr="00307B7E">
        <w:rPr>
          <w:rFonts w:ascii="宋体" w:eastAsia="宋体" w:hAnsi="宋体" w:cs="宋体" w:hint="eastAsia"/>
          <w:color w:val="auto"/>
          <w:sz w:val="28"/>
          <w:szCs w:val="28"/>
          <w:lang w:eastAsia="zh-CN"/>
        </w:rPr>
        <w:t>等</w:t>
      </w:r>
      <w:r w:rsidRPr="00307B7E">
        <w:rPr>
          <w:rFonts w:ascii="宋体" w:eastAsia="宋体" w:hAnsi="宋体" w:cs="宋体" w:hint="eastAsia"/>
          <w:color w:val="auto"/>
          <w:sz w:val="28"/>
          <w:szCs w:val="28"/>
          <w:lang w:eastAsia="zh-CN"/>
        </w:rPr>
        <w:t>规定，对该项目进行了现场检查，对其存在的危险、有害因素进行了辨识和定性、定量评价。评价组在与该企业的主要负责人充分沟通的基础上，提出了现场检查意见。该企业立即按照检查中提出的意见迅速组织了整改，并提交了关于整改后的相关资料，评价小组至现场对整改项进行了复查，在此基础上，评价组进行了安全验收评价报告的编制工作。</w:t>
      </w:r>
    </w:p>
    <w:p w14:paraId="5C9D076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评价报告结论的主要支撑依据是：被评价企业提供的书面资料、检查时评价项目的现状以及本评价机构采用的评价方法和相关技术标准等。当危险场所的环境、储存的品种、数量、安全设施和企业安全管理状况发生了不符合国家和行业相关规定的变化时，或已经超过国家规定的安全评价的时限时，本报告评价结论将不再适用，本报告有效期限三年。</w:t>
      </w:r>
    </w:p>
    <w:p w14:paraId="0F31056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该企业应按国家有关规定，将本报告送当地应急管理部门、有关行政主管部门备案。</w:t>
      </w:r>
    </w:p>
    <w:p w14:paraId="66A83EB7" w14:textId="77777777" w:rsidR="00DB60CB" w:rsidRPr="00307B7E" w:rsidRDefault="00DB60CB">
      <w:pPr>
        <w:kinsoku/>
        <w:spacing w:before="92" w:line="219" w:lineRule="auto"/>
        <w:ind w:left="16"/>
        <w:rPr>
          <w:rFonts w:ascii="宋体" w:eastAsia="宋体" w:hAnsi="宋体" w:cs="宋体"/>
          <w:color w:val="auto"/>
          <w:sz w:val="28"/>
          <w:szCs w:val="28"/>
          <w:lang w:eastAsia="zh-CN"/>
        </w:rPr>
      </w:pPr>
    </w:p>
    <w:p w14:paraId="5F7AE292" w14:textId="77777777" w:rsidR="00DB60CB" w:rsidRPr="00307B7E" w:rsidRDefault="00DB60CB">
      <w:pPr>
        <w:kinsoku/>
        <w:spacing w:line="219" w:lineRule="auto"/>
        <w:rPr>
          <w:rFonts w:ascii="宋体" w:eastAsia="宋体" w:hAnsi="宋体" w:cs="宋体"/>
          <w:color w:val="auto"/>
          <w:sz w:val="28"/>
          <w:szCs w:val="28"/>
          <w:lang w:eastAsia="zh-CN"/>
        </w:rPr>
        <w:sectPr w:rsidR="00DB60CB" w:rsidRPr="00307B7E" w:rsidSect="0055796E">
          <w:headerReference w:type="default" r:id="rId16"/>
          <w:footerReference w:type="default" r:id="rId17"/>
          <w:pgSz w:w="11906" w:h="16838"/>
          <w:pgMar w:top="1440" w:right="1361" w:bottom="1440" w:left="1418" w:header="851" w:footer="845" w:gutter="0"/>
          <w:pgNumType w:fmt="upperRoman"/>
          <w:cols w:space="0"/>
        </w:sectPr>
      </w:pPr>
    </w:p>
    <w:p w14:paraId="0852F10E" w14:textId="77777777" w:rsidR="00CC4E50" w:rsidRPr="00307B7E" w:rsidRDefault="00CC4E50" w:rsidP="00CC4E50">
      <w:pPr>
        <w:keepNext/>
        <w:pageBreakBefore/>
        <w:widowControl w:val="0"/>
        <w:kinsoku/>
        <w:autoSpaceDE/>
        <w:autoSpaceDN/>
        <w:adjustRightInd/>
        <w:snapToGrid/>
        <w:spacing w:beforeLines="50" w:before="120" w:line="360" w:lineRule="auto"/>
        <w:jc w:val="center"/>
        <w:textAlignment w:val="auto"/>
        <w:rPr>
          <w:rFonts w:ascii="黑体" w:eastAsia="黑体" w:hAnsi="Calibri" w:cs="Times New Roman"/>
          <w:snapToGrid/>
          <w:color w:val="auto"/>
          <w:kern w:val="2"/>
          <w:sz w:val="32"/>
          <w:szCs w:val="32"/>
          <w:u w:color="FF0000"/>
          <w:lang w:eastAsia="zh-CN"/>
        </w:rPr>
      </w:pPr>
      <w:r w:rsidRPr="00307B7E">
        <w:rPr>
          <w:rFonts w:ascii="黑体" w:eastAsia="黑体" w:hAnsi="Calibri" w:cs="Times New Roman" w:hint="eastAsia"/>
          <w:snapToGrid/>
          <w:color w:val="auto"/>
          <w:kern w:val="2"/>
          <w:sz w:val="32"/>
          <w:szCs w:val="32"/>
          <w:u w:color="FF0000"/>
          <w:lang w:eastAsia="zh-CN"/>
        </w:rPr>
        <w:lastRenderedPageBreak/>
        <w:t>目  录</w:t>
      </w:r>
    </w:p>
    <w:p w14:paraId="70F65CC8" w14:textId="6DD588FC" w:rsidR="00945FB6" w:rsidRPr="00945FB6" w:rsidRDefault="00CC4E50">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r w:rsidRPr="00945FB6">
        <w:rPr>
          <w:rFonts w:asciiTheme="minorEastAsia" w:eastAsiaTheme="minorEastAsia" w:hAnsiTheme="minorEastAsia" w:cs="Times New Roman"/>
          <w:bCs/>
          <w:snapToGrid/>
          <w:color w:val="auto"/>
          <w:kern w:val="2"/>
          <w:sz w:val="24"/>
          <w:szCs w:val="24"/>
          <w:u w:color="FF0000"/>
          <w:lang w:eastAsia="zh-CN"/>
        </w:rPr>
        <w:fldChar w:fldCharType="begin"/>
      </w:r>
      <w:r w:rsidRPr="00945FB6">
        <w:rPr>
          <w:rFonts w:asciiTheme="minorEastAsia" w:eastAsiaTheme="minorEastAsia" w:hAnsiTheme="minorEastAsia" w:cs="Times New Roman"/>
          <w:bCs/>
          <w:snapToGrid/>
          <w:color w:val="auto"/>
          <w:kern w:val="2"/>
          <w:sz w:val="24"/>
          <w:szCs w:val="24"/>
          <w:u w:color="FF0000"/>
          <w:lang w:eastAsia="zh-CN"/>
        </w:rPr>
        <w:instrText xml:space="preserve"> TOC \o "1-3" \h \z \u </w:instrText>
      </w:r>
      <w:r w:rsidRPr="00945FB6">
        <w:rPr>
          <w:rFonts w:asciiTheme="minorEastAsia" w:eastAsiaTheme="minorEastAsia" w:hAnsiTheme="minorEastAsia" w:cs="Times New Roman"/>
          <w:bCs/>
          <w:snapToGrid/>
          <w:color w:val="auto"/>
          <w:kern w:val="2"/>
          <w:sz w:val="24"/>
          <w:szCs w:val="24"/>
          <w:u w:color="FF0000"/>
          <w:lang w:eastAsia="zh-CN"/>
        </w:rPr>
        <w:fldChar w:fldCharType="separate"/>
      </w:r>
      <w:hyperlink w:anchor="_Toc150852823" w:history="1">
        <w:r w:rsidR="00945FB6" w:rsidRPr="00945FB6">
          <w:rPr>
            <w:rStyle w:val="ad"/>
            <w:rFonts w:asciiTheme="minorEastAsia" w:eastAsiaTheme="minorEastAsia" w:hAnsiTheme="minorEastAsia" w:cs="宋体"/>
            <w:bCs/>
            <w:noProof/>
            <w:sz w:val="24"/>
            <w:szCs w:val="24"/>
            <w:lang w:eastAsia="zh-CN"/>
          </w:rPr>
          <w:t xml:space="preserve">1 </w:t>
        </w:r>
        <w:r w:rsidR="00945FB6" w:rsidRPr="00945FB6">
          <w:rPr>
            <w:rStyle w:val="ad"/>
            <w:rFonts w:asciiTheme="minorEastAsia" w:eastAsiaTheme="minorEastAsia" w:hAnsiTheme="minorEastAsia" w:cs="宋体" w:hint="eastAsia"/>
            <w:bCs/>
            <w:noProof/>
            <w:sz w:val="24"/>
            <w:szCs w:val="24"/>
            <w:lang w:eastAsia="zh-CN"/>
          </w:rPr>
          <w:t>安全评价概述</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_Toc150852823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sidR="00815688">
          <w:rPr>
            <w:rFonts w:asciiTheme="minorEastAsia" w:eastAsiaTheme="minorEastAsia" w:hAnsiTheme="minorEastAsia"/>
            <w:noProof/>
            <w:webHidden/>
            <w:sz w:val="24"/>
            <w:szCs w:val="24"/>
          </w:rPr>
          <w:t>1</w:t>
        </w:r>
        <w:r w:rsidR="00945FB6" w:rsidRPr="00945FB6">
          <w:rPr>
            <w:rFonts w:asciiTheme="minorEastAsia" w:eastAsiaTheme="minorEastAsia" w:hAnsiTheme="minorEastAsia"/>
            <w:noProof/>
            <w:webHidden/>
            <w:sz w:val="24"/>
            <w:szCs w:val="24"/>
          </w:rPr>
          <w:fldChar w:fldCharType="end"/>
        </w:r>
      </w:hyperlink>
    </w:p>
    <w:p w14:paraId="3652556D" w14:textId="50E8935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4" w:history="1">
        <w:r w:rsidR="00945FB6" w:rsidRPr="00945FB6">
          <w:rPr>
            <w:rStyle w:val="ad"/>
            <w:rFonts w:asciiTheme="minorEastAsia" w:eastAsiaTheme="minorEastAsia" w:hAnsiTheme="minorEastAsia" w:cs="宋体"/>
            <w:bCs/>
            <w:noProof/>
            <w:sz w:val="24"/>
            <w:szCs w:val="24"/>
            <w:lang w:eastAsia="zh-CN"/>
          </w:rPr>
          <w:t>1.1</w:t>
        </w:r>
        <w:r w:rsidR="00945FB6" w:rsidRPr="00945FB6">
          <w:rPr>
            <w:rStyle w:val="ad"/>
            <w:rFonts w:asciiTheme="minorEastAsia" w:eastAsiaTheme="minorEastAsia" w:hAnsiTheme="minorEastAsia" w:cs="宋体" w:hint="eastAsia"/>
            <w:bCs/>
            <w:noProof/>
            <w:sz w:val="24"/>
            <w:szCs w:val="24"/>
            <w:lang w:eastAsia="zh-CN"/>
          </w:rPr>
          <w:t>评价目的</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_Toc150852824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w:t>
        </w:r>
        <w:r w:rsidR="00945FB6" w:rsidRPr="00945FB6">
          <w:rPr>
            <w:rFonts w:asciiTheme="minorEastAsia" w:eastAsiaTheme="minorEastAsia" w:hAnsiTheme="minorEastAsia"/>
            <w:noProof/>
            <w:webHidden/>
            <w:sz w:val="24"/>
            <w:szCs w:val="24"/>
          </w:rPr>
          <w:fldChar w:fldCharType="end"/>
        </w:r>
      </w:hyperlink>
    </w:p>
    <w:p w14:paraId="0FA3F850" w14:textId="0757C64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5" w:history="1">
        <w:r w:rsidR="00945FB6" w:rsidRPr="00945FB6">
          <w:rPr>
            <w:rStyle w:val="ad"/>
            <w:rFonts w:asciiTheme="minorEastAsia" w:eastAsiaTheme="minorEastAsia" w:hAnsiTheme="minorEastAsia" w:cs="宋体"/>
            <w:bCs/>
            <w:noProof/>
            <w:sz w:val="24"/>
            <w:szCs w:val="24"/>
            <w:lang w:eastAsia="zh-CN"/>
          </w:rPr>
          <w:t>1.2</w:t>
        </w:r>
        <w:r w:rsidR="00945FB6" w:rsidRPr="00945FB6">
          <w:rPr>
            <w:rStyle w:val="ad"/>
            <w:rFonts w:asciiTheme="minorEastAsia" w:eastAsiaTheme="minorEastAsia" w:hAnsiTheme="minorEastAsia" w:cs="宋体" w:hint="eastAsia"/>
            <w:bCs/>
            <w:noProof/>
            <w:sz w:val="24"/>
            <w:szCs w:val="24"/>
            <w:lang w:eastAsia="zh-CN"/>
          </w:rPr>
          <w:t>评价依据</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_Toc150852825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w:t>
        </w:r>
        <w:r w:rsidR="00945FB6" w:rsidRPr="00945FB6">
          <w:rPr>
            <w:rFonts w:asciiTheme="minorEastAsia" w:eastAsiaTheme="minorEastAsia" w:hAnsiTheme="minorEastAsia"/>
            <w:noProof/>
            <w:webHidden/>
            <w:sz w:val="24"/>
            <w:szCs w:val="24"/>
          </w:rPr>
          <w:fldChar w:fldCharType="end"/>
        </w:r>
      </w:hyperlink>
    </w:p>
    <w:p w14:paraId="2079D401" w14:textId="04914C98"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6" w:history="1">
        <w:r w:rsidR="00945FB6" w:rsidRPr="00945FB6">
          <w:rPr>
            <w:rStyle w:val="ad"/>
            <w:rFonts w:asciiTheme="minorEastAsia" w:eastAsiaTheme="minorEastAsia" w:hAnsiTheme="minorEastAsia" w:cs="宋体"/>
            <w:bCs/>
            <w:noProof/>
            <w:sz w:val="24"/>
            <w:szCs w:val="24"/>
            <w:lang w:eastAsia="zh-CN"/>
          </w:rPr>
          <w:t>1.3</w:t>
        </w:r>
        <w:r w:rsidR="00945FB6" w:rsidRPr="00945FB6">
          <w:rPr>
            <w:rStyle w:val="ad"/>
            <w:rFonts w:asciiTheme="minorEastAsia" w:eastAsiaTheme="minorEastAsia" w:hAnsiTheme="minorEastAsia" w:cs="宋体" w:hint="eastAsia"/>
            <w:bCs/>
            <w:noProof/>
            <w:sz w:val="24"/>
            <w:szCs w:val="24"/>
            <w:lang w:eastAsia="zh-CN"/>
          </w:rPr>
          <w:t>评价原则</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_Toc150852826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w:t>
        </w:r>
        <w:r w:rsidR="00945FB6" w:rsidRPr="00945FB6">
          <w:rPr>
            <w:rFonts w:asciiTheme="minorEastAsia" w:eastAsiaTheme="minorEastAsia" w:hAnsiTheme="minorEastAsia"/>
            <w:noProof/>
            <w:webHidden/>
            <w:sz w:val="24"/>
            <w:szCs w:val="24"/>
          </w:rPr>
          <w:fldChar w:fldCharType="end"/>
        </w:r>
      </w:hyperlink>
    </w:p>
    <w:p w14:paraId="7CC6F404" w14:textId="6E3AC864"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7" w:history="1">
        <w:r w:rsidR="00945FB6" w:rsidRPr="00945FB6">
          <w:rPr>
            <w:rStyle w:val="ad"/>
            <w:rFonts w:asciiTheme="minorEastAsia" w:eastAsiaTheme="minorEastAsia" w:hAnsiTheme="minorEastAsia" w:cs="宋体"/>
            <w:bCs/>
            <w:noProof/>
            <w:sz w:val="24"/>
            <w:szCs w:val="24"/>
            <w:lang w:eastAsia="zh-CN"/>
          </w:rPr>
          <w:t>1.4</w:t>
        </w:r>
        <w:r w:rsidR="00945FB6" w:rsidRPr="00945FB6">
          <w:rPr>
            <w:rStyle w:val="ad"/>
            <w:rFonts w:asciiTheme="minorEastAsia" w:eastAsiaTheme="minorEastAsia" w:hAnsiTheme="minorEastAsia" w:cs="宋体" w:hint="eastAsia"/>
            <w:bCs/>
            <w:noProof/>
            <w:sz w:val="24"/>
            <w:szCs w:val="24"/>
            <w:lang w:eastAsia="zh-CN"/>
          </w:rPr>
          <w:t>评价范围</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_Toc150852827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w:t>
        </w:r>
        <w:r w:rsidR="00945FB6" w:rsidRPr="00945FB6">
          <w:rPr>
            <w:rFonts w:asciiTheme="minorEastAsia" w:eastAsiaTheme="minorEastAsia" w:hAnsiTheme="minorEastAsia"/>
            <w:noProof/>
            <w:webHidden/>
            <w:sz w:val="24"/>
            <w:szCs w:val="24"/>
          </w:rPr>
          <w:fldChar w:fldCharType="end"/>
        </w:r>
      </w:hyperlink>
    </w:p>
    <w:p w14:paraId="778C2C7E" w14:textId="4B3E7BB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8" w:history="1">
        <w:r w:rsidR="00945FB6" w:rsidRPr="00945FB6">
          <w:rPr>
            <w:rStyle w:val="ad"/>
            <w:rFonts w:asciiTheme="minorEastAsia" w:eastAsiaTheme="minorEastAsia" w:hAnsiTheme="minorEastAsia" w:cs="宋体"/>
            <w:bCs/>
            <w:noProof/>
            <w:sz w:val="24"/>
            <w:szCs w:val="24"/>
            <w:lang w:eastAsia="zh-CN"/>
          </w:rPr>
          <w:t>1.5</w:t>
        </w:r>
        <w:r w:rsidR="00945FB6" w:rsidRPr="00945FB6">
          <w:rPr>
            <w:rStyle w:val="ad"/>
            <w:rFonts w:asciiTheme="minorEastAsia" w:eastAsiaTheme="minorEastAsia" w:hAnsiTheme="minorEastAsia" w:cs="宋体" w:hint="eastAsia"/>
            <w:bCs/>
            <w:noProof/>
            <w:sz w:val="24"/>
            <w:szCs w:val="24"/>
            <w:lang w:eastAsia="zh-CN"/>
          </w:rPr>
          <w:t>评价程序</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_Toc150852828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w:t>
        </w:r>
        <w:r w:rsidR="00945FB6" w:rsidRPr="00945FB6">
          <w:rPr>
            <w:rFonts w:asciiTheme="minorEastAsia" w:eastAsiaTheme="minorEastAsia" w:hAnsiTheme="minorEastAsia"/>
            <w:noProof/>
            <w:webHidden/>
            <w:sz w:val="24"/>
            <w:szCs w:val="24"/>
          </w:rPr>
          <w:fldChar w:fldCharType="end"/>
        </w:r>
      </w:hyperlink>
    </w:p>
    <w:p w14:paraId="5793E578" w14:textId="1AD70ADF"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29" w:history="1">
        <w:r w:rsidR="00945FB6" w:rsidRPr="00945FB6">
          <w:rPr>
            <w:rStyle w:val="ad"/>
            <w:rFonts w:asciiTheme="minorEastAsia" w:eastAsiaTheme="minorEastAsia" w:hAnsiTheme="minorEastAsia" w:cs="宋体"/>
            <w:bCs/>
            <w:noProof/>
            <w:sz w:val="24"/>
            <w:szCs w:val="24"/>
            <w:lang w:eastAsia="zh-CN"/>
          </w:rPr>
          <w:t xml:space="preserve">2 </w:t>
        </w:r>
        <w:r w:rsidR="00945FB6" w:rsidRPr="00945FB6">
          <w:rPr>
            <w:rStyle w:val="ad"/>
            <w:rFonts w:asciiTheme="minorEastAsia" w:eastAsiaTheme="minorEastAsia" w:hAnsiTheme="minorEastAsia" w:cs="宋体" w:hint="eastAsia"/>
            <w:bCs/>
            <w:noProof/>
            <w:sz w:val="24"/>
            <w:szCs w:val="24"/>
            <w:lang w:eastAsia="zh-CN"/>
          </w:rPr>
          <w:t>企业的基本情况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_Toc150852829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9</w:t>
        </w:r>
        <w:r w:rsidR="00945FB6" w:rsidRPr="00945FB6">
          <w:rPr>
            <w:rFonts w:asciiTheme="minorEastAsia" w:eastAsiaTheme="minorEastAsia" w:hAnsiTheme="minorEastAsia"/>
            <w:noProof/>
            <w:webHidden/>
            <w:sz w:val="24"/>
            <w:szCs w:val="24"/>
          </w:rPr>
          <w:fldChar w:fldCharType="end"/>
        </w:r>
      </w:hyperlink>
    </w:p>
    <w:p w14:paraId="5FD704A2" w14:textId="5D066961"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30" w:history="1">
        <w:r w:rsidR="00945FB6" w:rsidRPr="00945FB6">
          <w:rPr>
            <w:rStyle w:val="ad"/>
            <w:rFonts w:asciiTheme="minorEastAsia" w:eastAsiaTheme="minorEastAsia" w:hAnsiTheme="minorEastAsia" w:cs="宋体"/>
            <w:bCs/>
            <w:noProof/>
            <w:sz w:val="24"/>
            <w:szCs w:val="24"/>
            <w:lang w:eastAsia="zh-CN"/>
          </w:rPr>
          <w:t>2.1</w:t>
        </w:r>
        <w:r w:rsidR="00945FB6" w:rsidRPr="00945FB6">
          <w:rPr>
            <w:rStyle w:val="ad"/>
            <w:rFonts w:asciiTheme="minorEastAsia" w:eastAsiaTheme="minorEastAsia" w:hAnsiTheme="minorEastAsia" w:cs="宋体" w:hint="eastAsia"/>
            <w:bCs/>
            <w:noProof/>
            <w:sz w:val="24"/>
            <w:szCs w:val="24"/>
            <w:lang w:eastAsia="zh-CN"/>
          </w:rPr>
          <w:t>企业概况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_Toc150852830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9</w:t>
        </w:r>
        <w:r w:rsidR="00945FB6" w:rsidRPr="00945FB6">
          <w:rPr>
            <w:rFonts w:asciiTheme="minorEastAsia" w:eastAsiaTheme="minorEastAsia" w:hAnsiTheme="minorEastAsia"/>
            <w:noProof/>
            <w:webHidden/>
            <w:sz w:val="24"/>
            <w:szCs w:val="24"/>
          </w:rPr>
          <w:fldChar w:fldCharType="end"/>
        </w:r>
      </w:hyperlink>
    </w:p>
    <w:p w14:paraId="56D9A519" w14:textId="61792A0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31" w:history="1">
        <w:r w:rsidR="00945FB6" w:rsidRPr="00945FB6">
          <w:rPr>
            <w:rStyle w:val="ad"/>
            <w:rFonts w:asciiTheme="minorEastAsia" w:eastAsiaTheme="minorEastAsia" w:hAnsiTheme="minorEastAsia" w:cs="宋体"/>
            <w:bCs/>
            <w:noProof/>
            <w:sz w:val="24"/>
            <w:szCs w:val="24"/>
            <w:lang w:eastAsia="zh-CN"/>
          </w:rPr>
          <w:t>2.2</w:t>
        </w:r>
        <w:r w:rsidR="00945FB6" w:rsidRPr="00945FB6">
          <w:rPr>
            <w:rStyle w:val="ad"/>
            <w:rFonts w:asciiTheme="minorEastAsia" w:eastAsiaTheme="minorEastAsia" w:hAnsiTheme="minorEastAsia" w:cs="宋体" w:hint="eastAsia"/>
            <w:bCs/>
            <w:noProof/>
            <w:sz w:val="24"/>
            <w:szCs w:val="24"/>
            <w:lang w:eastAsia="zh-CN"/>
          </w:rPr>
          <w:t>验收项目概况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_Toc150852831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10</w:t>
        </w:r>
        <w:r w:rsidR="00945FB6" w:rsidRPr="00945FB6">
          <w:rPr>
            <w:rFonts w:asciiTheme="minorEastAsia" w:eastAsiaTheme="minorEastAsia" w:hAnsiTheme="minorEastAsia"/>
            <w:noProof/>
            <w:webHidden/>
            <w:sz w:val="24"/>
            <w:szCs w:val="24"/>
          </w:rPr>
          <w:fldChar w:fldCharType="end"/>
        </w:r>
      </w:hyperlink>
    </w:p>
    <w:p w14:paraId="769F9FA6" w14:textId="51627833"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2" w:history="1">
        <w:r w:rsidR="00945FB6" w:rsidRPr="00945FB6">
          <w:rPr>
            <w:rStyle w:val="ad"/>
            <w:rFonts w:asciiTheme="minorEastAsia" w:eastAsiaTheme="minorEastAsia" w:hAnsiTheme="minorEastAsia" w:cs="宋体"/>
            <w:bCs/>
            <w:noProof/>
            <w:sz w:val="24"/>
            <w:szCs w:val="24"/>
            <w:lang w:eastAsia="zh-CN"/>
          </w:rPr>
          <w:t>2.3</w:t>
        </w:r>
        <w:r w:rsidR="00945FB6" w:rsidRPr="00945FB6">
          <w:rPr>
            <w:rStyle w:val="ad"/>
            <w:rFonts w:asciiTheme="minorEastAsia" w:eastAsiaTheme="minorEastAsia" w:hAnsiTheme="minorEastAsia" w:cs="宋体" w:hint="eastAsia"/>
            <w:bCs/>
            <w:noProof/>
            <w:sz w:val="24"/>
            <w:szCs w:val="24"/>
            <w:lang w:eastAsia="zh-CN"/>
          </w:rPr>
          <w:t>厂区自然及地质环境条件</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_Toc150852842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13</w:t>
        </w:r>
        <w:r w:rsidR="00945FB6" w:rsidRPr="00945FB6">
          <w:rPr>
            <w:rFonts w:asciiTheme="minorEastAsia" w:eastAsiaTheme="minorEastAsia" w:hAnsiTheme="minorEastAsia"/>
            <w:noProof/>
            <w:webHidden/>
            <w:sz w:val="24"/>
            <w:szCs w:val="24"/>
          </w:rPr>
          <w:fldChar w:fldCharType="end"/>
        </w:r>
      </w:hyperlink>
    </w:p>
    <w:p w14:paraId="64BC8EE6" w14:textId="5B00708A"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3" w:history="1">
        <w:r w:rsidR="00945FB6" w:rsidRPr="00945FB6">
          <w:rPr>
            <w:rStyle w:val="ad"/>
            <w:rFonts w:asciiTheme="minorEastAsia" w:eastAsiaTheme="minorEastAsia" w:hAnsiTheme="minorEastAsia" w:cs="宋体"/>
            <w:bCs/>
            <w:noProof/>
            <w:sz w:val="24"/>
            <w:szCs w:val="24"/>
            <w:lang w:eastAsia="zh-CN"/>
          </w:rPr>
          <w:t>2.4</w:t>
        </w:r>
        <w:r w:rsidR="00945FB6" w:rsidRPr="00945FB6">
          <w:rPr>
            <w:rStyle w:val="ad"/>
            <w:rFonts w:asciiTheme="minorEastAsia" w:eastAsiaTheme="minorEastAsia" w:hAnsiTheme="minorEastAsia" w:cs="宋体" w:hint="eastAsia"/>
            <w:bCs/>
            <w:noProof/>
            <w:sz w:val="24"/>
            <w:szCs w:val="24"/>
            <w:lang w:eastAsia="zh-CN"/>
          </w:rPr>
          <w:t>企业经营流程</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_Toc150852843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16</w:t>
        </w:r>
        <w:r w:rsidR="00945FB6" w:rsidRPr="00945FB6">
          <w:rPr>
            <w:rFonts w:asciiTheme="minorEastAsia" w:eastAsiaTheme="minorEastAsia" w:hAnsiTheme="minorEastAsia"/>
            <w:noProof/>
            <w:webHidden/>
            <w:sz w:val="24"/>
            <w:szCs w:val="24"/>
          </w:rPr>
          <w:fldChar w:fldCharType="end"/>
        </w:r>
      </w:hyperlink>
    </w:p>
    <w:p w14:paraId="30C30777" w14:textId="46FFA20B"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4" w:history="1">
        <w:r w:rsidR="00945FB6" w:rsidRPr="00945FB6">
          <w:rPr>
            <w:rStyle w:val="ad"/>
            <w:rFonts w:asciiTheme="minorEastAsia" w:eastAsiaTheme="minorEastAsia" w:hAnsiTheme="minorEastAsia" w:cs="宋体"/>
            <w:bCs/>
            <w:noProof/>
            <w:sz w:val="24"/>
            <w:szCs w:val="24"/>
            <w:lang w:eastAsia="zh-CN"/>
          </w:rPr>
          <w:t>2.5</w:t>
        </w:r>
        <w:r w:rsidR="00945FB6" w:rsidRPr="00945FB6">
          <w:rPr>
            <w:rStyle w:val="ad"/>
            <w:rFonts w:asciiTheme="minorEastAsia" w:eastAsiaTheme="minorEastAsia" w:hAnsiTheme="minorEastAsia" w:cs="宋体" w:hint="eastAsia"/>
            <w:bCs/>
            <w:noProof/>
            <w:sz w:val="24"/>
            <w:szCs w:val="24"/>
            <w:lang w:eastAsia="zh-CN"/>
          </w:rPr>
          <w:t>主要经营设施</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_Toc150852844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18</w:t>
        </w:r>
        <w:r w:rsidR="00945FB6" w:rsidRPr="00945FB6">
          <w:rPr>
            <w:rFonts w:asciiTheme="minorEastAsia" w:eastAsiaTheme="minorEastAsia" w:hAnsiTheme="minorEastAsia"/>
            <w:noProof/>
            <w:webHidden/>
            <w:sz w:val="24"/>
            <w:szCs w:val="24"/>
          </w:rPr>
          <w:fldChar w:fldCharType="end"/>
        </w:r>
      </w:hyperlink>
    </w:p>
    <w:p w14:paraId="45022803" w14:textId="07120A00"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5" w:history="1">
        <w:r w:rsidR="00945FB6" w:rsidRPr="00945FB6">
          <w:rPr>
            <w:rStyle w:val="ad"/>
            <w:rFonts w:asciiTheme="minorEastAsia" w:eastAsiaTheme="minorEastAsia" w:hAnsiTheme="minorEastAsia" w:cs="宋体"/>
            <w:bCs/>
            <w:noProof/>
            <w:sz w:val="24"/>
            <w:szCs w:val="24"/>
            <w:lang w:eastAsia="zh-CN"/>
          </w:rPr>
          <w:t>2.6</w:t>
        </w:r>
        <w:r w:rsidR="00945FB6" w:rsidRPr="00945FB6">
          <w:rPr>
            <w:rStyle w:val="ad"/>
            <w:rFonts w:asciiTheme="minorEastAsia" w:eastAsiaTheme="minorEastAsia" w:hAnsiTheme="minorEastAsia" w:cs="宋体" w:hint="eastAsia"/>
            <w:bCs/>
            <w:noProof/>
            <w:sz w:val="24"/>
            <w:szCs w:val="24"/>
            <w:lang w:eastAsia="zh-CN"/>
          </w:rPr>
          <w:t>安全、消防设施</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_Toc150852845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19</w:t>
        </w:r>
        <w:r w:rsidR="00945FB6" w:rsidRPr="00945FB6">
          <w:rPr>
            <w:rFonts w:asciiTheme="minorEastAsia" w:eastAsiaTheme="minorEastAsia" w:hAnsiTheme="minorEastAsia"/>
            <w:noProof/>
            <w:webHidden/>
            <w:sz w:val="24"/>
            <w:szCs w:val="24"/>
          </w:rPr>
          <w:fldChar w:fldCharType="end"/>
        </w:r>
      </w:hyperlink>
    </w:p>
    <w:p w14:paraId="7EC5D560" w14:textId="48B037D0"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6" w:history="1">
        <w:r w:rsidR="00945FB6" w:rsidRPr="00945FB6">
          <w:rPr>
            <w:rStyle w:val="ad"/>
            <w:rFonts w:asciiTheme="minorEastAsia" w:eastAsiaTheme="minorEastAsia" w:hAnsiTheme="minorEastAsia" w:cs="宋体"/>
            <w:bCs/>
            <w:noProof/>
            <w:sz w:val="24"/>
            <w:szCs w:val="24"/>
            <w:lang w:eastAsia="zh-CN"/>
          </w:rPr>
          <w:t>2.7</w:t>
        </w:r>
        <w:r w:rsidR="00945FB6" w:rsidRPr="00945FB6">
          <w:rPr>
            <w:rStyle w:val="ad"/>
            <w:rFonts w:asciiTheme="minorEastAsia" w:eastAsiaTheme="minorEastAsia" w:hAnsiTheme="minorEastAsia" w:cs="宋体" w:hint="eastAsia"/>
            <w:bCs/>
            <w:noProof/>
            <w:sz w:val="24"/>
            <w:szCs w:val="24"/>
            <w:lang w:eastAsia="zh-CN"/>
          </w:rPr>
          <w:t>库区内外部安全距离</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_Toc150852846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22</w:t>
        </w:r>
        <w:r w:rsidR="00945FB6" w:rsidRPr="00945FB6">
          <w:rPr>
            <w:rFonts w:asciiTheme="minorEastAsia" w:eastAsiaTheme="minorEastAsia" w:hAnsiTheme="minorEastAsia"/>
            <w:noProof/>
            <w:webHidden/>
            <w:sz w:val="24"/>
            <w:szCs w:val="24"/>
          </w:rPr>
          <w:fldChar w:fldCharType="end"/>
        </w:r>
      </w:hyperlink>
    </w:p>
    <w:p w14:paraId="0697BF5C" w14:textId="4287373C"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7" w:history="1">
        <w:r w:rsidR="00945FB6" w:rsidRPr="00945FB6">
          <w:rPr>
            <w:rStyle w:val="ad"/>
            <w:rFonts w:asciiTheme="minorEastAsia" w:eastAsiaTheme="minorEastAsia" w:hAnsiTheme="minorEastAsia" w:cs="宋体"/>
            <w:bCs/>
            <w:noProof/>
            <w:sz w:val="24"/>
            <w:szCs w:val="24"/>
            <w:lang w:eastAsia="zh-CN"/>
          </w:rPr>
          <w:t>2.8</w:t>
        </w:r>
        <w:r w:rsidR="00945FB6" w:rsidRPr="00945FB6">
          <w:rPr>
            <w:rStyle w:val="ad"/>
            <w:rFonts w:asciiTheme="minorEastAsia" w:eastAsiaTheme="minorEastAsia" w:hAnsiTheme="minorEastAsia" w:cs="宋体" w:hint="eastAsia"/>
            <w:bCs/>
            <w:noProof/>
            <w:sz w:val="24"/>
            <w:szCs w:val="24"/>
            <w:lang w:eastAsia="zh-CN"/>
          </w:rPr>
          <w:t>企业安全管理情况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_Toc150852847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24</w:t>
        </w:r>
        <w:r w:rsidR="00945FB6" w:rsidRPr="00945FB6">
          <w:rPr>
            <w:rFonts w:asciiTheme="minorEastAsia" w:eastAsiaTheme="minorEastAsia" w:hAnsiTheme="minorEastAsia"/>
            <w:noProof/>
            <w:webHidden/>
            <w:sz w:val="24"/>
            <w:szCs w:val="24"/>
          </w:rPr>
          <w:fldChar w:fldCharType="end"/>
        </w:r>
      </w:hyperlink>
    </w:p>
    <w:p w14:paraId="0694ED17" w14:textId="396F663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8" w:history="1">
        <w:r w:rsidR="00945FB6" w:rsidRPr="00945FB6">
          <w:rPr>
            <w:rStyle w:val="ad"/>
            <w:rFonts w:asciiTheme="minorEastAsia" w:eastAsiaTheme="minorEastAsia" w:hAnsiTheme="minorEastAsia" w:cs="宋体"/>
            <w:bCs/>
            <w:noProof/>
            <w:sz w:val="24"/>
            <w:szCs w:val="24"/>
            <w:lang w:eastAsia="zh-CN"/>
          </w:rPr>
          <w:t>2.9</w:t>
        </w:r>
        <w:r w:rsidR="00945FB6" w:rsidRPr="00945FB6">
          <w:rPr>
            <w:rStyle w:val="ad"/>
            <w:rFonts w:asciiTheme="minorEastAsia" w:eastAsiaTheme="minorEastAsia" w:hAnsiTheme="minorEastAsia" w:cs="宋体" w:hint="eastAsia"/>
            <w:bCs/>
            <w:noProof/>
            <w:sz w:val="24"/>
            <w:szCs w:val="24"/>
            <w:lang w:eastAsia="zh-CN"/>
          </w:rPr>
          <w:t>公用工程</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_Toc150852848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27</w:t>
        </w:r>
        <w:r w:rsidR="00945FB6" w:rsidRPr="00945FB6">
          <w:rPr>
            <w:rFonts w:asciiTheme="minorEastAsia" w:eastAsiaTheme="minorEastAsia" w:hAnsiTheme="minorEastAsia"/>
            <w:noProof/>
            <w:webHidden/>
            <w:sz w:val="24"/>
            <w:szCs w:val="24"/>
          </w:rPr>
          <w:fldChar w:fldCharType="end"/>
        </w:r>
      </w:hyperlink>
    </w:p>
    <w:p w14:paraId="1A583578" w14:textId="0A08B8C8"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49" w:history="1">
        <w:r w:rsidR="00945FB6" w:rsidRPr="00945FB6">
          <w:rPr>
            <w:rStyle w:val="ad"/>
            <w:rFonts w:asciiTheme="minorEastAsia" w:eastAsiaTheme="minorEastAsia" w:hAnsiTheme="minorEastAsia" w:cs="宋体"/>
            <w:bCs/>
            <w:noProof/>
            <w:sz w:val="24"/>
            <w:szCs w:val="24"/>
            <w:lang w:eastAsia="zh-CN"/>
          </w:rPr>
          <w:t>3</w:t>
        </w:r>
        <w:r w:rsidR="00945FB6" w:rsidRPr="00945FB6">
          <w:rPr>
            <w:rStyle w:val="ad"/>
            <w:rFonts w:asciiTheme="minorEastAsia" w:eastAsiaTheme="minorEastAsia" w:hAnsiTheme="minorEastAsia" w:cs="宋体" w:hint="eastAsia"/>
            <w:bCs/>
            <w:noProof/>
            <w:sz w:val="24"/>
            <w:szCs w:val="24"/>
            <w:lang w:eastAsia="zh-CN"/>
          </w:rPr>
          <w:t>主要危险、有害因素辩识与分析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_Toc150852849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29</w:t>
        </w:r>
        <w:r w:rsidR="00945FB6" w:rsidRPr="00945FB6">
          <w:rPr>
            <w:rFonts w:asciiTheme="minorEastAsia" w:eastAsiaTheme="minorEastAsia" w:hAnsiTheme="minorEastAsia"/>
            <w:noProof/>
            <w:webHidden/>
            <w:sz w:val="24"/>
            <w:szCs w:val="24"/>
          </w:rPr>
          <w:fldChar w:fldCharType="end"/>
        </w:r>
      </w:hyperlink>
    </w:p>
    <w:p w14:paraId="4507F337" w14:textId="5EDDEFB1"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0" w:history="1">
        <w:r w:rsidR="00945FB6" w:rsidRPr="00945FB6">
          <w:rPr>
            <w:rStyle w:val="ad"/>
            <w:rFonts w:asciiTheme="minorEastAsia" w:eastAsiaTheme="minorEastAsia" w:hAnsiTheme="minorEastAsia" w:cs="宋体"/>
            <w:bCs/>
            <w:noProof/>
            <w:sz w:val="24"/>
            <w:szCs w:val="24"/>
            <w:lang w:eastAsia="zh-CN"/>
          </w:rPr>
          <w:t>3.1</w:t>
        </w:r>
        <w:r w:rsidR="00945FB6" w:rsidRPr="00945FB6">
          <w:rPr>
            <w:rStyle w:val="ad"/>
            <w:rFonts w:asciiTheme="minorEastAsia" w:eastAsiaTheme="minorEastAsia" w:hAnsiTheme="minorEastAsia" w:cs="宋体" w:hint="eastAsia"/>
            <w:bCs/>
            <w:noProof/>
            <w:sz w:val="24"/>
            <w:szCs w:val="24"/>
            <w:lang w:eastAsia="zh-CN"/>
          </w:rPr>
          <w:t>危险、有害因素分析方法</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_Toc150852850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29</w:t>
        </w:r>
        <w:r w:rsidR="00945FB6" w:rsidRPr="00945FB6">
          <w:rPr>
            <w:rFonts w:asciiTheme="minorEastAsia" w:eastAsiaTheme="minorEastAsia" w:hAnsiTheme="minorEastAsia"/>
            <w:noProof/>
            <w:webHidden/>
            <w:sz w:val="24"/>
            <w:szCs w:val="24"/>
          </w:rPr>
          <w:fldChar w:fldCharType="end"/>
        </w:r>
      </w:hyperlink>
    </w:p>
    <w:p w14:paraId="5D0A6EC7" w14:textId="57C84C5A"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1" w:history="1">
        <w:r w:rsidR="00945FB6" w:rsidRPr="00945FB6">
          <w:rPr>
            <w:rStyle w:val="ad"/>
            <w:rFonts w:asciiTheme="minorEastAsia" w:eastAsiaTheme="minorEastAsia" w:hAnsiTheme="minorEastAsia" w:cs="宋体"/>
            <w:bCs/>
            <w:noProof/>
            <w:sz w:val="24"/>
            <w:szCs w:val="24"/>
            <w:lang w:eastAsia="zh-CN"/>
          </w:rPr>
          <w:t>3.2</w:t>
        </w:r>
        <w:r w:rsidR="00945FB6" w:rsidRPr="00945FB6">
          <w:rPr>
            <w:rStyle w:val="ad"/>
            <w:rFonts w:asciiTheme="minorEastAsia" w:eastAsiaTheme="minorEastAsia" w:hAnsiTheme="minorEastAsia" w:cs="宋体" w:hint="eastAsia"/>
            <w:bCs/>
            <w:noProof/>
            <w:sz w:val="24"/>
            <w:szCs w:val="24"/>
            <w:lang w:eastAsia="zh-CN"/>
          </w:rPr>
          <w:t>烟花爆竹危险有害因素分析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_Toc150852851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30</w:t>
        </w:r>
        <w:r w:rsidR="00945FB6" w:rsidRPr="00945FB6">
          <w:rPr>
            <w:rFonts w:asciiTheme="minorEastAsia" w:eastAsiaTheme="minorEastAsia" w:hAnsiTheme="minorEastAsia"/>
            <w:noProof/>
            <w:webHidden/>
            <w:sz w:val="24"/>
            <w:szCs w:val="24"/>
          </w:rPr>
          <w:fldChar w:fldCharType="end"/>
        </w:r>
      </w:hyperlink>
    </w:p>
    <w:p w14:paraId="7448B469" w14:textId="3E416C18"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2" w:history="1">
        <w:r w:rsidR="00945FB6" w:rsidRPr="00945FB6">
          <w:rPr>
            <w:rStyle w:val="ad"/>
            <w:rFonts w:asciiTheme="minorEastAsia" w:eastAsiaTheme="minorEastAsia" w:hAnsiTheme="minorEastAsia" w:cs="宋体"/>
            <w:bCs/>
            <w:noProof/>
            <w:sz w:val="24"/>
            <w:szCs w:val="24"/>
            <w:lang w:eastAsia="zh-CN"/>
          </w:rPr>
          <w:t>3.3</w:t>
        </w:r>
        <w:r w:rsidR="00945FB6" w:rsidRPr="00945FB6">
          <w:rPr>
            <w:rStyle w:val="ad"/>
            <w:rFonts w:asciiTheme="minorEastAsia" w:eastAsiaTheme="minorEastAsia" w:hAnsiTheme="minorEastAsia" w:cs="宋体" w:hint="eastAsia"/>
            <w:bCs/>
            <w:noProof/>
            <w:sz w:val="24"/>
            <w:szCs w:val="24"/>
            <w:lang w:eastAsia="zh-CN"/>
          </w:rPr>
          <w:t>储运过程危险性分析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_Toc150852852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36</w:t>
        </w:r>
        <w:r w:rsidR="00945FB6" w:rsidRPr="00945FB6">
          <w:rPr>
            <w:rFonts w:asciiTheme="minorEastAsia" w:eastAsiaTheme="minorEastAsia" w:hAnsiTheme="minorEastAsia"/>
            <w:noProof/>
            <w:webHidden/>
            <w:sz w:val="24"/>
            <w:szCs w:val="24"/>
          </w:rPr>
          <w:fldChar w:fldCharType="end"/>
        </w:r>
      </w:hyperlink>
    </w:p>
    <w:p w14:paraId="243E2478" w14:textId="09787DD5"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3" w:history="1">
        <w:r w:rsidR="00945FB6" w:rsidRPr="00945FB6">
          <w:rPr>
            <w:rStyle w:val="ad"/>
            <w:rFonts w:asciiTheme="minorEastAsia" w:eastAsiaTheme="minorEastAsia" w:hAnsiTheme="minorEastAsia" w:cs="宋体"/>
            <w:bCs/>
            <w:noProof/>
            <w:sz w:val="24"/>
            <w:szCs w:val="24"/>
            <w:lang w:eastAsia="zh-CN"/>
          </w:rPr>
          <w:t>3.4</w:t>
        </w:r>
        <w:r w:rsidR="00945FB6" w:rsidRPr="00945FB6">
          <w:rPr>
            <w:rStyle w:val="ad"/>
            <w:rFonts w:asciiTheme="minorEastAsia" w:eastAsiaTheme="minorEastAsia" w:hAnsiTheme="minorEastAsia" w:cs="宋体" w:hint="eastAsia"/>
            <w:bCs/>
            <w:noProof/>
            <w:sz w:val="24"/>
            <w:szCs w:val="24"/>
            <w:lang w:eastAsia="zh-CN"/>
          </w:rPr>
          <w:t>主要设备危险有害因素分析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_Toc150852853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38</w:t>
        </w:r>
        <w:r w:rsidR="00945FB6" w:rsidRPr="00945FB6">
          <w:rPr>
            <w:rFonts w:asciiTheme="minorEastAsia" w:eastAsiaTheme="minorEastAsia" w:hAnsiTheme="minorEastAsia"/>
            <w:noProof/>
            <w:webHidden/>
            <w:sz w:val="24"/>
            <w:szCs w:val="24"/>
          </w:rPr>
          <w:fldChar w:fldCharType="end"/>
        </w:r>
      </w:hyperlink>
    </w:p>
    <w:p w14:paraId="7F09E10A" w14:textId="5DCEF364"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4" w:history="1">
        <w:r w:rsidR="00945FB6" w:rsidRPr="00945FB6">
          <w:rPr>
            <w:rStyle w:val="ad"/>
            <w:rFonts w:asciiTheme="minorEastAsia" w:eastAsiaTheme="minorEastAsia" w:hAnsiTheme="minorEastAsia" w:cs="宋体"/>
            <w:bCs/>
            <w:noProof/>
            <w:sz w:val="24"/>
            <w:szCs w:val="24"/>
            <w:lang w:eastAsia="zh-CN"/>
          </w:rPr>
          <w:t>3.5</w:t>
        </w:r>
        <w:r w:rsidR="00945FB6" w:rsidRPr="00945FB6">
          <w:rPr>
            <w:rStyle w:val="ad"/>
            <w:rFonts w:asciiTheme="minorEastAsia" w:eastAsiaTheme="minorEastAsia" w:hAnsiTheme="minorEastAsia" w:cs="宋体" w:hint="eastAsia"/>
            <w:bCs/>
            <w:noProof/>
            <w:sz w:val="24"/>
            <w:szCs w:val="24"/>
            <w:lang w:eastAsia="zh-CN"/>
          </w:rPr>
          <w:t>环境危险因素分析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_Toc150852854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39</w:t>
        </w:r>
        <w:r w:rsidR="00945FB6" w:rsidRPr="00945FB6">
          <w:rPr>
            <w:rFonts w:asciiTheme="minorEastAsia" w:eastAsiaTheme="minorEastAsia" w:hAnsiTheme="minorEastAsia"/>
            <w:noProof/>
            <w:webHidden/>
            <w:sz w:val="24"/>
            <w:szCs w:val="24"/>
          </w:rPr>
          <w:fldChar w:fldCharType="end"/>
        </w:r>
      </w:hyperlink>
    </w:p>
    <w:p w14:paraId="390B277B" w14:textId="174F0FA8"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5" w:history="1">
        <w:r w:rsidR="00945FB6" w:rsidRPr="00945FB6">
          <w:rPr>
            <w:rStyle w:val="ad"/>
            <w:rFonts w:asciiTheme="minorEastAsia" w:eastAsiaTheme="minorEastAsia" w:hAnsiTheme="minorEastAsia" w:cs="宋体"/>
            <w:bCs/>
            <w:noProof/>
            <w:sz w:val="24"/>
            <w:szCs w:val="24"/>
            <w:lang w:eastAsia="zh-CN"/>
          </w:rPr>
          <w:t>3.6</w:t>
        </w:r>
        <w:r w:rsidR="00945FB6" w:rsidRPr="00945FB6">
          <w:rPr>
            <w:rStyle w:val="ad"/>
            <w:rFonts w:asciiTheme="minorEastAsia" w:eastAsiaTheme="minorEastAsia" w:hAnsiTheme="minorEastAsia" w:cs="宋体" w:hint="eastAsia"/>
            <w:bCs/>
            <w:noProof/>
            <w:sz w:val="24"/>
            <w:szCs w:val="24"/>
            <w:lang w:eastAsia="zh-CN"/>
          </w:rPr>
          <w:t>人员因素危险性分析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_Toc150852855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40</w:t>
        </w:r>
        <w:r w:rsidR="00945FB6" w:rsidRPr="00945FB6">
          <w:rPr>
            <w:rFonts w:asciiTheme="minorEastAsia" w:eastAsiaTheme="minorEastAsia" w:hAnsiTheme="minorEastAsia"/>
            <w:noProof/>
            <w:webHidden/>
            <w:sz w:val="24"/>
            <w:szCs w:val="24"/>
          </w:rPr>
          <w:fldChar w:fldCharType="end"/>
        </w:r>
      </w:hyperlink>
    </w:p>
    <w:p w14:paraId="7BF6746B" w14:textId="0A6810D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6" w:history="1">
        <w:r w:rsidR="00945FB6" w:rsidRPr="00945FB6">
          <w:rPr>
            <w:rStyle w:val="ad"/>
            <w:rFonts w:asciiTheme="minorEastAsia" w:eastAsiaTheme="minorEastAsia" w:hAnsiTheme="minorEastAsia" w:cs="宋体"/>
            <w:bCs/>
            <w:noProof/>
            <w:sz w:val="24"/>
            <w:szCs w:val="24"/>
            <w:lang w:eastAsia="zh-CN"/>
          </w:rPr>
          <w:t>3.7</w:t>
        </w:r>
        <w:r w:rsidR="00945FB6" w:rsidRPr="00945FB6">
          <w:rPr>
            <w:rStyle w:val="ad"/>
            <w:rFonts w:asciiTheme="minorEastAsia" w:eastAsiaTheme="minorEastAsia" w:hAnsiTheme="minorEastAsia" w:cs="宋体" w:hint="eastAsia"/>
            <w:bCs/>
            <w:noProof/>
            <w:sz w:val="24"/>
            <w:szCs w:val="24"/>
            <w:lang w:eastAsia="zh-CN"/>
          </w:rPr>
          <w:t>事故发生与扩大因素综合分析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_Toc150852856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41</w:t>
        </w:r>
        <w:r w:rsidR="00945FB6" w:rsidRPr="00945FB6">
          <w:rPr>
            <w:rFonts w:asciiTheme="minorEastAsia" w:eastAsiaTheme="minorEastAsia" w:hAnsiTheme="minorEastAsia"/>
            <w:noProof/>
            <w:webHidden/>
            <w:sz w:val="24"/>
            <w:szCs w:val="24"/>
          </w:rPr>
          <w:fldChar w:fldCharType="end"/>
        </w:r>
      </w:hyperlink>
    </w:p>
    <w:p w14:paraId="38DD2BCD" w14:textId="3CBB7542"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7" w:history="1">
        <w:r w:rsidR="00945FB6" w:rsidRPr="00945FB6">
          <w:rPr>
            <w:rStyle w:val="ad"/>
            <w:rFonts w:asciiTheme="minorEastAsia" w:eastAsiaTheme="minorEastAsia" w:hAnsiTheme="minorEastAsia" w:cs="宋体"/>
            <w:bCs/>
            <w:noProof/>
            <w:sz w:val="24"/>
            <w:szCs w:val="24"/>
            <w:lang w:eastAsia="zh-CN"/>
          </w:rPr>
          <w:t>3.8</w:t>
        </w:r>
        <w:r w:rsidR="00945FB6" w:rsidRPr="00945FB6">
          <w:rPr>
            <w:rStyle w:val="ad"/>
            <w:rFonts w:asciiTheme="minorEastAsia" w:eastAsiaTheme="minorEastAsia" w:hAnsiTheme="minorEastAsia" w:cs="宋体" w:hint="eastAsia"/>
            <w:bCs/>
            <w:noProof/>
            <w:sz w:val="24"/>
            <w:szCs w:val="24"/>
            <w:lang w:eastAsia="zh-CN"/>
          </w:rPr>
          <w:t>烟花爆竹重大危险源辨识</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_Toc150852857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43</w:t>
        </w:r>
        <w:r w:rsidR="00945FB6" w:rsidRPr="00945FB6">
          <w:rPr>
            <w:rFonts w:asciiTheme="minorEastAsia" w:eastAsiaTheme="minorEastAsia" w:hAnsiTheme="minorEastAsia"/>
            <w:noProof/>
            <w:webHidden/>
            <w:sz w:val="24"/>
            <w:szCs w:val="24"/>
          </w:rPr>
          <w:fldChar w:fldCharType="end"/>
        </w:r>
      </w:hyperlink>
    </w:p>
    <w:p w14:paraId="17E625ED" w14:textId="7E63F54F"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8" w:history="1">
        <w:r w:rsidR="00945FB6" w:rsidRPr="00945FB6">
          <w:rPr>
            <w:rStyle w:val="ad"/>
            <w:rFonts w:asciiTheme="minorEastAsia" w:eastAsiaTheme="minorEastAsia" w:hAnsiTheme="minorEastAsia" w:cs="宋体"/>
            <w:bCs/>
            <w:noProof/>
            <w:sz w:val="24"/>
            <w:szCs w:val="24"/>
            <w:lang w:eastAsia="zh-CN"/>
          </w:rPr>
          <w:t>3.9</w:t>
        </w:r>
        <w:r w:rsidR="00945FB6" w:rsidRPr="00945FB6">
          <w:rPr>
            <w:rStyle w:val="ad"/>
            <w:rFonts w:asciiTheme="minorEastAsia" w:eastAsiaTheme="minorEastAsia" w:hAnsiTheme="minorEastAsia" w:cs="宋体" w:hint="eastAsia"/>
            <w:bCs/>
            <w:noProof/>
            <w:sz w:val="24"/>
            <w:szCs w:val="24"/>
            <w:lang w:eastAsia="zh-CN"/>
          </w:rPr>
          <w:t>事故案例分析</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_Toc150852858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46</w:t>
        </w:r>
        <w:r w:rsidR="00945FB6" w:rsidRPr="00945FB6">
          <w:rPr>
            <w:rFonts w:asciiTheme="minorEastAsia" w:eastAsiaTheme="minorEastAsia" w:hAnsiTheme="minorEastAsia"/>
            <w:noProof/>
            <w:webHidden/>
            <w:sz w:val="24"/>
            <w:szCs w:val="24"/>
          </w:rPr>
          <w:fldChar w:fldCharType="end"/>
        </w:r>
      </w:hyperlink>
    </w:p>
    <w:p w14:paraId="7349AF64" w14:textId="4DB65EE2"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59" w:history="1">
        <w:r w:rsidR="00945FB6" w:rsidRPr="00945FB6">
          <w:rPr>
            <w:rStyle w:val="ad"/>
            <w:rFonts w:asciiTheme="minorEastAsia" w:eastAsiaTheme="minorEastAsia" w:hAnsiTheme="minorEastAsia" w:cs="宋体"/>
            <w:bCs/>
            <w:noProof/>
            <w:sz w:val="24"/>
            <w:szCs w:val="24"/>
            <w:lang w:eastAsia="zh-CN"/>
          </w:rPr>
          <w:t>4</w:t>
        </w:r>
        <w:r w:rsidR="00945FB6" w:rsidRPr="00945FB6">
          <w:rPr>
            <w:rStyle w:val="ad"/>
            <w:rFonts w:asciiTheme="minorEastAsia" w:eastAsiaTheme="minorEastAsia" w:hAnsiTheme="minorEastAsia" w:cs="宋体" w:hint="eastAsia"/>
            <w:bCs/>
            <w:noProof/>
            <w:sz w:val="24"/>
            <w:szCs w:val="24"/>
            <w:lang w:eastAsia="zh-CN"/>
          </w:rPr>
          <w:t>评价单元的划分及评价方法的选择</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_Toc150852859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50</w:t>
        </w:r>
        <w:r w:rsidR="00945FB6" w:rsidRPr="00945FB6">
          <w:rPr>
            <w:rFonts w:asciiTheme="minorEastAsia" w:eastAsiaTheme="minorEastAsia" w:hAnsiTheme="minorEastAsia"/>
            <w:noProof/>
            <w:webHidden/>
            <w:sz w:val="24"/>
            <w:szCs w:val="24"/>
          </w:rPr>
          <w:fldChar w:fldCharType="end"/>
        </w:r>
      </w:hyperlink>
    </w:p>
    <w:p w14:paraId="6CDA754E" w14:textId="4EF357C2"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0" w:history="1">
        <w:r w:rsidR="00945FB6" w:rsidRPr="00945FB6">
          <w:rPr>
            <w:rStyle w:val="ad"/>
            <w:rFonts w:asciiTheme="minorEastAsia" w:eastAsiaTheme="minorEastAsia" w:hAnsiTheme="minorEastAsia" w:cs="宋体"/>
            <w:bCs/>
            <w:noProof/>
            <w:sz w:val="24"/>
            <w:szCs w:val="24"/>
            <w:lang w:eastAsia="zh-CN"/>
          </w:rPr>
          <w:t>4.1</w:t>
        </w:r>
        <w:r w:rsidR="00945FB6" w:rsidRPr="00945FB6">
          <w:rPr>
            <w:rStyle w:val="ad"/>
            <w:rFonts w:asciiTheme="minorEastAsia" w:eastAsiaTheme="minorEastAsia" w:hAnsiTheme="minorEastAsia" w:cs="宋体" w:hint="eastAsia"/>
            <w:bCs/>
            <w:noProof/>
            <w:sz w:val="24"/>
            <w:szCs w:val="24"/>
            <w:lang w:eastAsia="zh-CN"/>
          </w:rPr>
          <w:t>评价单元的划分</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_Toc150852860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50</w:t>
        </w:r>
        <w:r w:rsidR="00945FB6" w:rsidRPr="00945FB6">
          <w:rPr>
            <w:rFonts w:asciiTheme="minorEastAsia" w:eastAsiaTheme="minorEastAsia" w:hAnsiTheme="minorEastAsia"/>
            <w:noProof/>
            <w:webHidden/>
            <w:sz w:val="24"/>
            <w:szCs w:val="24"/>
          </w:rPr>
          <w:fldChar w:fldCharType="end"/>
        </w:r>
      </w:hyperlink>
    </w:p>
    <w:p w14:paraId="13D3136C" w14:textId="4CE5CD7E"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1" w:history="1">
        <w:r w:rsidR="00945FB6" w:rsidRPr="00945FB6">
          <w:rPr>
            <w:rStyle w:val="ad"/>
            <w:rFonts w:asciiTheme="minorEastAsia" w:eastAsiaTheme="minorEastAsia" w:hAnsiTheme="minorEastAsia" w:cs="宋体"/>
            <w:bCs/>
            <w:noProof/>
            <w:sz w:val="24"/>
            <w:szCs w:val="24"/>
            <w:lang w:eastAsia="zh-CN"/>
          </w:rPr>
          <w:t>4.2</w:t>
        </w:r>
        <w:r w:rsidR="00945FB6" w:rsidRPr="00945FB6">
          <w:rPr>
            <w:rStyle w:val="ad"/>
            <w:rFonts w:asciiTheme="minorEastAsia" w:eastAsiaTheme="minorEastAsia" w:hAnsiTheme="minorEastAsia" w:cs="宋体" w:hint="eastAsia"/>
            <w:bCs/>
            <w:noProof/>
            <w:sz w:val="24"/>
            <w:szCs w:val="24"/>
            <w:lang w:eastAsia="zh-CN"/>
          </w:rPr>
          <w:t>评价方法的选择</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_Toc150852861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51</w:t>
        </w:r>
        <w:r w:rsidR="00945FB6" w:rsidRPr="00945FB6">
          <w:rPr>
            <w:rFonts w:asciiTheme="minorEastAsia" w:eastAsiaTheme="minorEastAsia" w:hAnsiTheme="minorEastAsia"/>
            <w:noProof/>
            <w:webHidden/>
            <w:sz w:val="24"/>
            <w:szCs w:val="24"/>
          </w:rPr>
          <w:fldChar w:fldCharType="end"/>
        </w:r>
      </w:hyperlink>
    </w:p>
    <w:p w14:paraId="239CC0DF" w14:textId="50838FE7"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2" w:history="1">
        <w:r w:rsidR="00945FB6" w:rsidRPr="00945FB6">
          <w:rPr>
            <w:rStyle w:val="ad"/>
            <w:rFonts w:asciiTheme="minorEastAsia" w:eastAsiaTheme="minorEastAsia" w:hAnsiTheme="minorEastAsia" w:cs="宋体"/>
            <w:bCs/>
            <w:noProof/>
            <w:sz w:val="24"/>
            <w:szCs w:val="24"/>
            <w:lang w:eastAsia="zh-CN"/>
          </w:rPr>
          <w:t>4.3</w:t>
        </w:r>
        <w:r w:rsidR="00945FB6" w:rsidRPr="00945FB6">
          <w:rPr>
            <w:rStyle w:val="ad"/>
            <w:rFonts w:asciiTheme="minorEastAsia" w:eastAsiaTheme="minorEastAsia" w:hAnsiTheme="minorEastAsia" w:cs="宋体" w:hint="eastAsia"/>
            <w:bCs/>
            <w:noProof/>
            <w:sz w:val="24"/>
            <w:szCs w:val="24"/>
            <w:lang w:eastAsia="zh-CN"/>
          </w:rPr>
          <w:t>评价方法简介</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_Toc150852862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51</w:t>
        </w:r>
        <w:r w:rsidR="00945FB6" w:rsidRPr="00945FB6">
          <w:rPr>
            <w:rFonts w:asciiTheme="minorEastAsia" w:eastAsiaTheme="minorEastAsia" w:hAnsiTheme="minorEastAsia"/>
            <w:noProof/>
            <w:webHidden/>
            <w:sz w:val="24"/>
            <w:szCs w:val="24"/>
          </w:rPr>
          <w:fldChar w:fldCharType="end"/>
        </w:r>
      </w:hyperlink>
    </w:p>
    <w:p w14:paraId="4F9FEC0D" w14:textId="2458C770" w:rsidR="00945FB6" w:rsidRPr="0012799D"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3" w:history="1">
        <w:r w:rsidR="00945FB6" w:rsidRPr="0012799D">
          <w:rPr>
            <w:rStyle w:val="ad"/>
            <w:rFonts w:asciiTheme="minorEastAsia" w:eastAsiaTheme="minorEastAsia" w:hAnsiTheme="minorEastAsia" w:cs="宋体"/>
            <w:noProof/>
            <w:sz w:val="24"/>
            <w:szCs w:val="24"/>
            <w:lang w:eastAsia="zh-CN"/>
          </w:rPr>
          <w:t>5</w:t>
        </w:r>
        <w:r w:rsidR="00945FB6" w:rsidRPr="0012799D">
          <w:rPr>
            <w:rStyle w:val="ad"/>
            <w:rFonts w:asciiTheme="minorEastAsia" w:eastAsiaTheme="minorEastAsia" w:hAnsiTheme="minorEastAsia" w:cs="宋体" w:hint="eastAsia"/>
            <w:noProof/>
            <w:sz w:val="24"/>
            <w:szCs w:val="24"/>
            <w:lang w:eastAsia="zh-CN"/>
          </w:rPr>
          <w:t>定性、定量评价</w:t>
        </w:r>
        <w:r w:rsidR="00945FB6" w:rsidRPr="0012799D">
          <w:rPr>
            <w:rFonts w:asciiTheme="minorEastAsia" w:eastAsiaTheme="minorEastAsia" w:hAnsiTheme="minorEastAsia"/>
            <w:noProof/>
            <w:webHidden/>
            <w:sz w:val="24"/>
            <w:szCs w:val="24"/>
          </w:rPr>
          <w:tab/>
        </w:r>
        <w:r w:rsidR="00945FB6" w:rsidRPr="0012799D">
          <w:rPr>
            <w:rFonts w:asciiTheme="minorEastAsia" w:eastAsiaTheme="minorEastAsia" w:hAnsiTheme="minorEastAsia"/>
            <w:noProof/>
            <w:webHidden/>
            <w:sz w:val="24"/>
            <w:szCs w:val="24"/>
          </w:rPr>
          <w:fldChar w:fldCharType="begin"/>
        </w:r>
        <w:r w:rsidR="00945FB6" w:rsidRPr="0012799D">
          <w:rPr>
            <w:rFonts w:asciiTheme="minorEastAsia" w:eastAsiaTheme="minorEastAsia" w:hAnsiTheme="minorEastAsia"/>
            <w:noProof/>
            <w:webHidden/>
            <w:sz w:val="24"/>
            <w:szCs w:val="24"/>
          </w:rPr>
          <w:instrText xml:space="preserve"> PAGEREF _Toc150852863 \h </w:instrText>
        </w:r>
        <w:r w:rsidR="00945FB6" w:rsidRPr="0012799D">
          <w:rPr>
            <w:rFonts w:asciiTheme="minorEastAsia" w:eastAsiaTheme="minorEastAsia" w:hAnsiTheme="minorEastAsia"/>
            <w:noProof/>
            <w:webHidden/>
            <w:sz w:val="24"/>
            <w:szCs w:val="24"/>
          </w:rPr>
        </w:r>
        <w:r w:rsidR="00945FB6" w:rsidRPr="0012799D">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55</w:t>
        </w:r>
        <w:r w:rsidR="00945FB6" w:rsidRPr="0012799D">
          <w:rPr>
            <w:rFonts w:asciiTheme="minorEastAsia" w:eastAsiaTheme="minorEastAsia" w:hAnsiTheme="minorEastAsia"/>
            <w:noProof/>
            <w:webHidden/>
            <w:sz w:val="24"/>
            <w:szCs w:val="24"/>
          </w:rPr>
          <w:fldChar w:fldCharType="end"/>
        </w:r>
      </w:hyperlink>
    </w:p>
    <w:p w14:paraId="452F7BAD" w14:textId="005E16E9"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4" w:history="1">
        <w:r w:rsidR="00945FB6" w:rsidRPr="00945FB6">
          <w:rPr>
            <w:rStyle w:val="ad"/>
            <w:rFonts w:asciiTheme="minorEastAsia" w:eastAsiaTheme="minorEastAsia" w:hAnsiTheme="minorEastAsia" w:cs="宋体"/>
            <w:bCs/>
            <w:noProof/>
            <w:sz w:val="24"/>
            <w:szCs w:val="24"/>
            <w:lang w:eastAsia="zh-CN"/>
          </w:rPr>
          <w:t>5.1</w:t>
        </w:r>
        <w:r w:rsidR="00945FB6" w:rsidRPr="00945FB6">
          <w:rPr>
            <w:rStyle w:val="ad"/>
            <w:rFonts w:asciiTheme="minorEastAsia" w:eastAsiaTheme="minorEastAsia" w:hAnsiTheme="minorEastAsia" w:cs="宋体" w:hint="eastAsia"/>
            <w:bCs/>
            <w:noProof/>
            <w:sz w:val="24"/>
            <w:szCs w:val="24"/>
            <w:lang w:eastAsia="zh-CN"/>
          </w:rPr>
          <w:t>资料审核单元安全评价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_Toc150852864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55</w:t>
        </w:r>
        <w:r w:rsidR="00945FB6" w:rsidRPr="00945FB6">
          <w:rPr>
            <w:rFonts w:asciiTheme="minorEastAsia" w:eastAsiaTheme="minorEastAsia" w:hAnsiTheme="minorEastAsia"/>
            <w:noProof/>
            <w:webHidden/>
            <w:sz w:val="24"/>
            <w:szCs w:val="24"/>
          </w:rPr>
          <w:fldChar w:fldCharType="end"/>
        </w:r>
      </w:hyperlink>
    </w:p>
    <w:p w14:paraId="49A8643A" w14:textId="795E4BC2"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5" w:history="1">
        <w:r w:rsidR="00945FB6" w:rsidRPr="00945FB6">
          <w:rPr>
            <w:rStyle w:val="ad"/>
            <w:rFonts w:asciiTheme="minorEastAsia" w:eastAsiaTheme="minorEastAsia" w:hAnsiTheme="minorEastAsia" w:cs="宋体"/>
            <w:bCs/>
            <w:noProof/>
            <w:sz w:val="24"/>
            <w:szCs w:val="24"/>
            <w:lang w:eastAsia="zh-CN"/>
          </w:rPr>
          <w:t>5.2</w:t>
        </w:r>
        <w:r w:rsidR="00945FB6" w:rsidRPr="00945FB6">
          <w:rPr>
            <w:rStyle w:val="ad"/>
            <w:rFonts w:asciiTheme="minorEastAsia" w:eastAsiaTheme="minorEastAsia" w:hAnsiTheme="minorEastAsia" w:cs="宋体" w:hint="eastAsia"/>
            <w:bCs/>
            <w:noProof/>
            <w:sz w:val="24"/>
            <w:szCs w:val="24"/>
            <w:lang w:eastAsia="zh-CN"/>
          </w:rPr>
          <w:t>总体布局、条件和设施评价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_Toc150852865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56</w:t>
        </w:r>
        <w:r w:rsidR="00945FB6" w:rsidRPr="00945FB6">
          <w:rPr>
            <w:rFonts w:asciiTheme="minorEastAsia" w:eastAsiaTheme="minorEastAsia" w:hAnsiTheme="minorEastAsia"/>
            <w:noProof/>
            <w:webHidden/>
            <w:sz w:val="24"/>
            <w:szCs w:val="24"/>
          </w:rPr>
          <w:fldChar w:fldCharType="end"/>
        </w:r>
      </w:hyperlink>
    </w:p>
    <w:p w14:paraId="5C19F0BE" w14:textId="17D78D7D"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6" w:history="1">
        <w:r w:rsidR="00945FB6" w:rsidRPr="00945FB6">
          <w:rPr>
            <w:rStyle w:val="ad"/>
            <w:rFonts w:asciiTheme="minorEastAsia" w:eastAsiaTheme="minorEastAsia" w:hAnsiTheme="minorEastAsia" w:cs="宋体"/>
            <w:bCs/>
            <w:noProof/>
            <w:sz w:val="24"/>
            <w:szCs w:val="24"/>
            <w:lang w:eastAsia="zh-CN"/>
          </w:rPr>
          <w:t>5.3</w:t>
        </w:r>
        <w:r w:rsidR="00945FB6" w:rsidRPr="00945FB6">
          <w:rPr>
            <w:rStyle w:val="ad"/>
            <w:rFonts w:asciiTheme="minorEastAsia" w:eastAsiaTheme="minorEastAsia" w:hAnsiTheme="minorEastAsia" w:cs="宋体" w:hint="eastAsia"/>
            <w:bCs/>
            <w:noProof/>
            <w:sz w:val="24"/>
            <w:szCs w:val="24"/>
            <w:lang w:eastAsia="zh-CN"/>
          </w:rPr>
          <w:t>安全防护设施、措施评价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_Toc150852866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58</w:t>
        </w:r>
        <w:r w:rsidR="00945FB6" w:rsidRPr="00945FB6">
          <w:rPr>
            <w:rFonts w:asciiTheme="minorEastAsia" w:eastAsiaTheme="minorEastAsia" w:hAnsiTheme="minorEastAsia"/>
            <w:noProof/>
            <w:webHidden/>
            <w:sz w:val="24"/>
            <w:szCs w:val="24"/>
          </w:rPr>
          <w:fldChar w:fldCharType="end"/>
        </w:r>
      </w:hyperlink>
    </w:p>
    <w:p w14:paraId="6A358389" w14:textId="20B1F8FD"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7" w:history="1">
        <w:r w:rsidR="00945FB6" w:rsidRPr="00945FB6">
          <w:rPr>
            <w:rStyle w:val="ad"/>
            <w:rFonts w:asciiTheme="minorEastAsia" w:eastAsiaTheme="minorEastAsia" w:hAnsiTheme="minorEastAsia" w:cs="宋体"/>
            <w:bCs/>
            <w:noProof/>
            <w:sz w:val="24"/>
            <w:szCs w:val="24"/>
            <w:lang w:eastAsia="zh-CN"/>
          </w:rPr>
          <w:t>5.4</w:t>
        </w:r>
        <w:r w:rsidR="00945FB6" w:rsidRPr="00945FB6">
          <w:rPr>
            <w:rStyle w:val="ad"/>
            <w:rFonts w:asciiTheme="minorEastAsia" w:eastAsiaTheme="minorEastAsia" w:hAnsiTheme="minorEastAsia" w:cs="宋体" w:hint="eastAsia"/>
            <w:bCs/>
            <w:noProof/>
            <w:sz w:val="24"/>
            <w:szCs w:val="24"/>
            <w:lang w:eastAsia="zh-CN"/>
          </w:rPr>
          <w:t>周边环境危险性评价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_Toc150852867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60</w:t>
        </w:r>
        <w:r w:rsidR="00945FB6" w:rsidRPr="00945FB6">
          <w:rPr>
            <w:rFonts w:asciiTheme="minorEastAsia" w:eastAsiaTheme="minorEastAsia" w:hAnsiTheme="minorEastAsia"/>
            <w:noProof/>
            <w:webHidden/>
            <w:sz w:val="24"/>
            <w:szCs w:val="24"/>
          </w:rPr>
          <w:fldChar w:fldCharType="end"/>
        </w:r>
      </w:hyperlink>
    </w:p>
    <w:p w14:paraId="220408CC" w14:textId="5D50E1DF"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8" w:history="1">
        <w:r w:rsidR="00945FB6" w:rsidRPr="00945FB6">
          <w:rPr>
            <w:rStyle w:val="ad"/>
            <w:rFonts w:asciiTheme="minorEastAsia" w:eastAsiaTheme="minorEastAsia" w:hAnsiTheme="minorEastAsia" w:cs="宋体"/>
            <w:bCs/>
            <w:noProof/>
            <w:sz w:val="24"/>
            <w:szCs w:val="24"/>
            <w:lang w:eastAsia="zh-CN"/>
          </w:rPr>
          <w:t>5.5</w:t>
        </w:r>
        <w:r w:rsidR="00945FB6" w:rsidRPr="00945FB6">
          <w:rPr>
            <w:rStyle w:val="ad"/>
            <w:rFonts w:asciiTheme="minorEastAsia" w:eastAsiaTheme="minorEastAsia" w:hAnsiTheme="minorEastAsia" w:cs="宋体" w:hint="eastAsia"/>
            <w:bCs/>
            <w:noProof/>
            <w:sz w:val="24"/>
            <w:szCs w:val="24"/>
            <w:lang w:eastAsia="zh-CN"/>
          </w:rPr>
          <w:t>重大危险源评价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_Toc150852868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61</w:t>
        </w:r>
        <w:r w:rsidR="00945FB6" w:rsidRPr="00945FB6">
          <w:rPr>
            <w:rFonts w:asciiTheme="minorEastAsia" w:eastAsiaTheme="minorEastAsia" w:hAnsiTheme="minorEastAsia"/>
            <w:noProof/>
            <w:webHidden/>
            <w:sz w:val="24"/>
            <w:szCs w:val="24"/>
          </w:rPr>
          <w:fldChar w:fldCharType="end"/>
        </w:r>
      </w:hyperlink>
    </w:p>
    <w:p w14:paraId="0FD22E6A" w14:textId="338051ED"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69" w:history="1">
        <w:r w:rsidR="00945FB6" w:rsidRPr="00945FB6">
          <w:rPr>
            <w:rStyle w:val="ad"/>
            <w:rFonts w:asciiTheme="minorEastAsia" w:eastAsiaTheme="minorEastAsia" w:hAnsiTheme="minorEastAsia" w:cs="宋体"/>
            <w:bCs/>
            <w:noProof/>
            <w:sz w:val="24"/>
            <w:szCs w:val="24"/>
            <w:lang w:eastAsia="zh-CN"/>
          </w:rPr>
          <w:t>5.6</w:t>
        </w:r>
        <w:r w:rsidR="00945FB6" w:rsidRPr="00945FB6">
          <w:rPr>
            <w:rStyle w:val="ad"/>
            <w:rFonts w:asciiTheme="minorEastAsia" w:eastAsiaTheme="minorEastAsia" w:hAnsiTheme="minorEastAsia" w:cs="宋体" w:hint="eastAsia"/>
            <w:bCs/>
            <w:noProof/>
            <w:sz w:val="24"/>
            <w:szCs w:val="24"/>
            <w:lang w:eastAsia="zh-CN"/>
          </w:rPr>
          <w:t>现场检查情况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_Toc150852869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61</w:t>
        </w:r>
        <w:r w:rsidR="00945FB6" w:rsidRPr="00945FB6">
          <w:rPr>
            <w:rFonts w:asciiTheme="minorEastAsia" w:eastAsiaTheme="minorEastAsia" w:hAnsiTheme="minorEastAsia"/>
            <w:noProof/>
            <w:webHidden/>
            <w:sz w:val="24"/>
            <w:szCs w:val="24"/>
          </w:rPr>
          <w:fldChar w:fldCharType="end"/>
        </w:r>
      </w:hyperlink>
    </w:p>
    <w:p w14:paraId="0D4B43BF" w14:textId="6E92C756"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0" w:history="1">
        <w:r w:rsidR="00945FB6" w:rsidRPr="00945FB6">
          <w:rPr>
            <w:rStyle w:val="ad"/>
            <w:rFonts w:asciiTheme="minorEastAsia" w:eastAsiaTheme="minorEastAsia" w:hAnsiTheme="minorEastAsia" w:cs="宋体"/>
            <w:bCs/>
            <w:noProof/>
            <w:sz w:val="24"/>
            <w:szCs w:val="24"/>
            <w:lang w:eastAsia="zh-CN"/>
          </w:rPr>
          <w:t>5.7</w:t>
        </w:r>
        <w:r w:rsidR="00945FB6" w:rsidRPr="00945FB6">
          <w:rPr>
            <w:rStyle w:val="ad"/>
            <w:rFonts w:asciiTheme="minorEastAsia" w:eastAsiaTheme="minorEastAsia" w:hAnsiTheme="minorEastAsia" w:cs="宋体" w:hint="eastAsia"/>
            <w:bCs/>
            <w:noProof/>
            <w:sz w:val="24"/>
            <w:szCs w:val="24"/>
            <w:lang w:eastAsia="zh-CN"/>
          </w:rPr>
          <w:t>储存运输作业单元评价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_Toc150852870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63</w:t>
        </w:r>
        <w:r w:rsidR="00945FB6" w:rsidRPr="00945FB6">
          <w:rPr>
            <w:rFonts w:asciiTheme="minorEastAsia" w:eastAsiaTheme="minorEastAsia" w:hAnsiTheme="minorEastAsia"/>
            <w:noProof/>
            <w:webHidden/>
            <w:sz w:val="24"/>
            <w:szCs w:val="24"/>
          </w:rPr>
          <w:fldChar w:fldCharType="end"/>
        </w:r>
      </w:hyperlink>
    </w:p>
    <w:p w14:paraId="1B72A272" w14:textId="5A8073B1" w:rsidR="00945FB6" w:rsidRPr="0012799D"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1" w:history="1">
        <w:r w:rsidR="00945FB6" w:rsidRPr="0012799D">
          <w:rPr>
            <w:rStyle w:val="ad"/>
            <w:rFonts w:asciiTheme="minorEastAsia" w:eastAsiaTheme="minorEastAsia" w:hAnsiTheme="minorEastAsia" w:cs="宋体"/>
            <w:noProof/>
            <w:sz w:val="24"/>
            <w:szCs w:val="24"/>
            <w:lang w:eastAsia="zh-CN"/>
          </w:rPr>
          <w:t>5.8</w:t>
        </w:r>
        <w:r w:rsidR="00945FB6" w:rsidRPr="0012799D">
          <w:rPr>
            <w:rStyle w:val="ad"/>
            <w:rFonts w:asciiTheme="minorEastAsia" w:eastAsiaTheme="minorEastAsia" w:hAnsiTheme="minorEastAsia" w:cs="宋体" w:hint="eastAsia"/>
            <w:noProof/>
            <w:sz w:val="24"/>
            <w:szCs w:val="24"/>
            <w:lang w:eastAsia="zh-CN"/>
          </w:rPr>
          <w:t>重大事故隐患判定</w:t>
        </w:r>
        <w:r w:rsidR="00945FB6" w:rsidRPr="0012799D">
          <w:rPr>
            <w:rFonts w:asciiTheme="minorEastAsia" w:eastAsiaTheme="minorEastAsia" w:hAnsiTheme="minorEastAsia"/>
            <w:noProof/>
            <w:webHidden/>
            <w:sz w:val="24"/>
            <w:szCs w:val="24"/>
          </w:rPr>
          <w:tab/>
        </w:r>
        <w:r w:rsidR="00945FB6" w:rsidRPr="0012799D">
          <w:rPr>
            <w:rFonts w:asciiTheme="minorEastAsia" w:eastAsiaTheme="minorEastAsia" w:hAnsiTheme="minorEastAsia"/>
            <w:noProof/>
            <w:webHidden/>
            <w:sz w:val="24"/>
            <w:szCs w:val="24"/>
          </w:rPr>
          <w:fldChar w:fldCharType="begin"/>
        </w:r>
        <w:r w:rsidR="00945FB6" w:rsidRPr="0012799D">
          <w:rPr>
            <w:rFonts w:asciiTheme="minorEastAsia" w:eastAsiaTheme="minorEastAsia" w:hAnsiTheme="minorEastAsia"/>
            <w:noProof/>
            <w:webHidden/>
            <w:sz w:val="24"/>
            <w:szCs w:val="24"/>
          </w:rPr>
          <w:instrText xml:space="preserve"> PAGEREF _Toc150852871 \h </w:instrText>
        </w:r>
        <w:r w:rsidR="00945FB6" w:rsidRPr="0012799D">
          <w:rPr>
            <w:rFonts w:asciiTheme="minorEastAsia" w:eastAsiaTheme="minorEastAsia" w:hAnsiTheme="minorEastAsia"/>
            <w:noProof/>
            <w:webHidden/>
            <w:sz w:val="24"/>
            <w:szCs w:val="24"/>
          </w:rPr>
        </w:r>
        <w:r w:rsidR="00945FB6" w:rsidRPr="0012799D">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64</w:t>
        </w:r>
        <w:r w:rsidR="00945FB6" w:rsidRPr="0012799D">
          <w:rPr>
            <w:rFonts w:asciiTheme="minorEastAsia" w:eastAsiaTheme="minorEastAsia" w:hAnsiTheme="minorEastAsia"/>
            <w:noProof/>
            <w:webHidden/>
            <w:sz w:val="24"/>
            <w:szCs w:val="24"/>
          </w:rPr>
          <w:fldChar w:fldCharType="end"/>
        </w:r>
      </w:hyperlink>
    </w:p>
    <w:p w14:paraId="17CEC1C3" w14:textId="281119A6"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2" w:history="1">
        <w:r w:rsidR="00945FB6" w:rsidRPr="00945FB6">
          <w:rPr>
            <w:rStyle w:val="ad"/>
            <w:rFonts w:asciiTheme="minorEastAsia" w:eastAsiaTheme="minorEastAsia" w:hAnsiTheme="minorEastAsia" w:cs="宋体"/>
            <w:bCs/>
            <w:noProof/>
            <w:sz w:val="24"/>
            <w:szCs w:val="24"/>
            <w:lang w:eastAsia="zh-CN"/>
          </w:rPr>
          <w:t>5.9</w:t>
        </w:r>
        <w:r w:rsidR="00945FB6" w:rsidRPr="00945FB6">
          <w:rPr>
            <w:rStyle w:val="ad"/>
            <w:rFonts w:asciiTheme="minorEastAsia" w:eastAsiaTheme="minorEastAsia" w:hAnsiTheme="minorEastAsia" w:cs="宋体" w:hint="eastAsia"/>
            <w:bCs/>
            <w:noProof/>
            <w:sz w:val="24"/>
            <w:szCs w:val="24"/>
            <w:lang w:eastAsia="zh-CN"/>
          </w:rPr>
          <w:t>建设项目安全“三同时”检查单元评价</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_Toc150852872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65</w:t>
        </w:r>
        <w:r w:rsidR="00945FB6" w:rsidRPr="00945FB6">
          <w:rPr>
            <w:rFonts w:asciiTheme="minorEastAsia" w:eastAsiaTheme="minorEastAsia" w:hAnsiTheme="minorEastAsia"/>
            <w:noProof/>
            <w:webHidden/>
            <w:sz w:val="24"/>
            <w:szCs w:val="24"/>
          </w:rPr>
          <w:fldChar w:fldCharType="end"/>
        </w:r>
      </w:hyperlink>
    </w:p>
    <w:p w14:paraId="71EC2137" w14:textId="7DA963DB" w:rsidR="00945FB6" w:rsidRPr="0012799D"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3" w:history="1">
        <w:r w:rsidR="00945FB6" w:rsidRPr="0012799D">
          <w:rPr>
            <w:rStyle w:val="ad"/>
            <w:rFonts w:asciiTheme="minorEastAsia" w:eastAsiaTheme="minorEastAsia" w:hAnsiTheme="minorEastAsia" w:cs="宋体"/>
            <w:noProof/>
            <w:sz w:val="24"/>
            <w:szCs w:val="24"/>
            <w:lang w:eastAsia="zh-CN"/>
          </w:rPr>
          <w:t>5.10</w:t>
        </w:r>
        <w:r w:rsidR="00945FB6" w:rsidRPr="0012799D">
          <w:rPr>
            <w:rStyle w:val="ad"/>
            <w:rFonts w:asciiTheme="minorEastAsia" w:eastAsiaTheme="minorEastAsia" w:hAnsiTheme="minorEastAsia" w:cs="宋体" w:hint="eastAsia"/>
            <w:noProof/>
            <w:sz w:val="24"/>
            <w:szCs w:val="24"/>
            <w:lang w:eastAsia="zh-CN"/>
          </w:rPr>
          <w:t>综合分析评价结果</w:t>
        </w:r>
        <w:r w:rsidR="00945FB6" w:rsidRPr="0012799D">
          <w:rPr>
            <w:rFonts w:asciiTheme="minorEastAsia" w:eastAsiaTheme="minorEastAsia" w:hAnsiTheme="minorEastAsia"/>
            <w:noProof/>
            <w:webHidden/>
            <w:sz w:val="24"/>
            <w:szCs w:val="24"/>
          </w:rPr>
          <w:tab/>
        </w:r>
        <w:r w:rsidR="00945FB6" w:rsidRPr="0012799D">
          <w:rPr>
            <w:rFonts w:asciiTheme="minorEastAsia" w:eastAsiaTheme="minorEastAsia" w:hAnsiTheme="minorEastAsia"/>
            <w:noProof/>
            <w:webHidden/>
            <w:sz w:val="24"/>
            <w:szCs w:val="24"/>
          </w:rPr>
          <w:fldChar w:fldCharType="begin"/>
        </w:r>
        <w:r w:rsidR="00945FB6" w:rsidRPr="0012799D">
          <w:rPr>
            <w:rFonts w:asciiTheme="minorEastAsia" w:eastAsiaTheme="minorEastAsia" w:hAnsiTheme="minorEastAsia"/>
            <w:noProof/>
            <w:webHidden/>
            <w:sz w:val="24"/>
            <w:szCs w:val="24"/>
          </w:rPr>
          <w:instrText xml:space="preserve"> PAGEREF _Toc150852873 \h </w:instrText>
        </w:r>
        <w:r w:rsidR="00945FB6" w:rsidRPr="0012799D">
          <w:rPr>
            <w:rFonts w:asciiTheme="minorEastAsia" w:eastAsiaTheme="minorEastAsia" w:hAnsiTheme="minorEastAsia"/>
            <w:noProof/>
            <w:webHidden/>
            <w:sz w:val="24"/>
            <w:szCs w:val="24"/>
          </w:rPr>
        </w:r>
        <w:r w:rsidR="00945FB6" w:rsidRPr="0012799D">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68</w:t>
        </w:r>
        <w:r w:rsidR="00945FB6" w:rsidRPr="0012799D">
          <w:rPr>
            <w:rFonts w:asciiTheme="minorEastAsia" w:eastAsiaTheme="minorEastAsia" w:hAnsiTheme="minorEastAsia"/>
            <w:noProof/>
            <w:webHidden/>
            <w:sz w:val="24"/>
            <w:szCs w:val="24"/>
          </w:rPr>
          <w:fldChar w:fldCharType="end"/>
        </w:r>
      </w:hyperlink>
    </w:p>
    <w:p w14:paraId="0AC330D9" w14:textId="59B3DABC"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4" w:history="1">
        <w:r w:rsidR="00945FB6" w:rsidRPr="00945FB6">
          <w:rPr>
            <w:rStyle w:val="ad"/>
            <w:rFonts w:asciiTheme="minorEastAsia" w:eastAsiaTheme="minorEastAsia" w:hAnsiTheme="minorEastAsia" w:cs="宋体"/>
            <w:b/>
            <w:bCs/>
            <w:noProof/>
            <w:sz w:val="24"/>
            <w:szCs w:val="24"/>
            <w:lang w:eastAsia="zh-CN"/>
          </w:rPr>
          <w:t>6</w:t>
        </w:r>
        <w:r w:rsidR="00945FB6" w:rsidRPr="00945FB6">
          <w:rPr>
            <w:rStyle w:val="ad"/>
            <w:rFonts w:asciiTheme="minorEastAsia" w:eastAsiaTheme="minorEastAsia" w:hAnsiTheme="minorEastAsia" w:cs="宋体" w:hint="eastAsia"/>
            <w:b/>
            <w:bCs/>
            <w:noProof/>
            <w:sz w:val="24"/>
            <w:szCs w:val="24"/>
            <w:lang w:eastAsia="zh-CN"/>
          </w:rPr>
          <w:t>安全对策措施、建议及整改</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_Toc150852874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70</w:t>
        </w:r>
        <w:r w:rsidR="00945FB6" w:rsidRPr="00945FB6">
          <w:rPr>
            <w:rFonts w:asciiTheme="minorEastAsia" w:eastAsiaTheme="minorEastAsia" w:hAnsiTheme="minorEastAsia"/>
            <w:noProof/>
            <w:webHidden/>
            <w:sz w:val="24"/>
            <w:szCs w:val="24"/>
          </w:rPr>
          <w:fldChar w:fldCharType="end"/>
        </w:r>
      </w:hyperlink>
    </w:p>
    <w:p w14:paraId="7D359DAA" w14:textId="6555A9F1"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5" w:history="1">
        <w:r w:rsidR="00945FB6" w:rsidRPr="00945FB6">
          <w:rPr>
            <w:rStyle w:val="ad"/>
            <w:rFonts w:asciiTheme="minorEastAsia" w:eastAsiaTheme="minorEastAsia" w:hAnsiTheme="minorEastAsia" w:cs="宋体"/>
            <w:bCs/>
            <w:noProof/>
            <w:sz w:val="24"/>
            <w:szCs w:val="24"/>
            <w:lang w:eastAsia="zh-CN"/>
          </w:rPr>
          <w:t>6.1</w:t>
        </w:r>
        <w:r w:rsidR="00945FB6" w:rsidRPr="00945FB6">
          <w:rPr>
            <w:rStyle w:val="ad"/>
            <w:rFonts w:asciiTheme="minorEastAsia" w:eastAsiaTheme="minorEastAsia" w:hAnsiTheme="minorEastAsia" w:cs="宋体" w:hint="eastAsia"/>
            <w:bCs/>
            <w:noProof/>
            <w:sz w:val="24"/>
            <w:szCs w:val="24"/>
            <w:lang w:eastAsia="zh-CN"/>
          </w:rPr>
          <w:t>安全对策措施建议的依据及原则</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_Toc150852875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70</w:t>
        </w:r>
        <w:r w:rsidR="00945FB6" w:rsidRPr="00945FB6">
          <w:rPr>
            <w:rFonts w:asciiTheme="minorEastAsia" w:eastAsiaTheme="minorEastAsia" w:hAnsiTheme="minorEastAsia"/>
            <w:noProof/>
            <w:webHidden/>
            <w:sz w:val="24"/>
            <w:szCs w:val="24"/>
          </w:rPr>
          <w:fldChar w:fldCharType="end"/>
        </w:r>
      </w:hyperlink>
    </w:p>
    <w:p w14:paraId="0CEE82BD" w14:textId="2A324AD4"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6" w:history="1">
        <w:r w:rsidR="00945FB6" w:rsidRPr="00945FB6">
          <w:rPr>
            <w:rStyle w:val="ad"/>
            <w:rFonts w:asciiTheme="minorEastAsia" w:eastAsiaTheme="minorEastAsia" w:hAnsiTheme="minorEastAsia" w:cs="宋体"/>
            <w:bCs/>
            <w:noProof/>
            <w:sz w:val="24"/>
            <w:szCs w:val="24"/>
            <w:lang w:eastAsia="zh-CN"/>
          </w:rPr>
          <w:t>6.2</w:t>
        </w:r>
        <w:r w:rsidR="00945FB6" w:rsidRPr="00945FB6">
          <w:rPr>
            <w:rStyle w:val="ad"/>
            <w:rFonts w:asciiTheme="minorEastAsia" w:eastAsiaTheme="minorEastAsia" w:hAnsiTheme="minorEastAsia" w:cs="宋体" w:hint="eastAsia"/>
            <w:bCs/>
            <w:noProof/>
            <w:sz w:val="24"/>
            <w:szCs w:val="24"/>
            <w:lang w:eastAsia="zh-CN"/>
          </w:rPr>
          <w:t>整改意见及整改复查情况</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_Toc150852876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70</w:t>
        </w:r>
        <w:r w:rsidR="00945FB6" w:rsidRPr="00945FB6">
          <w:rPr>
            <w:rFonts w:asciiTheme="minorEastAsia" w:eastAsiaTheme="minorEastAsia" w:hAnsiTheme="minorEastAsia"/>
            <w:noProof/>
            <w:webHidden/>
            <w:sz w:val="24"/>
            <w:szCs w:val="24"/>
          </w:rPr>
          <w:fldChar w:fldCharType="end"/>
        </w:r>
      </w:hyperlink>
    </w:p>
    <w:p w14:paraId="351A496E" w14:textId="69A4C1EC"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7" w:history="1">
        <w:r w:rsidR="00945FB6" w:rsidRPr="00945FB6">
          <w:rPr>
            <w:rStyle w:val="ad"/>
            <w:rFonts w:asciiTheme="minorEastAsia" w:eastAsiaTheme="minorEastAsia" w:hAnsiTheme="minorEastAsia" w:cs="宋体"/>
            <w:bCs/>
            <w:noProof/>
            <w:sz w:val="24"/>
            <w:szCs w:val="24"/>
            <w:lang w:eastAsia="zh-CN"/>
          </w:rPr>
          <w:t>6.3</w:t>
        </w:r>
        <w:r w:rsidR="00945FB6" w:rsidRPr="00945FB6">
          <w:rPr>
            <w:rStyle w:val="ad"/>
            <w:rFonts w:asciiTheme="minorEastAsia" w:eastAsiaTheme="minorEastAsia" w:hAnsiTheme="minorEastAsia" w:cs="宋体" w:hint="eastAsia"/>
            <w:bCs/>
            <w:noProof/>
            <w:sz w:val="24"/>
            <w:szCs w:val="24"/>
            <w:lang w:eastAsia="zh-CN"/>
          </w:rPr>
          <w:t>安全管理对策措施及建议</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_Toc150852877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71</w:t>
        </w:r>
        <w:r w:rsidR="00945FB6" w:rsidRPr="00945FB6">
          <w:rPr>
            <w:rFonts w:asciiTheme="minorEastAsia" w:eastAsiaTheme="minorEastAsia" w:hAnsiTheme="minorEastAsia"/>
            <w:noProof/>
            <w:webHidden/>
            <w:sz w:val="24"/>
            <w:szCs w:val="24"/>
          </w:rPr>
          <w:fldChar w:fldCharType="end"/>
        </w:r>
      </w:hyperlink>
    </w:p>
    <w:p w14:paraId="4C7FC05A" w14:textId="641229C5"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8" w:history="1">
        <w:r w:rsidR="00945FB6" w:rsidRPr="00945FB6">
          <w:rPr>
            <w:rStyle w:val="ad"/>
            <w:rFonts w:asciiTheme="minorEastAsia" w:eastAsiaTheme="minorEastAsia" w:hAnsiTheme="minorEastAsia" w:cs="宋体"/>
            <w:bCs/>
            <w:noProof/>
            <w:sz w:val="24"/>
            <w:szCs w:val="24"/>
            <w:lang w:eastAsia="zh-CN"/>
          </w:rPr>
          <w:t>6.4</w:t>
        </w:r>
        <w:r w:rsidR="00945FB6" w:rsidRPr="00945FB6">
          <w:rPr>
            <w:rStyle w:val="ad"/>
            <w:rFonts w:asciiTheme="minorEastAsia" w:eastAsiaTheme="minorEastAsia" w:hAnsiTheme="minorEastAsia" w:cs="宋体" w:hint="eastAsia"/>
            <w:bCs/>
            <w:noProof/>
            <w:sz w:val="24"/>
            <w:szCs w:val="24"/>
            <w:lang w:eastAsia="zh-CN"/>
          </w:rPr>
          <w:t>安全技术对策措施及建议</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_Toc150852878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73</w:t>
        </w:r>
        <w:r w:rsidR="00945FB6" w:rsidRPr="00945FB6">
          <w:rPr>
            <w:rFonts w:asciiTheme="minorEastAsia" w:eastAsiaTheme="minorEastAsia" w:hAnsiTheme="minorEastAsia"/>
            <w:noProof/>
            <w:webHidden/>
            <w:sz w:val="24"/>
            <w:szCs w:val="24"/>
          </w:rPr>
          <w:fldChar w:fldCharType="end"/>
        </w:r>
      </w:hyperlink>
    </w:p>
    <w:p w14:paraId="5C0309CC" w14:textId="11E47074"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79" w:history="1">
        <w:r w:rsidR="00945FB6" w:rsidRPr="00945FB6">
          <w:rPr>
            <w:rStyle w:val="ad"/>
            <w:rFonts w:asciiTheme="minorEastAsia" w:eastAsiaTheme="minorEastAsia" w:hAnsiTheme="minorEastAsia" w:cs="宋体"/>
            <w:bCs/>
            <w:noProof/>
            <w:sz w:val="24"/>
            <w:szCs w:val="24"/>
            <w:lang w:eastAsia="zh-CN"/>
          </w:rPr>
          <w:t>6.5</w:t>
        </w:r>
        <w:r w:rsidR="00945FB6" w:rsidRPr="00945FB6">
          <w:rPr>
            <w:rStyle w:val="ad"/>
            <w:rFonts w:asciiTheme="minorEastAsia" w:eastAsiaTheme="minorEastAsia" w:hAnsiTheme="minorEastAsia" w:cs="宋体" w:hint="eastAsia"/>
            <w:bCs/>
            <w:noProof/>
            <w:sz w:val="24"/>
            <w:szCs w:val="24"/>
            <w:lang w:eastAsia="zh-CN"/>
          </w:rPr>
          <w:t>其他对策措施及建议</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_Toc150852879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75</w:t>
        </w:r>
        <w:r w:rsidR="00945FB6" w:rsidRPr="00945FB6">
          <w:rPr>
            <w:rFonts w:asciiTheme="minorEastAsia" w:eastAsiaTheme="minorEastAsia" w:hAnsiTheme="minorEastAsia"/>
            <w:noProof/>
            <w:webHidden/>
            <w:sz w:val="24"/>
            <w:szCs w:val="24"/>
          </w:rPr>
          <w:fldChar w:fldCharType="end"/>
        </w:r>
      </w:hyperlink>
    </w:p>
    <w:p w14:paraId="7B9BAD6C" w14:textId="182D8E40"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80" w:history="1">
        <w:r w:rsidR="00945FB6" w:rsidRPr="00945FB6">
          <w:rPr>
            <w:rStyle w:val="ad"/>
            <w:rFonts w:asciiTheme="minorEastAsia" w:eastAsiaTheme="minorEastAsia" w:hAnsiTheme="minorEastAsia" w:cs="宋体"/>
            <w:b/>
            <w:bCs/>
            <w:noProof/>
            <w:sz w:val="24"/>
            <w:szCs w:val="24"/>
            <w:lang w:eastAsia="zh-CN"/>
          </w:rPr>
          <w:t>7</w:t>
        </w:r>
        <w:r w:rsidR="00945FB6" w:rsidRPr="00945FB6">
          <w:rPr>
            <w:rStyle w:val="ad"/>
            <w:rFonts w:asciiTheme="minorEastAsia" w:eastAsiaTheme="minorEastAsia" w:hAnsiTheme="minorEastAsia" w:cs="宋体" w:hint="eastAsia"/>
            <w:b/>
            <w:bCs/>
            <w:noProof/>
            <w:sz w:val="24"/>
            <w:szCs w:val="24"/>
            <w:lang w:eastAsia="zh-CN"/>
          </w:rPr>
          <w:t>安全验收评价结论</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_Toc150852880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78</w:t>
        </w:r>
        <w:r w:rsidR="00945FB6" w:rsidRPr="00945FB6">
          <w:rPr>
            <w:rFonts w:asciiTheme="minorEastAsia" w:eastAsiaTheme="minorEastAsia" w:hAnsiTheme="minorEastAsia"/>
            <w:noProof/>
            <w:webHidden/>
            <w:sz w:val="24"/>
            <w:szCs w:val="24"/>
          </w:rPr>
          <w:fldChar w:fldCharType="end"/>
        </w:r>
      </w:hyperlink>
    </w:p>
    <w:p w14:paraId="1E591208" w14:textId="718D369B"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81" w:history="1">
        <w:r w:rsidR="00945FB6" w:rsidRPr="00945FB6">
          <w:rPr>
            <w:rStyle w:val="ad"/>
            <w:rFonts w:asciiTheme="minorEastAsia" w:eastAsiaTheme="minorEastAsia" w:hAnsiTheme="minorEastAsia" w:cs="宋体"/>
            <w:bCs/>
            <w:noProof/>
            <w:sz w:val="24"/>
            <w:szCs w:val="24"/>
            <w:lang w:eastAsia="zh-CN"/>
          </w:rPr>
          <w:t>7.1</w:t>
        </w:r>
        <w:r w:rsidR="00945FB6" w:rsidRPr="00945FB6">
          <w:rPr>
            <w:rStyle w:val="ad"/>
            <w:rFonts w:asciiTheme="minorEastAsia" w:eastAsiaTheme="minorEastAsia" w:hAnsiTheme="minorEastAsia" w:cs="宋体" w:hint="eastAsia"/>
            <w:bCs/>
            <w:noProof/>
            <w:sz w:val="24"/>
            <w:szCs w:val="24"/>
            <w:lang w:eastAsia="zh-CN"/>
          </w:rPr>
          <w:t>评价结果</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_Toc150852881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78</w:t>
        </w:r>
        <w:r w:rsidR="00945FB6" w:rsidRPr="00945FB6">
          <w:rPr>
            <w:rFonts w:asciiTheme="minorEastAsia" w:eastAsiaTheme="minorEastAsia" w:hAnsiTheme="minorEastAsia"/>
            <w:noProof/>
            <w:webHidden/>
            <w:sz w:val="24"/>
            <w:szCs w:val="24"/>
          </w:rPr>
          <w:fldChar w:fldCharType="end"/>
        </w:r>
      </w:hyperlink>
    </w:p>
    <w:p w14:paraId="5A1571E1" w14:textId="411E317D" w:rsidR="00945FB6" w:rsidRPr="00945FB6" w:rsidRDefault="00815688">
      <w:pPr>
        <w:pStyle w:val="2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82" w:history="1">
        <w:r w:rsidR="00945FB6" w:rsidRPr="00945FB6">
          <w:rPr>
            <w:rStyle w:val="ad"/>
            <w:rFonts w:asciiTheme="minorEastAsia" w:eastAsiaTheme="minorEastAsia" w:hAnsiTheme="minorEastAsia" w:cs="宋体"/>
            <w:bCs/>
            <w:noProof/>
            <w:sz w:val="24"/>
            <w:szCs w:val="24"/>
            <w:lang w:eastAsia="zh-CN"/>
          </w:rPr>
          <w:t>7.2</w:t>
        </w:r>
        <w:r w:rsidR="00945FB6" w:rsidRPr="00945FB6">
          <w:rPr>
            <w:rStyle w:val="ad"/>
            <w:rFonts w:asciiTheme="minorEastAsia" w:eastAsiaTheme="minorEastAsia" w:hAnsiTheme="minorEastAsia" w:cs="宋体" w:hint="eastAsia"/>
            <w:bCs/>
            <w:noProof/>
            <w:sz w:val="24"/>
            <w:szCs w:val="24"/>
            <w:lang w:eastAsia="zh-CN"/>
          </w:rPr>
          <w:t>评价结论</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_Toc150852882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79</w:t>
        </w:r>
        <w:r w:rsidR="00945FB6" w:rsidRPr="00945FB6">
          <w:rPr>
            <w:rFonts w:asciiTheme="minorEastAsia" w:eastAsiaTheme="minorEastAsia" w:hAnsiTheme="minorEastAsia"/>
            <w:noProof/>
            <w:webHidden/>
            <w:sz w:val="24"/>
            <w:szCs w:val="24"/>
          </w:rPr>
          <w:fldChar w:fldCharType="end"/>
        </w:r>
      </w:hyperlink>
    </w:p>
    <w:p w14:paraId="03BEAEB1" w14:textId="459C0C11" w:rsidR="00945FB6" w:rsidRPr="00945FB6" w:rsidRDefault="00815688">
      <w:pPr>
        <w:pStyle w:val="10"/>
        <w:tabs>
          <w:tab w:val="right" w:leader="dot" w:pos="8680"/>
        </w:tabs>
        <w:rPr>
          <w:rFonts w:asciiTheme="minorEastAsia" w:eastAsiaTheme="minorEastAsia" w:hAnsiTheme="minorEastAsia" w:cstheme="minorBidi"/>
          <w:noProof/>
          <w:snapToGrid/>
          <w:color w:val="auto"/>
          <w:kern w:val="2"/>
          <w:sz w:val="24"/>
          <w:szCs w:val="24"/>
          <w:lang w:eastAsia="zh-CN"/>
        </w:rPr>
      </w:pPr>
      <w:hyperlink w:anchor="_Toc150852883" w:history="1">
        <w:r w:rsidR="00945FB6" w:rsidRPr="00B558E1">
          <w:rPr>
            <w:rStyle w:val="ad"/>
            <w:rFonts w:asciiTheme="minorEastAsia" w:eastAsiaTheme="minorEastAsia" w:hAnsiTheme="minorEastAsia" w:cs="宋体" w:hint="eastAsia"/>
            <w:noProof/>
            <w:sz w:val="24"/>
            <w:szCs w:val="24"/>
            <w:lang w:eastAsia="zh-CN"/>
          </w:rPr>
          <w:t>附件目录</w:t>
        </w:r>
        <w:r w:rsidR="00945FB6" w:rsidRPr="00945FB6">
          <w:rPr>
            <w:rFonts w:asciiTheme="minorEastAsia" w:eastAsiaTheme="minorEastAsia" w:hAnsiTheme="minorEastAsia"/>
            <w:noProof/>
            <w:webHidden/>
            <w:sz w:val="24"/>
            <w:szCs w:val="24"/>
          </w:rPr>
          <w:tab/>
        </w:r>
        <w:r w:rsidR="00945FB6" w:rsidRPr="00945FB6">
          <w:rPr>
            <w:rFonts w:asciiTheme="minorEastAsia" w:eastAsiaTheme="minorEastAsia" w:hAnsiTheme="minorEastAsia"/>
            <w:noProof/>
            <w:webHidden/>
            <w:sz w:val="24"/>
            <w:szCs w:val="24"/>
          </w:rPr>
          <w:fldChar w:fldCharType="begin"/>
        </w:r>
        <w:r w:rsidR="00945FB6" w:rsidRPr="00945FB6">
          <w:rPr>
            <w:rFonts w:asciiTheme="minorEastAsia" w:eastAsiaTheme="minorEastAsia" w:hAnsiTheme="minorEastAsia"/>
            <w:noProof/>
            <w:webHidden/>
            <w:sz w:val="24"/>
            <w:szCs w:val="24"/>
          </w:rPr>
          <w:instrText xml:space="preserve"> PAGEREF _Toc150852883 \h </w:instrText>
        </w:r>
        <w:r w:rsidR="00945FB6" w:rsidRPr="00945FB6">
          <w:rPr>
            <w:rFonts w:asciiTheme="minorEastAsia" w:eastAsiaTheme="minorEastAsia" w:hAnsiTheme="minorEastAsia"/>
            <w:noProof/>
            <w:webHidden/>
            <w:sz w:val="24"/>
            <w:szCs w:val="24"/>
          </w:rPr>
        </w:r>
        <w:r w:rsidR="00945FB6" w:rsidRPr="00945FB6">
          <w:rPr>
            <w:rFonts w:asciiTheme="minorEastAsia" w:eastAsiaTheme="minorEastAsia" w:hAnsiTheme="minorEastAsia"/>
            <w:noProof/>
            <w:webHidden/>
            <w:sz w:val="24"/>
            <w:szCs w:val="24"/>
          </w:rPr>
          <w:fldChar w:fldCharType="separate"/>
        </w:r>
        <w:r>
          <w:rPr>
            <w:rFonts w:asciiTheme="minorEastAsia" w:eastAsiaTheme="minorEastAsia" w:hAnsiTheme="minorEastAsia"/>
            <w:noProof/>
            <w:webHidden/>
            <w:sz w:val="24"/>
            <w:szCs w:val="24"/>
          </w:rPr>
          <w:t>82</w:t>
        </w:r>
        <w:r w:rsidR="00945FB6" w:rsidRPr="00945FB6">
          <w:rPr>
            <w:rFonts w:asciiTheme="minorEastAsia" w:eastAsiaTheme="minorEastAsia" w:hAnsiTheme="minorEastAsia"/>
            <w:noProof/>
            <w:webHidden/>
            <w:sz w:val="24"/>
            <w:szCs w:val="24"/>
          </w:rPr>
          <w:fldChar w:fldCharType="end"/>
        </w:r>
      </w:hyperlink>
    </w:p>
    <w:p w14:paraId="454069A2" w14:textId="77777777" w:rsidR="00DB60CB" w:rsidRPr="00307B7E" w:rsidRDefault="00CC4E50" w:rsidP="00CC4E50">
      <w:pPr>
        <w:spacing w:line="440" w:lineRule="exact"/>
        <w:rPr>
          <w:rFonts w:asciiTheme="minorEastAsia" w:eastAsiaTheme="minorEastAsia" w:hAnsiTheme="minorEastAsia"/>
          <w:color w:val="auto"/>
          <w:sz w:val="24"/>
          <w:szCs w:val="24"/>
        </w:rPr>
        <w:sectPr w:rsidR="00DB60CB" w:rsidRPr="00307B7E" w:rsidSect="0055796E">
          <w:headerReference w:type="default" r:id="rId18"/>
          <w:footerReference w:type="default" r:id="rId19"/>
          <w:pgSz w:w="11906" w:h="16838"/>
          <w:pgMar w:top="1440" w:right="1361" w:bottom="1440" w:left="1418" w:header="851" w:footer="845" w:gutter="0"/>
          <w:pgNumType w:fmt="upperRoman"/>
          <w:cols w:space="0"/>
        </w:sectPr>
      </w:pPr>
      <w:r w:rsidRPr="00945FB6">
        <w:rPr>
          <w:rFonts w:asciiTheme="minorEastAsia" w:eastAsiaTheme="minorEastAsia" w:hAnsiTheme="minorEastAsia" w:cs="Times New Roman"/>
          <w:bCs/>
          <w:caps/>
          <w:snapToGrid/>
          <w:color w:val="auto"/>
          <w:kern w:val="2"/>
          <w:sz w:val="24"/>
          <w:szCs w:val="24"/>
          <w:u w:color="FF0000"/>
          <w:lang w:eastAsia="zh-CN"/>
        </w:rPr>
        <w:fldChar w:fldCharType="end"/>
      </w:r>
    </w:p>
    <w:p w14:paraId="53214192" w14:textId="77777777" w:rsidR="00DB60CB" w:rsidRPr="00307B7E" w:rsidRDefault="00165CC8" w:rsidP="00475CED">
      <w:pPr>
        <w:widowControl w:val="0"/>
        <w:kinsoku/>
        <w:autoSpaceDE/>
        <w:autoSpaceDN/>
        <w:adjustRightInd/>
        <w:snapToGrid/>
        <w:spacing w:beforeLines="50" w:before="120" w:line="360" w:lineRule="auto"/>
        <w:jc w:val="center"/>
        <w:textAlignment w:val="auto"/>
        <w:outlineLvl w:val="0"/>
        <w:rPr>
          <w:rFonts w:ascii="黑体" w:eastAsia="黑体" w:hAnsi="黑体" w:cs="宋体"/>
          <w:bCs/>
          <w:snapToGrid/>
          <w:color w:val="auto"/>
          <w:kern w:val="2"/>
          <w:sz w:val="32"/>
          <w:szCs w:val="32"/>
          <w:lang w:eastAsia="zh-CN"/>
        </w:rPr>
      </w:pPr>
      <w:bookmarkStart w:id="9" w:name="bookmark1"/>
      <w:bookmarkStart w:id="10" w:name="_Toc10494"/>
      <w:bookmarkStart w:id="11" w:name="_Toc150852823"/>
      <w:bookmarkEnd w:id="9"/>
      <w:r w:rsidRPr="00307B7E">
        <w:rPr>
          <w:rFonts w:ascii="黑体" w:eastAsia="黑体" w:hAnsi="黑体" w:cs="宋体" w:hint="eastAsia"/>
          <w:bCs/>
          <w:snapToGrid/>
          <w:color w:val="auto"/>
          <w:kern w:val="2"/>
          <w:sz w:val="32"/>
          <w:szCs w:val="32"/>
          <w:lang w:eastAsia="zh-CN"/>
        </w:rPr>
        <w:lastRenderedPageBreak/>
        <w:t>1</w:t>
      </w:r>
      <w:r w:rsidR="006170B4" w:rsidRPr="00307B7E">
        <w:rPr>
          <w:rFonts w:ascii="黑体" w:eastAsia="黑体" w:hAnsi="黑体" w:cs="宋体" w:hint="eastAsia"/>
          <w:bCs/>
          <w:snapToGrid/>
          <w:color w:val="auto"/>
          <w:kern w:val="2"/>
          <w:sz w:val="32"/>
          <w:szCs w:val="32"/>
          <w:lang w:eastAsia="zh-CN"/>
        </w:rPr>
        <w:t xml:space="preserve"> </w:t>
      </w:r>
      <w:r w:rsidRPr="00307B7E">
        <w:rPr>
          <w:rFonts w:ascii="黑体" w:eastAsia="黑体" w:hAnsi="黑体" w:cs="宋体" w:hint="eastAsia"/>
          <w:bCs/>
          <w:snapToGrid/>
          <w:color w:val="auto"/>
          <w:kern w:val="2"/>
          <w:sz w:val="32"/>
          <w:szCs w:val="32"/>
          <w:lang w:eastAsia="zh-CN"/>
        </w:rPr>
        <w:t>安全评价概述</w:t>
      </w:r>
      <w:bookmarkEnd w:id="10"/>
      <w:bookmarkEnd w:id="11"/>
    </w:p>
    <w:p w14:paraId="3DDD5016"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2" w:name="bookmark2"/>
      <w:bookmarkStart w:id="13" w:name="_Toc25981"/>
      <w:bookmarkStart w:id="14" w:name="_Toc150852824"/>
      <w:bookmarkEnd w:id="12"/>
      <w:r w:rsidRPr="00307B7E">
        <w:rPr>
          <w:rFonts w:ascii="黑体" w:eastAsia="黑体" w:hAnsi="黑体" w:cs="宋体" w:hint="eastAsia"/>
          <w:bCs/>
          <w:snapToGrid/>
          <w:color w:val="auto"/>
          <w:kern w:val="2"/>
          <w:sz w:val="30"/>
          <w:szCs w:val="30"/>
          <w:lang w:eastAsia="zh-CN"/>
        </w:rPr>
        <w:t>1.1评价目的</w:t>
      </w:r>
      <w:bookmarkEnd w:id="13"/>
      <w:bookmarkEnd w:id="14"/>
    </w:p>
    <w:p w14:paraId="6E5631DC" w14:textId="77777777"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安全验收评价是在建设工程竣工、试生产运行正常后，对建设工程的设施设备、装置实际运行状况及管理状况的安全评价。</w:t>
      </w:r>
    </w:p>
    <w:p w14:paraId="7BC3A4E7" w14:textId="74B52CF1"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此次对</w:t>
      </w:r>
      <w:r w:rsidR="00A2565A">
        <w:rPr>
          <w:rFonts w:ascii="宋体" w:eastAsia="宋体" w:hAnsi="宋体" w:cs="宋体" w:hint="eastAsia"/>
          <w:color w:val="auto"/>
          <w:sz w:val="28"/>
          <w:szCs w:val="28"/>
          <w:lang w:eastAsia="zh-CN"/>
        </w:rPr>
        <w:t>林芝市空之花烟花爆竹经营有限公司</w:t>
      </w:r>
      <w:r w:rsidR="005A68C0">
        <w:rPr>
          <w:rFonts w:ascii="宋体" w:eastAsia="宋体" w:hAnsi="宋体" w:cs="宋体" w:hint="eastAsia"/>
          <w:color w:val="auto"/>
          <w:sz w:val="28"/>
          <w:szCs w:val="28"/>
          <w:lang w:eastAsia="zh-CN"/>
        </w:rPr>
        <w:t>工布江达县</w:t>
      </w:r>
      <w:r w:rsidR="00157D71"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进行安全验收评价的主要目的是：</w:t>
      </w:r>
    </w:p>
    <w:p w14:paraId="1B9A25FC" w14:textId="77777777"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1）检查建设工程的安全设施是否已与主体工程同时设计、同时施工、同时投入生产和使用；</w:t>
      </w:r>
    </w:p>
    <w:p w14:paraId="03AFF5F7" w14:textId="77777777"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2）判别建设工程及其与之配套的安全设施是否符合国家有关安全生产的法律、法规和技术标准；</w:t>
      </w:r>
    </w:p>
    <w:p w14:paraId="107BA7CD" w14:textId="77777777"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3）从整体上评价建设工程的运行情况和安全管理是否正常、可靠；</w:t>
      </w:r>
    </w:p>
    <w:p w14:paraId="72E1173F" w14:textId="77777777" w:rsidR="00CC4E50"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4）查找建设工程存在的危险、有害因素的种类及其可能造成事故的严重程度，提出合理、可行的安全对策措施及建议；</w:t>
      </w:r>
    </w:p>
    <w:p w14:paraId="4045B96F" w14:textId="77777777" w:rsidR="00DB60CB" w:rsidRPr="00307B7E" w:rsidRDefault="00CC4E50"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5）对不符合安全要求和基本符合安全要求的系统或单元提出安全补偿及整改建议，以利于提高建设工程本质安全程度，满足安全生产的要求，为建设工程的总体安全验收提供科学依据</w:t>
      </w:r>
      <w:r w:rsidR="00165CC8" w:rsidRPr="00307B7E">
        <w:rPr>
          <w:rFonts w:ascii="宋体" w:eastAsia="宋体" w:hAnsi="宋体" w:cs="宋体" w:hint="eastAsia"/>
          <w:color w:val="auto"/>
          <w:spacing w:val="-1"/>
          <w:sz w:val="28"/>
          <w:szCs w:val="28"/>
          <w:lang w:eastAsia="zh-CN"/>
        </w:rPr>
        <w:t>。</w:t>
      </w:r>
    </w:p>
    <w:p w14:paraId="4DE7A061"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5" w:name="bookmark3"/>
      <w:bookmarkStart w:id="16" w:name="_Toc10094"/>
      <w:bookmarkStart w:id="17" w:name="_Toc150852825"/>
      <w:bookmarkEnd w:id="15"/>
      <w:r w:rsidRPr="00307B7E">
        <w:rPr>
          <w:rFonts w:ascii="黑体" w:eastAsia="黑体" w:hAnsi="黑体" w:cs="宋体" w:hint="eastAsia"/>
          <w:bCs/>
          <w:snapToGrid/>
          <w:color w:val="auto"/>
          <w:kern w:val="2"/>
          <w:sz w:val="30"/>
          <w:szCs w:val="30"/>
          <w:lang w:eastAsia="zh-CN"/>
        </w:rPr>
        <w:t>1.2评价依据</w:t>
      </w:r>
      <w:bookmarkEnd w:id="16"/>
      <w:bookmarkEnd w:id="17"/>
    </w:p>
    <w:p w14:paraId="4A0086E6"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1.2.1相关法律、法规、文件</w:t>
      </w:r>
    </w:p>
    <w:p w14:paraId="11440158" w14:textId="29A2AB3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1、《中华人民共和国安全生产法》</w:t>
      </w:r>
      <w:r w:rsidR="004104C7" w:rsidRPr="006F7F46">
        <w:rPr>
          <w:rFonts w:ascii="宋体" w:eastAsia="宋体" w:hAnsi="宋体" w:cs="宋体" w:hint="eastAsia"/>
          <w:bCs/>
          <w:color w:val="auto"/>
          <w:sz w:val="28"/>
          <w:szCs w:val="28"/>
          <w:lang w:eastAsia="zh-CN"/>
        </w:rPr>
        <w:t>（中华人民共和国主席令第八十八号，</w:t>
      </w:r>
      <w:r w:rsidR="004104C7">
        <w:rPr>
          <w:rFonts w:ascii="宋体" w:eastAsia="宋体" w:hAnsi="宋体" w:cs="宋体" w:hint="eastAsia"/>
          <w:bCs/>
          <w:color w:val="auto"/>
          <w:sz w:val="28"/>
          <w:szCs w:val="28"/>
          <w:lang w:eastAsia="zh-CN"/>
        </w:rPr>
        <w:t>自</w:t>
      </w:r>
      <w:r w:rsidR="004104C7" w:rsidRPr="006F7F46">
        <w:rPr>
          <w:rFonts w:ascii="宋体" w:eastAsia="宋体" w:hAnsi="宋体" w:cs="宋体" w:hint="eastAsia"/>
          <w:bCs/>
          <w:color w:val="auto"/>
          <w:sz w:val="28"/>
          <w:szCs w:val="28"/>
          <w:lang w:eastAsia="zh-CN"/>
        </w:rPr>
        <w:t>2021年9月1日起施行）</w:t>
      </w:r>
    </w:p>
    <w:p w14:paraId="78F453FF" w14:textId="332D4FF4"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2、《中华人民共和国劳动法》</w:t>
      </w:r>
      <w:bookmarkStart w:id="18" w:name="_Hlk156518789"/>
      <w:r w:rsidR="00C90C7D" w:rsidRPr="00C90C7D">
        <w:rPr>
          <w:rFonts w:ascii="宋体" w:eastAsia="宋体" w:hAnsi="宋体" w:cs="宋体" w:hint="eastAsia"/>
          <w:color w:val="auto"/>
          <w:sz w:val="28"/>
          <w:szCs w:val="28"/>
          <w:lang w:eastAsia="zh-CN"/>
        </w:rPr>
        <w:t>中华人民共和国主席令</w:t>
      </w:r>
      <w:bookmarkEnd w:id="18"/>
      <w:r w:rsidR="00C90C7D" w:rsidRPr="00C90C7D">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二十九</w:t>
      </w:r>
      <w:r w:rsidR="00C90C7D" w:rsidRPr="00C90C7D">
        <w:rPr>
          <w:rFonts w:ascii="宋体" w:eastAsia="宋体" w:hAnsi="宋体" w:cs="宋体" w:hint="eastAsia"/>
          <w:color w:val="auto"/>
          <w:sz w:val="28"/>
          <w:szCs w:val="28"/>
          <w:lang w:eastAsia="zh-CN"/>
        </w:rPr>
        <w:t>号</w:t>
      </w:r>
      <w:r w:rsidR="00C90C7D">
        <w:rPr>
          <w:rFonts w:ascii="宋体" w:eastAsia="宋体" w:hAnsi="宋体" w:cs="宋体" w:hint="eastAsia"/>
          <w:color w:val="auto"/>
          <w:sz w:val="28"/>
          <w:szCs w:val="28"/>
          <w:lang w:eastAsia="zh-CN"/>
        </w:rPr>
        <w:t>，</w:t>
      </w:r>
      <w:r w:rsidR="00C90C7D" w:rsidRPr="00C90C7D">
        <w:rPr>
          <w:rFonts w:ascii="宋体" w:eastAsia="宋体" w:hAnsi="宋体" w:cs="宋体" w:hint="eastAsia"/>
          <w:color w:val="auto"/>
          <w:sz w:val="28"/>
          <w:szCs w:val="28"/>
          <w:lang w:eastAsia="zh-CN"/>
        </w:rPr>
        <w:t>历经</w:t>
      </w:r>
      <w:r w:rsidR="00C90C7D" w:rsidRPr="00C90C7D">
        <w:rPr>
          <w:rFonts w:ascii="宋体" w:eastAsia="宋体" w:hAnsi="宋体" w:cs="宋体"/>
          <w:color w:val="auto"/>
          <w:sz w:val="28"/>
          <w:szCs w:val="28"/>
          <w:lang w:eastAsia="zh-CN"/>
        </w:rPr>
        <w:t>2008</w:t>
      </w:r>
      <w:r w:rsidR="00C90C7D" w:rsidRPr="00C90C7D">
        <w:rPr>
          <w:rFonts w:ascii="宋体" w:eastAsia="宋体" w:hAnsi="宋体" w:cs="宋体" w:hint="eastAsia"/>
          <w:color w:val="auto"/>
          <w:sz w:val="28"/>
          <w:szCs w:val="28"/>
          <w:lang w:eastAsia="zh-CN"/>
        </w:rPr>
        <w:t>年修订，</w:t>
      </w:r>
      <w:r w:rsidR="00C90C7D" w:rsidRPr="00C90C7D">
        <w:rPr>
          <w:rFonts w:ascii="宋体" w:eastAsia="宋体" w:hAnsi="宋体" w:cs="宋体"/>
          <w:color w:val="auto"/>
          <w:sz w:val="28"/>
          <w:szCs w:val="28"/>
          <w:lang w:eastAsia="zh-CN"/>
        </w:rPr>
        <w:t>2019</w:t>
      </w:r>
      <w:r w:rsidR="00C90C7D" w:rsidRPr="00C90C7D">
        <w:rPr>
          <w:rFonts w:ascii="宋体" w:eastAsia="宋体" w:hAnsi="宋体" w:cs="宋体" w:hint="eastAsia"/>
          <w:color w:val="auto"/>
          <w:sz w:val="28"/>
          <w:szCs w:val="28"/>
          <w:lang w:eastAsia="zh-CN"/>
        </w:rPr>
        <w:t>年、</w:t>
      </w:r>
      <w:r w:rsidR="00C90C7D" w:rsidRPr="00C90C7D">
        <w:rPr>
          <w:rFonts w:ascii="宋体" w:eastAsia="宋体" w:hAnsi="宋体" w:cs="宋体"/>
          <w:color w:val="auto"/>
          <w:sz w:val="28"/>
          <w:szCs w:val="28"/>
          <w:lang w:eastAsia="zh-CN"/>
        </w:rPr>
        <w:t>2021</w:t>
      </w:r>
      <w:r w:rsidR="00C90C7D" w:rsidRPr="00C90C7D">
        <w:rPr>
          <w:rFonts w:ascii="宋体" w:eastAsia="宋体" w:hAnsi="宋体" w:cs="宋体" w:hint="eastAsia"/>
          <w:color w:val="auto"/>
          <w:sz w:val="28"/>
          <w:szCs w:val="28"/>
          <w:lang w:eastAsia="zh-CN"/>
        </w:rPr>
        <w:t>年二次修正。</w:t>
      </w:r>
    </w:p>
    <w:p w14:paraId="50476555" w14:textId="2D3366A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3、《中华人民共和国劳动合同法》（</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七十三</w:t>
      </w:r>
      <w:r w:rsidRPr="00307B7E">
        <w:rPr>
          <w:rFonts w:ascii="宋体" w:eastAsia="宋体" w:hAnsi="宋体" w:cs="宋体" w:hint="eastAsia"/>
          <w:color w:val="auto"/>
          <w:sz w:val="28"/>
          <w:szCs w:val="28"/>
          <w:lang w:eastAsia="zh-CN"/>
        </w:rPr>
        <w:t>号，自2013年7月1日起施行）</w:t>
      </w:r>
    </w:p>
    <w:p w14:paraId="5E0745EB" w14:textId="203BC01A"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4、《中华人民共和国消防法》</w:t>
      </w:r>
      <w:r w:rsidR="004104C7" w:rsidRPr="006F7F46">
        <w:rPr>
          <w:rFonts w:ascii="宋体" w:eastAsia="宋体" w:hAnsi="宋体" w:cs="宋体" w:hint="eastAsia"/>
          <w:bCs/>
          <w:color w:val="auto"/>
          <w:sz w:val="28"/>
          <w:szCs w:val="28"/>
          <w:lang w:eastAsia="zh-CN"/>
        </w:rPr>
        <w:t>〔20</w:t>
      </w:r>
      <w:r w:rsidR="004104C7">
        <w:rPr>
          <w:rFonts w:ascii="宋体" w:eastAsia="宋体" w:hAnsi="宋体" w:cs="宋体"/>
          <w:bCs/>
          <w:color w:val="auto"/>
          <w:sz w:val="28"/>
          <w:szCs w:val="28"/>
          <w:lang w:eastAsia="zh-CN"/>
        </w:rPr>
        <w:t>08</w:t>
      </w:r>
      <w:r w:rsidR="004104C7" w:rsidRPr="006F7F46">
        <w:rPr>
          <w:rFonts w:ascii="宋体" w:eastAsia="宋体" w:hAnsi="宋体" w:cs="宋体" w:hint="eastAsia"/>
          <w:bCs/>
          <w:color w:val="auto"/>
          <w:sz w:val="28"/>
          <w:szCs w:val="28"/>
          <w:lang w:eastAsia="zh-CN"/>
        </w:rPr>
        <w:t>〕</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六</w:t>
      </w:r>
      <w:r w:rsidRPr="00307B7E">
        <w:rPr>
          <w:rFonts w:ascii="宋体" w:eastAsia="宋体" w:hAnsi="宋体" w:cs="宋体" w:hint="eastAsia"/>
          <w:color w:val="auto"/>
          <w:sz w:val="28"/>
          <w:szCs w:val="28"/>
          <w:lang w:eastAsia="zh-CN"/>
        </w:rPr>
        <w:t>号（[2021]</w:t>
      </w:r>
      <w:r w:rsidR="004104C7" w:rsidRPr="004104C7">
        <w:rPr>
          <w:rFonts w:ascii="宋体" w:eastAsia="宋体" w:hAnsi="宋体" w:cs="宋体" w:hint="eastAsia"/>
          <w:color w:val="auto"/>
          <w:sz w:val="28"/>
          <w:szCs w:val="28"/>
          <w:lang w:eastAsia="zh-CN"/>
        </w:rPr>
        <w:t xml:space="preserve"> 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八十一</w:t>
      </w:r>
      <w:r w:rsidRPr="00307B7E">
        <w:rPr>
          <w:rFonts w:ascii="宋体" w:eastAsia="宋体" w:hAnsi="宋体" w:cs="宋体" w:hint="eastAsia"/>
          <w:color w:val="auto"/>
          <w:sz w:val="28"/>
          <w:szCs w:val="28"/>
          <w:lang w:eastAsia="zh-CN"/>
        </w:rPr>
        <w:t>号修订）</w:t>
      </w:r>
    </w:p>
    <w:p w14:paraId="5812329E" w14:textId="252DF01B"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5、《中华人民共和国建筑法》（</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四十六</w:t>
      </w:r>
      <w:r w:rsidRPr="00307B7E">
        <w:rPr>
          <w:rFonts w:ascii="宋体" w:eastAsia="宋体" w:hAnsi="宋体" w:cs="宋体" w:hint="eastAsia"/>
          <w:color w:val="auto"/>
          <w:sz w:val="28"/>
          <w:szCs w:val="28"/>
          <w:lang w:eastAsia="zh-CN"/>
        </w:rPr>
        <w:t>号，自2011年7月1日起施行）</w:t>
      </w:r>
    </w:p>
    <w:p w14:paraId="4D2CC6F7" w14:textId="44F20553"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6、《中华人民共和国突发事件应对法》（</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六十九</w:t>
      </w:r>
      <w:r w:rsidRPr="00307B7E">
        <w:rPr>
          <w:rFonts w:ascii="宋体" w:eastAsia="宋体" w:hAnsi="宋体" w:cs="宋体" w:hint="eastAsia"/>
          <w:color w:val="auto"/>
          <w:sz w:val="28"/>
          <w:szCs w:val="28"/>
          <w:lang w:eastAsia="zh-CN"/>
        </w:rPr>
        <w:t>号，</w:t>
      </w:r>
      <w:r w:rsidR="004104C7">
        <w:rPr>
          <w:rFonts w:ascii="宋体" w:eastAsia="宋体" w:hAnsi="宋体" w:cs="宋体" w:hint="eastAsia"/>
          <w:color w:val="auto"/>
          <w:sz w:val="28"/>
          <w:szCs w:val="28"/>
          <w:lang w:eastAsia="zh-CN"/>
        </w:rPr>
        <w:t>自</w:t>
      </w:r>
      <w:r w:rsidRPr="00307B7E">
        <w:rPr>
          <w:rFonts w:ascii="宋体" w:eastAsia="宋体" w:hAnsi="宋体" w:cs="宋体" w:hint="eastAsia"/>
          <w:color w:val="auto"/>
          <w:sz w:val="28"/>
          <w:szCs w:val="28"/>
          <w:lang w:eastAsia="zh-CN"/>
        </w:rPr>
        <w:t>2007年11月1日起施行）</w:t>
      </w:r>
    </w:p>
    <w:p w14:paraId="49D9DD54" w14:textId="3B1CA37F"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7、《中华人民共和国环境保护法》（</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九</w:t>
      </w:r>
      <w:r w:rsidRPr="00307B7E">
        <w:rPr>
          <w:rFonts w:ascii="宋体" w:eastAsia="宋体" w:hAnsi="宋体" w:cs="宋体" w:hint="eastAsia"/>
          <w:color w:val="auto"/>
          <w:sz w:val="28"/>
          <w:szCs w:val="28"/>
          <w:lang w:eastAsia="zh-CN"/>
        </w:rPr>
        <w:t>号，自2015年1月1日起施行）</w:t>
      </w:r>
    </w:p>
    <w:p w14:paraId="460CB310" w14:textId="6A5E8E11"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8、《中华人民共和国防震减灾法》（</w:t>
      </w:r>
      <w:r w:rsidR="004104C7" w:rsidRPr="004104C7">
        <w:rPr>
          <w:rFonts w:ascii="宋体" w:eastAsia="宋体" w:hAnsi="宋体" w:cs="宋体" w:hint="eastAsia"/>
          <w:color w:val="auto"/>
          <w:sz w:val="28"/>
          <w:szCs w:val="28"/>
          <w:lang w:eastAsia="zh-CN"/>
        </w:rPr>
        <w:t>中华人民共和国主席令</w:t>
      </w:r>
      <w:r w:rsidRPr="00307B7E">
        <w:rPr>
          <w:rFonts w:ascii="宋体" w:eastAsia="宋体" w:hAnsi="宋体" w:cs="宋体" w:hint="eastAsia"/>
          <w:color w:val="auto"/>
          <w:sz w:val="28"/>
          <w:szCs w:val="28"/>
          <w:lang w:eastAsia="zh-CN"/>
        </w:rPr>
        <w:t>第</w:t>
      </w:r>
      <w:r w:rsidR="004104C7">
        <w:rPr>
          <w:rFonts w:ascii="宋体" w:eastAsia="宋体" w:hAnsi="宋体" w:cs="宋体" w:hint="eastAsia"/>
          <w:color w:val="auto"/>
          <w:sz w:val="28"/>
          <w:szCs w:val="28"/>
          <w:lang w:eastAsia="zh-CN"/>
        </w:rPr>
        <w:t>七号</w:t>
      </w:r>
      <w:r w:rsidRPr="00307B7E">
        <w:rPr>
          <w:rFonts w:ascii="宋体" w:eastAsia="宋体" w:hAnsi="宋体" w:cs="宋体" w:hint="eastAsia"/>
          <w:color w:val="auto"/>
          <w:sz w:val="28"/>
          <w:szCs w:val="28"/>
          <w:lang w:eastAsia="zh-CN"/>
        </w:rPr>
        <w:t>，自2009年5月1日起施行）</w:t>
      </w:r>
    </w:p>
    <w:p w14:paraId="703E3497" w14:textId="3AE9F21B"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9、《烟花爆竹安全管理条例》（国务院</w:t>
      </w:r>
      <w:r w:rsidR="004104C7" w:rsidRPr="006F7F46">
        <w:rPr>
          <w:rFonts w:ascii="宋体" w:eastAsia="宋体" w:hAnsi="宋体" w:cs="宋体" w:hint="eastAsia"/>
          <w:bCs/>
          <w:color w:val="auto"/>
          <w:sz w:val="28"/>
          <w:szCs w:val="28"/>
          <w:lang w:eastAsia="zh-CN"/>
        </w:rPr>
        <w:t>〔20</w:t>
      </w:r>
      <w:r w:rsidR="004104C7">
        <w:rPr>
          <w:rFonts w:ascii="宋体" w:eastAsia="宋体" w:hAnsi="宋体" w:cs="宋体"/>
          <w:bCs/>
          <w:color w:val="auto"/>
          <w:sz w:val="28"/>
          <w:szCs w:val="28"/>
          <w:lang w:eastAsia="zh-CN"/>
        </w:rPr>
        <w:t>06</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令第455号，国务院</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6</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令第666号修订）</w:t>
      </w:r>
    </w:p>
    <w:p w14:paraId="1D748583" w14:textId="7777777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10、《生产安全事故应急条例》（国务院令第708号，自2019年4月1日起施行）</w:t>
      </w:r>
    </w:p>
    <w:p w14:paraId="1A32A16C" w14:textId="7777777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11、《劳动保障监察条例》（国务院令第423号，自2004年12月1日起施行）</w:t>
      </w:r>
    </w:p>
    <w:p w14:paraId="236773DE" w14:textId="7777777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12、《工伤保险条例》（国务院令第586号，自2011年1月1日起施行）</w:t>
      </w:r>
    </w:p>
    <w:p w14:paraId="52D4D800" w14:textId="7777777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13、《公路安全保护条例》（国务院令第593号，自2011年7月1日起施行）</w:t>
      </w:r>
    </w:p>
    <w:p w14:paraId="04E8A85E" w14:textId="19904BB8" w:rsidR="00196AF5" w:rsidRPr="00196AF5" w:rsidRDefault="00196AF5" w:rsidP="00196AF5">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color w:val="auto"/>
          <w:sz w:val="28"/>
          <w:szCs w:val="28"/>
          <w:lang w:eastAsia="zh-CN"/>
        </w:rPr>
        <w:t>1</w:t>
      </w:r>
      <w:r w:rsidRPr="00196AF5">
        <w:rPr>
          <w:rFonts w:ascii="宋体" w:eastAsia="宋体" w:hAnsi="宋体" w:cs="宋体"/>
          <w:color w:val="auto"/>
          <w:sz w:val="28"/>
          <w:szCs w:val="28"/>
          <w:lang w:eastAsia="zh-CN"/>
        </w:rPr>
        <w:t>4</w:t>
      </w:r>
      <w:r w:rsidRPr="00196AF5">
        <w:rPr>
          <w:rFonts w:ascii="宋体" w:eastAsia="宋体" w:hAnsi="宋体" w:cs="宋体" w:hint="eastAsia"/>
          <w:color w:val="auto"/>
          <w:sz w:val="28"/>
          <w:szCs w:val="28"/>
          <w:lang w:eastAsia="zh-CN"/>
        </w:rPr>
        <w:t>、《</w:t>
      </w:r>
      <w:r w:rsidRPr="00196AF5">
        <w:rPr>
          <w:rFonts w:ascii="宋体" w:eastAsia="宋体" w:hAnsi="宋体" w:cs="宋体"/>
          <w:color w:val="auto"/>
          <w:sz w:val="28"/>
          <w:szCs w:val="28"/>
          <w:lang w:eastAsia="zh-CN"/>
        </w:rPr>
        <w:t>西藏自治区安全生产条例</w:t>
      </w:r>
      <w:r w:rsidRPr="00196AF5">
        <w:rPr>
          <w:rFonts w:ascii="宋体" w:eastAsia="宋体" w:hAnsi="宋体" w:cs="宋体" w:hint="eastAsia"/>
          <w:color w:val="auto"/>
          <w:sz w:val="28"/>
          <w:szCs w:val="28"/>
          <w:lang w:eastAsia="zh-CN"/>
        </w:rPr>
        <w:t>》</w:t>
      </w:r>
      <w:r w:rsidRPr="00196AF5">
        <w:rPr>
          <w:rFonts w:ascii="宋体" w:eastAsia="宋体" w:hAnsi="宋体" w:cs="宋体"/>
          <w:color w:val="auto"/>
          <w:sz w:val="28"/>
          <w:szCs w:val="28"/>
          <w:lang w:eastAsia="zh-CN"/>
        </w:rPr>
        <w:t>2009年3月26日西藏自治区第九届人民代表大会常务委员会第九次会议通过</w:t>
      </w:r>
    </w:p>
    <w:p w14:paraId="2C2A90B3" w14:textId="020A897E" w:rsidR="00DB60CB" w:rsidRPr="00307B7E" w:rsidRDefault="00165CC8" w:rsidP="0075639D">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196AF5">
        <w:rPr>
          <w:rFonts w:ascii="宋体" w:eastAsia="宋体" w:hAnsi="宋体" w:cs="宋体"/>
          <w:color w:val="auto"/>
          <w:sz w:val="28"/>
          <w:szCs w:val="28"/>
          <w:lang w:eastAsia="zh-CN"/>
        </w:rPr>
        <w:t>5</w:t>
      </w:r>
      <w:r w:rsidRPr="00307B7E">
        <w:rPr>
          <w:rFonts w:ascii="宋体" w:eastAsia="宋体" w:hAnsi="宋体" w:cs="宋体" w:hint="eastAsia"/>
          <w:color w:val="auto"/>
          <w:sz w:val="28"/>
          <w:szCs w:val="28"/>
          <w:lang w:eastAsia="zh-CN"/>
        </w:rPr>
        <w:t>、《烟花爆竹经营许可实施办法》（原安监总局第65号令，于2013年10月16日公布，自2013年12月1日起施行）</w:t>
      </w:r>
    </w:p>
    <w:p w14:paraId="77FDFA8A" w14:textId="14DE5055"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196AF5">
        <w:rPr>
          <w:rFonts w:ascii="宋体" w:eastAsia="宋体" w:hAnsi="宋体" w:cs="宋体"/>
          <w:color w:val="auto"/>
          <w:sz w:val="28"/>
          <w:szCs w:val="28"/>
          <w:lang w:eastAsia="zh-CN"/>
        </w:rPr>
        <w:t>6</w:t>
      </w:r>
      <w:r w:rsidRPr="00307B7E">
        <w:rPr>
          <w:rFonts w:ascii="宋体" w:eastAsia="宋体" w:hAnsi="宋体" w:cs="宋体" w:hint="eastAsia"/>
          <w:color w:val="auto"/>
          <w:sz w:val="28"/>
          <w:szCs w:val="28"/>
          <w:lang w:eastAsia="zh-CN"/>
        </w:rPr>
        <w:t>、《建设项目安全设施“三同时”监督管理办法》（原安监总局令</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1</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第36号及</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5</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77号修正）</w:t>
      </w:r>
    </w:p>
    <w:p w14:paraId="350B2AA5" w14:textId="1B439225"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17、《生产安全事故应急预案管理办法》（原安监总局令</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6</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第88号，应急管理部令</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9</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第2号修订）</w:t>
      </w:r>
    </w:p>
    <w:p w14:paraId="086FC586" w14:textId="7777777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18、《烟花爆竹生产经营安全规定》（原安监总局令第93号，2018年1月15日公布，自2018年3月1日起施行）</w:t>
      </w:r>
    </w:p>
    <w:p w14:paraId="42F96764" w14:textId="04801B6E"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19、《烟花爆竹生产经营单位重大生产安全事故隐患判定标准（试行）》（安监总管三</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7</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121号）</w:t>
      </w:r>
    </w:p>
    <w:p w14:paraId="75004CA1" w14:textId="7D80AEEE"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20、《关于进一步加强烟花爆竹安全监督管理工作的意见》（国办发</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0</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53号）</w:t>
      </w:r>
    </w:p>
    <w:p w14:paraId="2788AC82" w14:textId="524808C7"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21、《特种作业人员安全技术培训考核管理规定》（安监总局令</w:t>
      </w:r>
      <w:r w:rsidR="004104C7" w:rsidRPr="006F7F46">
        <w:rPr>
          <w:rFonts w:ascii="宋体" w:eastAsia="宋体" w:hAnsi="宋体" w:cs="宋体" w:hint="eastAsia"/>
          <w:bCs/>
          <w:color w:val="auto"/>
          <w:sz w:val="28"/>
          <w:szCs w:val="28"/>
          <w:lang w:eastAsia="zh-CN"/>
        </w:rPr>
        <w:t>〔201</w:t>
      </w:r>
      <w:r w:rsidR="004104C7">
        <w:rPr>
          <w:rFonts w:ascii="宋体" w:eastAsia="宋体" w:hAnsi="宋体" w:cs="宋体"/>
          <w:bCs/>
          <w:color w:val="auto"/>
          <w:sz w:val="28"/>
          <w:szCs w:val="28"/>
          <w:lang w:eastAsia="zh-CN"/>
        </w:rPr>
        <w:t>0</w:t>
      </w:r>
      <w:r w:rsidR="004104C7"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第30号，[2015]第80号令修正）</w:t>
      </w:r>
    </w:p>
    <w:p w14:paraId="414EBFFB" w14:textId="56404708"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22、《关于加强烟花爆竹企业防雷工作的通知》（安监总管三</w:t>
      </w:r>
      <w:r w:rsidR="004104C7" w:rsidRPr="006F7F46">
        <w:rPr>
          <w:rFonts w:ascii="宋体" w:eastAsia="宋体" w:hAnsi="宋体" w:cs="宋体" w:hint="eastAsia"/>
          <w:bCs/>
          <w:color w:val="auto"/>
          <w:sz w:val="28"/>
          <w:szCs w:val="28"/>
          <w:lang w:eastAsia="zh-CN"/>
        </w:rPr>
        <w:t>〔2013〕</w:t>
      </w:r>
      <w:r w:rsidRPr="00307B7E">
        <w:rPr>
          <w:rFonts w:ascii="宋体" w:eastAsia="宋体" w:hAnsi="宋体" w:cs="宋体" w:hint="eastAsia"/>
          <w:color w:val="auto"/>
          <w:sz w:val="28"/>
          <w:szCs w:val="28"/>
          <w:lang w:eastAsia="zh-CN"/>
        </w:rPr>
        <w:t>98号）</w:t>
      </w:r>
    </w:p>
    <w:p w14:paraId="0527E856" w14:textId="3755867A"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23、《中国气象局关于修改&lt;防雷减灾管理办法&gt;的决定》（中国气象局令</w:t>
      </w:r>
      <w:r w:rsidR="00F305E3" w:rsidRPr="006F7F46">
        <w:rPr>
          <w:rFonts w:ascii="宋体" w:eastAsia="宋体" w:hAnsi="宋体" w:cs="宋体" w:hint="eastAsia"/>
          <w:bCs/>
          <w:color w:val="auto"/>
          <w:sz w:val="28"/>
          <w:szCs w:val="28"/>
          <w:lang w:eastAsia="zh-CN"/>
        </w:rPr>
        <w:t>〔2013〕</w:t>
      </w:r>
      <w:r w:rsidRPr="00307B7E">
        <w:rPr>
          <w:rFonts w:ascii="宋体" w:eastAsia="宋体" w:hAnsi="宋体" w:cs="宋体" w:hint="eastAsia"/>
          <w:color w:val="auto"/>
          <w:sz w:val="28"/>
          <w:szCs w:val="28"/>
          <w:lang w:eastAsia="zh-CN"/>
        </w:rPr>
        <w:t>第24号）</w:t>
      </w:r>
    </w:p>
    <w:p w14:paraId="6708F126" w14:textId="56F5BE3C"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24、《关于修改&lt;道路危险货物运输管理规定&gt;的决定》（交通运输部令</w:t>
      </w:r>
      <w:r w:rsidR="00F305E3" w:rsidRPr="006F7F46">
        <w:rPr>
          <w:rFonts w:ascii="宋体" w:eastAsia="宋体" w:hAnsi="宋体" w:cs="宋体" w:hint="eastAsia"/>
          <w:bCs/>
          <w:color w:val="auto"/>
          <w:sz w:val="28"/>
          <w:szCs w:val="28"/>
          <w:lang w:eastAsia="zh-CN"/>
        </w:rPr>
        <w:t>〔201</w:t>
      </w:r>
      <w:r w:rsidR="00F305E3">
        <w:rPr>
          <w:rFonts w:ascii="宋体" w:eastAsia="宋体" w:hAnsi="宋体" w:cs="宋体"/>
          <w:bCs/>
          <w:color w:val="auto"/>
          <w:sz w:val="28"/>
          <w:szCs w:val="28"/>
          <w:lang w:eastAsia="zh-CN"/>
        </w:rPr>
        <w:t>9</w:t>
      </w:r>
      <w:r w:rsidR="00F305E3"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第42号）</w:t>
      </w:r>
    </w:p>
    <w:p w14:paraId="5D182AB3" w14:textId="7DEEFD54"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25、《危险货物道路运输安全管理办法》（交通运输部令</w:t>
      </w:r>
      <w:r w:rsidR="00F305E3" w:rsidRPr="006F7F46">
        <w:rPr>
          <w:rFonts w:ascii="宋体" w:eastAsia="宋体" w:hAnsi="宋体" w:cs="宋体" w:hint="eastAsia"/>
          <w:bCs/>
          <w:color w:val="auto"/>
          <w:sz w:val="28"/>
          <w:szCs w:val="28"/>
          <w:lang w:eastAsia="zh-CN"/>
        </w:rPr>
        <w:t>〔201</w:t>
      </w:r>
      <w:r w:rsidR="00F305E3">
        <w:rPr>
          <w:rFonts w:ascii="宋体" w:eastAsia="宋体" w:hAnsi="宋体" w:cs="宋体"/>
          <w:bCs/>
          <w:color w:val="auto"/>
          <w:sz w:val="28"/>
          <w:szCs w:val="28"/>
          <w:lang w:eastAsia="zh-CN"/>
        </w:rPr>
        <w:t>9</w:t>
      </w:r>
      <w:r w:rsidR="00F305E3"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第29号）</w:t>
      </w:r>
    </w:p>
    <w:p w14:paraId="032B0473" w14:textId="336E8721"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26、《企业安全生产费用提取和使用管理办法》（财资</w:t>
      </w:r>
      <w:r w:rsidR="000D04B8" w:rsidRPr="006F7F46">
        <w:rPr>
          <w:rFonts w:ascii="宋体" w:eastAsia="宋体" w:hAnsi="宋体" w:cs="宋体" w:hint="eastAsia"/>
          <w:bCs/>
          <w:color w:val="auto"/>
          <w:sz w:val="28"/>
          <w:szCs w:val="28"/>
          <w:lang w:eastAsia="zh-CN"/>
        </w:rPr>
        <w:t>〔20</w:t>
      </w:r>
      <w:r w:rsidR="000D04B8">
        <w:rPr>
          <w:rFonts w:ascii="宋体" w:eastAsia="宋体" w:hAnsi="宋体" w:cs="宋体"/>
          <w:bCs/>
          <w:color w:val="auto"/>
          <w:sz w:val="28"/>
          <w:szCs w:val="28"/>
          <w:lang w:eastAsia="zh-CN"/>
        </w:rPr>
        <w:t>22</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136号）</w:t>
      </w:r>
    </w:p>
    <w:p w14:paraId="24566714" w14:textId="1E767ACB"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27、《关于进一步加强和改进民用爆炸物品烟花爆竹安全管理工作的通知》（公通字</w:t>
      </w:r>
      <w:r w:rsidR="000D04B8" w:rsidRPr="006F7F46">
        <w:rPr>
          <w:rFonts w:ascii="宋体" w:eastAsia="宋体" w:hAnsi="宋体" w:cs="宋体" w:hint="eastAsia"/>
          <w:bCs/>
          <w:color w:val="auto"/>
          <w:sz w:val="28"/>
          <w:szCs w:val="28"/>
          <w:lang w:eastAsia="zh-CN"/>
        </w:rPr>
        <w:t>〔201</w:t>
      </w:r>
      <w:r w:rsidR="000D04B8">
        <w:rPr>
          <w:rFonts w:ascii="宋体" w:eastAsia="宋体" w:hAnsi="宋体" w:cs="宋体"/>
          <w:bCs/>
          <w:color w:val="auto"/>
          <w:sz w:val="28"/>
          <w:szCs w:val="28"/>
          <w:lang w:eastAsia="zh-CN"/>
        </w:rPr>
        <w:t>2</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2号）</w:t>
      </w:r>
    </w:p>
    <w:p w14:paraId="6F75A755" w14:textId="7D68DE4C"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934D9">
        <w:rPr>
          <w:rFonts w:ascii="宋体" w:eastAsia="宋体" w:hAnsi="宋体" w:cs="宋体"/>
          <w:color w:val="auto"/>
          <w:sz w:val="28"/>
          <w:szCs w:val="28"/>
          <w:lang w:eastAsia="zh-CN"/>
        </w:rPr>
        <w:t>8</w:t>
      </w:r>
      <w:r w:rsidRPr="00307B7E">
        <w:rPr>
          <w:rFonts w:ascii="宋体" w:eastAsia="宋体" w:hAnsi="宋体" w:cs="宋体" w:hint="eastAsia"/>
          <w:color w:val="auto"/>
          <w:sz w:val="28"/>
          <w:szCs w:val="28"/>
          <w:lang w:eastAsia="zh-CN"/>
        </w:rPr>
        <w:t>、《国家安全监管总局、公安部关于加强烟花爆竹安全监管和消防安全工作的通知》（安监总管三</w:t>
      </w:r>
      <w:r w:rsidR="000D04B8" w:rsidRPr="006F7F46">
        <w:rPr>
          <w:rFonts w:ascii="宋体" w:eastAsia="宋体" w:hAnsi="宋体" w:cs="宋体" w:hint="eastAsia"/>
          <w:bCs/>
          <w:color w:val="auto"/>
          <w:sz w:val="28"/>
          <w:szCs w:val="28"/>
          <w:lang w:eastAsia="zh-CN"/>
        </w:rPr>
        <w:t>〔2013〕</w:t>
      </w:r>
      <w:r w:rsidRPr="00307B7E">
        <w:rPr>
          <w:rFonts w:ascii="宋体" w:eastAsia="宋体" w:hAnsi="宋体" w:cs="宋体" w:hint="eastAsia"/>
          <w:color w:val="auto"/>
          <w:sz w:val="28"/>
          <w:szCs w:val="28"/>
          <w:lang w:eastAsia="zh-CN"/>
        </w:rPr>
        <w:t>9号）</w:t>
      </w:r>
    </w:p>
    <w:p w14:paraId="0FA16683" w14:textId="11A0D4CD" w:rsidR="00DB60CB" w:rsidRPr="00307B7E" w:rsidRDefault="009934D9" w:rsidP="00CC4E50">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color w:val="auto"/>
          <w:sz w:val="28"/>
          <w:szCs w:val="28"/>
          <w:lang w:eastAsia="zh-CN"/>
        </w:rPr>
        <w:t>29</w:t>
      </w:r>
      <w:r w:rsidR="00165CC8" w:rsidRPr="00307B7E">
        <w:rPr>
          <w:rFonts w:ascii="宋体" w:eastAsia="宋体" w:hAnsi="宋体" w:cs="宋体" w:hint="eastAsia"/>
          <w:color w:val="auto"/>
          <w:sz w:val="28"/>
          <w:szCs w:val="28"/>
          <w:lang w:eastAsia="zh-CN"/>
        </w:rPr>
        <w:t>、《国家安全监管总局办公厅关于进一步加强生产经营单位一线从业人员应急培训的通知》（安监总厅应急</w:t>
      </w:r>
      <w:r w:rsidR="000D04B8" w:rsidRPr="006F7F46">
        <w:rPr>
          <w:rFonts w:ascii="宋体" w:eastAsia="宋体" w:hAnsi="宋体" w:cs="宋体" w:hint="eastAsia"/>
          <w:bCs/>
          <w:color w:val="auto"/>
          <w:sz w:val="28"/>
          <w:szCs w:val="28"/>
          <w:lang w:eastAsia="zh-CN"/>
        </w:rPr>
        <w:t>〔201</w:t>
      </w:r>
      <w:r w:rsidR="000D04B8">
        <w:rPr>
          <w:rFonts w:ascii="宋体" w:eastAsia="宋体" w:hAnsi="宋体" w:cs="宋体"/>
          <w:bCs/>
          <w:color w:val="auto"/>
          <w:sz w:val="28"/>
          <w:szCs w:val="28"/>
          <w:lang w:eastAsia="zh-CN"/>
        </w:rPr>
        <w:t>4</w:t>
      </w:r>
      <w:r w:rsidR="000D04B8" w:rsidRPr="006F7F46">
        <w:rPr>
          <w:rFonts w:ascii="宋体" w:eastAsia="宋体" w:hAnsi="宋体" w:cs="宋体" w:hint="eastAsia"/>
          <w:bCs/>
          <w:color w:val="auto"/>
          <w:sz w:val="28"/>
          <w:szCs w:val="28"/>
          <w:lang w:eastAsia="zh-CN"/>
        </w:rPr>
        <w:t>〕</w:t>
      </w:r>
      <w:r w:rsidR="00165CC8" w:rsidRPr="00307B7E">
        <w:rPr>
          <w:rFonts w:ascii="宋体" w:eastAsia="宋体" w:hAnsi="宋体" w:cs="宋体" w:hint="eastAsia"/>
          <w:color w:val="auto"/>
          <w:sz w:val="28"/>
          <w:szCs w:val="28"/>
          <w:lang w:eastAsia="zh-CN"/>
        </w:rPr>
        <w:t>46号）</w:t>
      </w:r>
    </w:p>
    <w:p w14:paraId="3DE6622B" w14:textId="6136B185"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3</w:t>
      </w:r>
      <w:r w:rsidR="009934D9">
        <w:rPr>
          <w:rFonts w:ascii="宋体" w:eastAsia="宋体" w:hAnsi="宋体" w:cs="宋体"/>
          <w:color w:val="auto"/>
          <w:sz w:val="28"/>
          <w:szCs w:val="28"/>
          <w:lang w:eastAsia="zh-CN"/>
        </w:rPr>
        <w:t>0</w:t>
      </w:r>
      <w:r w:rsidRPr="00307B7E">
        <w:rPr>
          <w:rFonts w:ascii="宋体" w:eastAsia="宋体" w:hAnsi="宋体" w:cs="宋体" w:hint="eastAsia"/>
          <w:color w:val="auto"/>
          <w:sz w:val="28"/>
          <w:szCs w:val="28"/>
          <w:lang w:eastAsia="zh-CN"/>
        </w:rPr>
        <w:t>、《建设工程消防设计审查验收管理暂行规定》（住房</w:t>
      </w:r>
      <w:r w:rsidR="00254B16">
        <w:rPr>
          <w:rFonts w:ascii="宋体" w:eastAsia="宋体" w:hAnsi="宋体" w:cs="宋体" w:hint="eastAsia"/>
          <w:color w:val="auto"/>
          <w:sz w:val="28"/>
          <w:szCs w:val="28"/>
          <w:lang w:eastAsia="zh-CN"/>
        </w:rPr>
        <w:t>和</w:t>
      </w:r>
      <w:r w:rsidRPr="00307B7E">
        <w:rPr>
          <w:rFonts w:ascii="宋体" w:eastAsia="宋体" w:hAnsi="宋体" w:cs="宋体" w:hint="eastAsia"/>
          <w:color w:val="auto"/>
          <w:sz w:val="28"/>
          <w:szCs w:val="28"/>
          <w:lang w:eastAsia="zh-CN"/>
        </w:rPr>
        <w:t>城乡建设部令</w:t>
      </w:r>
      <w:r w:rsidR="000D04B8" w:rsidRPr="006F7F46">
        <w:rPr>
          <w:rFonts w:ascii="宋体" w:eastAsia="宋体" w:hAnsi="宋体" w:cs="宋体" w:hint="eastAsia"/>
          <w:bCs/>
          <w:color w:val="auto"/>
          <w:sz w:val="28"/>
          <w:szCs w:val="28"/>
          <w:lang w:eastAsia="zh-CN"/>
        </w:rPr>
        <w:t>〔20</w:t>
      </w:r>
      <w:r w:rsidR="000D04B8">
        <w:rPr>
          <w:rFonts w:ascii="宋体" w:eastAsia="宋体" w:hAnsi="宋体" w:cs="宋体"/>
          <w:bCs/>
          <w:color w:val="auto"/>
          <w:sz w:val="28"/>
          <w:szCs w:val="28"/>
          <w:lang w:eastAsia="zh-CN"/>
        </w:rPr>
        <w:t>20</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第51号）</w:t>
      </w:r>
    </w:p>
    <w:p w14:paraId="4A50D666" w14:textId="711F0FD0"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934D9">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、国家安全监管总局关于印发《化工（危险化学品）企业保障生产安全十条规定》《烟花爆竹企业保障生产安全十条规定》和《油气罐区防火防爆十条规定》的通知(安监总政法</w:t>
      </w:r>
      <w:r w:rsidR="000D04B8" w:rsidRPr="006F7F46">
        <w:rPr>
          <w:rFonts w:ascii="宋体" w:eastAsia="宋体" w:hAnsi="宋体" w:cs="宋体" w:hint="eastAsia"/>
          <w:bCs/>
          <w:color w:val="auto"/>
          <w:sz w:val="28"/>
          <w:szCs w:val="28"/>
          <w:lang w:eastAsia="zh-CN"/>
        </w:rPr>
        <w:t>〔201</w:t>
      </w:r>
      <w:r w:rsidR="000D04B8">
        <w:rPr>
          <w:rFonts w:ascii="宋体" w:eastAsia="宋体" w:hAnsi="宋体" w:cs="宋体"/>
          <w:bCs/>
          <w:color w:val="auto"/>
          <w:sz w:val="28"/>
          <w:szCs w:val="28"/>
          <w:lang w:eastAsia="zh-CN"/>
        </w:rPr>
        <w:t>7</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15号）</w:t>
      </w:r>
    </w:p>
    <w:p w14:paraId="1A3DEB89" w14:textId="206EBB63"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934D9">
        <w:rPr>
          <w:rFonts w:ascii="宋体" w:eastAsia="宋体" w:hAnsi="宋体" w:cs="宋体"/>
          <w:color w:val="auto"/>
          <w:sz w:val="28"/>
          <w:szCs w:val="28"/>
          <w:lang w:eastAsia="zh-CN"/>
        </w:rPr>
        <w:t>2</w:t>
      </w:r>
      <w:r w:rsidRPr="00307B7E">
        <w:rPr>
          <w:rFonts w:ascii="宋体" w:eastAsia="宋体" w:hAnsi="宋体" w:cs="宋体" w:hint="eastAsia"/>
          <w:color w:val="auto"/>
          <w:sz w:val="28"/>
          <w:szCs w:val="28"/>
          <w:lang w:eastAsia="zh-CN"/>
        </w:rPr>
        <w:t>、《仓库防火安全管理规则》（中华人民共和国公安部令</w:t>
      </w:r>
      <w:r w:rsidR="000D04B8" w:rsidRPr="006F7F46">
        <w:rPr>
          <w:rFonts w:ascii="宋体" w:eastAsia="宋体" w:hAnsi="宋体" w:cs="宋体" w:hint="eastAsia"/>
          <w:bCs/>
          <w:color w:val="auto"/>
          <w:sz w:val="28"/>
          <w:szCs w:val="28"/>
          <w:lang w:eastAsia="zh-CN"/>
        </w:rPr>
        <w:t>〔</w:t>
      </w:r>
      <w:r w:rsidR="000D04B8">
        <w:rPr>
          <w:rFonts w:ascii="宋体" w:eastAsia="宋体" w:hAnsi="宋体" w:cs="宋体"/>
          <w:bCs/>
          <w:color w:val="auto"/>
          <w:sz w:val="28"/>
          <w:szCs w:val="28"/>
          <w:lang w:eastAsia="zh-CN"/>
        </w:rPr>
        <w:t>1990</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第6号）</w:t>
      </w:r>
    </w:p>
    <w:p w14:paraId="41F3554A" w14:textId="1C4D5802" w:rsidR="00196AF5" w:rsidRPr="00196AF5" w:rsidRDefault="00F540A0" w:rsidP="00196AF5">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color w:val="auto"/>
          <w:sz w:val="28"/>
          <w:szCs w:val="28"/>
          <w:lang w:eastAsia="zh-CN"/>
        </w:rPr>
        <w:t>33</w:t>
      </w:r>
      <w:r w:rsidR="00196AF5" w:rsidRPr="00196AF5">
        <w:rPr>
          <w:rFonts w:ascii="宋体" w:eastAsia="宋体" w:hAnsi="宋体" w:cs="宋体" w:hint="eastAsia"/>
          <w:color w:val="auto"/>
          <w:sz w:val="28"/>
          <w:szCs w:val="28"/>
          <w:lang w:eastAsia="zh-CN"/>
        </w:rPr>
        <w:t>、关于印发《烟花爆竹经营企业安全评价细则（试行）》的通知（原安监总危化〔2006〕225号）</w:t>
      </w:r>
    </w:p>
    <w:p w14:paraId="5481B07F" w14:textId="58740992" w:rsidR="00DB60CB" w:rsidRPr="00307B7E" w:rsidRDefault="00165CC8" w:rsidP="00CC4E50">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F540A0">
        <w:rPr>
          <w:rFonts w:ascii="宋体" w:eastAsia="宋体" w:hAnsi="宋体" w:cs="宋体"/>
          <w:color w:val="auto"/>
          <w:sz w:val="28"/>
          <w:szCs w:val="28"/>
          <w:lang w:eastAsia="zh-CN"/>
        </w:rPr>
        <w:t>4</w:t>
      </w:r>
      <w:r w:rsidRPr="00307B7E">
        <w:rPr>
          <w:rFonts w:ascii="宋体" w:eastAsia="宋体" w:hAnsi="宋体" w:cs="宋体" w:hint="eastAsia"/>
          <w:color w:val="auto"/>
          <w:sz w:val="28"/>
          <w:szCs w:val="28"/>
          <w:lang w:eastAsia="zh-CN"/>
        </w:rPr>
        <w:t>、《国家安全监管总局办公厅关于进一步加强烟花爆竹流向管理信息化建设的通知》（原安监总厅管三</w:t>
      </w:r>
      <w:r w:rsidR="000D04B8" w:rsidRPr="006F7F46">
        <w:rPr>
          <w:rFonts w:ascii="宋体" w:eastAsia="宋体" w:hAnsi="宋体" w:cs="宋体" w:hint="eastAsia"/>
          <w:bCs/>
          <w:color w:val="auto"/>
          <w:sz w:val="28"/>
          <w:szCs w:val="28"/>
          <w:lang w:eastAsia="zh-CN"/>
        </w:rPr>
        <w:t>〔201</w:t>
      </w:r>
      <w:r w:rsidR="000D04B8">
        <w:rPr>
          <w:rFonts w:ascii="宋体" w:eastAsia="宋体" w:hAnsi="宋体" w:cs="宋体"/>
          <w:bCs/>
          <w:color w:val="auto"/>
          <w:sz w:val="28"/>
          <w:szCs w:val="28"/>
          <w:lang w:eastAsia="zh-CN"/>
        </w:rPr>
        <w:t>1</w:t>
      </w:r>
      <w:r w:rsidR="000D04B8" w:rsidRPr="006F7F46">
        <w:rPr>
          <w:rFonts w:ascii="宋体" w:eastAsia="宋体" w:hAnsi="宋体" w:cs="宋体" w:hint="eastAsia"/>
          <w:bCs/>
          <w:color w:val="auto"/>
          <w:sz w:val="28"/>
          <w:szCs w:val="28"/>
          <w:lang w:eastAsia="zh-CN"/>
        </w:rPr>
        <w:t>〕</w:t>
      </w:r>
      <w:r w:rsidRPr="00307B7E">
        <w:rPr>
          <w:rFonts w:ascii="宋体" w:eastAsia="宋体" w:hAnsi="宋体" w:cs="宋体" w:hint="eastAsia"/>
          <w:color w:val="auto"/>
          <w:sz w:val="28"/>
          <w:szCs w:val="28"/>
          <w:lang w:eastAsia="zh-CN"/>
        </w:rPr>
        <w:t>257号）</w:t>
      </w:r>
    </w:p>
    <w:p w14:paraId="1B13A48B"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1.2.2主要规范和标准</w:t>
      </w:r>
    </w:p>
    <w:p w14:paraId="5B9C3645"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1、《烟花爆竹工程设计安全标准》（GB50161-2022）</w:t>
      </w:r>
    </w:p>
    <w:p w14:paraId="12DAE3BD"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2、《烟花爆竹作业安全技术规程》（GB11652-2012）</w:t>
      </w:r>
    </w:p>
    <w:p w14:paraId="725F87FF"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3、《建筑设计防火规范》</w:t>
      </w:r>
      <w:r w:rsidR="006170B4" w:rsidRPr="00307B7E">
        <w:rPr>
          <w:rFonts w:ascii="宋体" w:eastAsia="宋体" w:hAnsi="宋体" w:cs="宋体" w:hint="eastAsia"/>
          <w:color w:val="auto"/>
          <w:sz w:val="28"/>
          <w:szCs w:val="28"/>
          <w:lang w:eastAsia="zh-CN"/>
        </w:rPr>
        <w:t>（2018年版）</w:t>
      </w:r>
      <w:r w:rsidRPr="00307B7E">
        <w:rPr>
          <w:rFonts w:ascii="宋体" w:eastAsia="宋体" w:hAnsi="宋体" w:cs="宋体" w:hint="eastAsia"/>
          <w:color w:val="auto"/>
          <w:sz w:val="28"/>
          <w:szCs w:val="28"/>
          <w:lang w:eastAsia="zh-CN"/>
        </w:rPr>
        <w:t>（GB50016-2014）</w:t>
      </w:r>
    </w:p>
    <w:p w14:paraId="55F146A2"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4、《工业企业设计卫生标准》（GBZ1-2010）</w:t>
      </w:r>
    </w:p>
    <w:p w14:paraId="242F9E94"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5、《安全防范工程技术标准》（GB50348-2018）</w:t>
      </w:r>
    </w:p>
    <w:p w14:paraId="51E3528E"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6、《烟花爆竹安全与质量》（GB10631-2013）</w:t>
      </w:r>
    </w:p>
    <w:p w14:paraId="18E2F3AB"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7、《烟花爆竹安全生产标志》（AQ4114-2011）</w:t>
      </w:r>
    </w:p>
    <w:p w14:paraId="55AAB80B"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w:t>
      </w:r>
      <w:r w:rsidR="0019392A" w:rsidRPr="00307B7E">
        <w:rPr>
          <w:rFonts w:ascii="宋体" w:eastAsia="宋体" w:hAnsi="宋体" w:cs="宋体" w:hint="eastAsia"/>
          <w:color w:val="auto"/>
          <w:sz w:val="28"/>
          <w:szCs w:val="28"/>
          <w:lang w:eastAsia="zh-CN"/>
        </w:rPr>
        <w:t>《烟花爆竹重大危险源辨识》（AQ4131-2023）</w:t>
      </w:r>
    </w:p>
    <w:p w14:paraId="11635E6F"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9、《建筑物防雷设计规范》（GB50057-2010）</w:t>
      </w:r>
    </w:p>
    <w:p w14:paraId="2C2A7309"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10、《建筑物抗震设计规范》（GB50011-2010）（2016年版）</w:t>
      </w:r>
    </w:p>
    <w:p w14:paraId="738BE846"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11、《供配电系统设计规范》（GB50052-2009）</w:t>
      </w:r>
    </w:p>
    <w:p w14:paraId="595AB49F"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12、《低压配电设计规范》（GB50054-2011）</w:t>
      </w:r>
    </w:p>
    <w:p w14:paraId="07D026E2"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13、《视频安防监控系统工程设计规范》（GB50395-2007）</w:t>
      </w:r>
    </w:p>
    <w:p w14:paraId="57706DE3"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14、《火灾自动报警系统设计规范》（GB50116-2013）</w:t>
      </w:r>
    </w:p>
    <w:p w14:paraId="0F3489BD"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15、《入侵报警系统工程设计规范》（GB50394-2007）</w:t>
      </w:r>
    </w:p>
    <w:p w14:paraId="6D94DD31" w14:textId="3FC9BF92"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16、《建筑灭火器配置设计规范》</w:t>
      </w:r>
      <w:bookmarkStart w:id="19" w:name="_Hlk156538286"/>
      <w:r w:rsidRPr="00307B7E">
        <w:rPr>
          <w:rFonts w:ascii="宋体" w:eastAsia="宋体" w:hAnsi="宋体" w:cs="宋体" w:hint="eastAsia"/>
          <w:color w:val="auto"/>
          <w:sz w:val="28"/>
          <w:szCs w:val="28"/>
          <w:lang w:eastAsia="zh-CN"/>
        </w:rPr>
        <w:t>（GB50140-2005）</w:t>
      </w:r>
      <w:bookmarkEnd w:id="19"/>
    </w:p>
    <w:p w14:paraId="02F69039"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17、《消防给水及消火栓系统技术规范》（GB50974-2014）</w:t>
      </w:r>
    </w:p>
    <w:p w14:paraId="48079214"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18、《消防应急照明和疏散指示系统》（GB17945-2010）</w:t>
      </w:r>
    </w:p>
    <w:p w14:paraId="657BEC06" w14:textId="77777777" w:rsidR="00C90C7D" w:rsidRPr="00C90C7D" w:rsidRDefault="00C90C7D" w:rsidP="006170B4">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19、</w:t>
      </w:r>
      <w:r w:rsidRPr="00C90C7D">
        <w:rPr>
          <w:rFonts w:ascii="宋体" w:eastAsia="宋体" w:hAnsi="宋体" w:cs="宋体" w:hint="eastAsia"/>
          <w:color w:val="auto"/>
          <w:sz w:val="28"/>
          <w:szCs w:val="28"/>
          <w:lang w:eastAsia="zh-CN"/>
        </w:rPr>
        <w:t>《消防设施通用规范》</w:t>
      </w:r>
      <w:r>
        <w:rPr>
          <w:rFonts w:ascii="宋体" w:eastAsia="宋体" w:hAnsi="宋体" w:cs="宋体" w:hint="eastAsia"/>
          <w:color w:val="auto"/>
          <w:sz w:val="28"/>
          <w:szCs w:val="28"/>
          <w:lang w:eastAsia="zh-CN"/>
        </w:rPr>
        <w:t>（</w:t>
      </w:r>
      <w:r w:rsidRPr="00C90C7D">
        <w:rPr>
          <w:rFonts w:ascii="宋体" w:eastAsia="宋体" w:hAnsi="宋体" w:cs="宋体" w:hint="eastAsia"/>
          <w:color w:val="auto"/>
          <w:sz w:val="28"/>
          <w:szCs w:val="28"/>
          <w:lang w:eastAsia="zh-CN"/>
        </w:rPr>
        <w:t>GB 55036-2022</w:t>
      </w:r>
      <w:r>
        <w:rPr>
          <w:rFonts w:ascii="宋体" w:eastAsia="宋体" w:hAnsi="宋体" w:cs="宋体" w:hint="eastAsia"/>
          <w:color w:val="auto"/>
          <w:sz w:val="28"/>
          <w:szCs w:val="28"/>
          <w:lang w:eastAsia="zh-CN"/>
        </w:rPr>
        <w:t>）</w:t>
      </w:r>
    </w:p>
    <w:p w14:paraId="5E1A7C18" w14:textId="77777777" w:rsidR="00C90C7D" w:rsidRDefault="00C90C7D" w:rsidP="006170B4">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20、</w:t>
      </w:r>
      <w:r w:rsidRPr="00C90C7D">
        <w:rPr>
          <w:rFonts w:ascii="宋体" w:eastAsia="宋体" w:hAnsi="宋体" w:cs="宋体" w:hint="eastAsia"/>
          <w:color w:val="auto"/>
          <w:sz w:val="28"/>
          <w:szCs w:val="28"/>
          <w:lang w:eastAsia="zh-CN"/>
        </w:rPr>
        <w:t>《建筑防火通用规范》</w:t>
      </w:r>
      <w:r>
        <w:rPr>
          <w:rFonts w:ascii="宋体" w:eastAsia="宋体" w:hAnsi="宋体" w:cs="宋体" w:hint="eastAsia"/>
          <w:color w:val="auto"/>
          <w:sz w:val="28"/>
          <w:szCs w:val="28"/>
          <w:lang w:eastAsia="zh-CN"/>
        </w:rPr>
        <w:t>（</w:t>
      </w:r>
      <w:r w:rsidRPr="00C90C7D">
        <w:rPr>
          <w:rFonts w:ascii="宋体" w:eastAsia="宋体" w:hAnsi="宋体" w:cs="宋体"/>
          <w:color w:val="auto"/>
          <w:sz w:val="28"/>
          <w:szCs w:val="28"/>
          <w:lang w:eastAsia="zh-CN"/>
        </w:rPr>
        <w:t>GB 55037-2022</w:t>
      </w:r>
      <w:r>
        <w:rPr>
          <w:rFonts w:ascii="宋体" w:eastAsia="宋体" w:hAnsi="宋体" w:cs="宋体" w:hint="eastAsia"/>
          <w:color w:val="auto"/>
          <w:sz w:val="28"/>
          <w:szCs w:val="28"/>
          <w:lang w:eastAsia="zh-CN"/>
        </w:rPr>
        <w:t>）</w:t>
      </w:r>
    </w:p>
    <w:p w14:paraId="39177D5C" w14:textId="77777777" w:rsidR="00DB60CB" w:rsidRPr="00307B7E" w:rsidRDefault="00903538" w:rsidP="006170B4">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21</w:t>
      </w:r>
      <w:r w:rsidR="00165CC8" w:rsidRPr="00307B7E">
        <w:rPr>
          <w:rFonts w:ascii="宋体" w:eastAsia="宋体" w:hAnsi="宋体" w:cs="宋体" w:hint="eastAsia"/>
          <w:color w:val="auto"/>
          <w:sz w:val="28"/>
          <w:szCs w:val="28"/>
          <w:lang w:eastAsia="zh-CN"/>
        </w:rPr>
        <w:t>、《安全色》（GB2893-2008）</w:t>
      </w:r>
    </w:p>
    <w:p w14:paraId="553107B0"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、《安全标志及其使用导则》（GB2894-2008）</w:t>
      </w:r>
    </w:p>
    <w:p w14:paraId="5500DFE6" w14:textId="5158F993"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3</w:t>
      </w:r>
      <w:r w:rsidRPr="00307B7E">
        <w:rPr>
          <w:rFonts w:ascii="宋体" w:eastAsia="宋体" w:hAnsi="宋体" w:cs="宋体" w:hint="eastAsia"/>
          <w:color w:val="auto"/>
          <w:sz w:val="28"/>
          <w:szCs w:val="28"/>
          <w:lang w:eastAsia="zh-CN"/>
        </w:rPr>
        <w:t>、</w:t>
      </w:r>
      <w:r w:rsidR="00E66BB3" w:rsidRPr="006F7F46">
        <w:rPr>
          <w:rFonts w:ascii="宋体" w:eastAsia="宋体" w:hAnsi="宋体" w:cs="宋体" w:hint="eastAsia"/>
          <w:bCs/>
          <w:color w:val="auto"/>
          <w:sz w:val="28"/>
          <w:szCs w:val="28"/>
          <w:lang w:eastAsia="zh-CN"/>
        </w:rPr>
        <w:t>《</w:t>
      </w:r>
      <w:r w:rsidR="00E66BB3" w:rsidRPr="006F7F46">
        <w:rPr>
          <w:rFonts w:ascii="宋体" w:eastAsia="宋体" w:hAnsi="宋体" w:cs="宋体"/>
          <w:bCs/>
          <w:color w:val="auto"/>
          <w:sz w:val="28"/>
          <w:szCs w:val="28"/>
          <w:lang w:eastAsia="zh-CN"/>
        </w:rPr>
        <w:t>危险化学品仓库储存通则</w:t>
      </w:r>
      <w:r w:rsidR="00E66BB3" w:rsidRPr="006F7F46">
        <w:rPr>
          <w:rFonts w:ascii="宋体" w:eastAsia="宋体" w:hAnsi="宋体" w:cs="宋体" w:hint="eastAsia"/>
          <w:bCs/>
          <w:color w:val="auto"/>
          <w:sz w:val="28"/>
          <w:szCs w:val="28"/>
          <w:lang w:eastAsia="zh-CN"/>
        </w:rPr>
        <w:t>》GB15603-2022</w:t>
      </w:r>
    </w:p>
    <w:p w14:paraId="1D9A6927" w14:textId="04AF3629"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4</w:t>
      </w:r>
      <w:r w:rsidRPr="00307B7E">
        <w:rPr>
          <w:rFonts w:ascii="宋体" w:eastAsia="宋体" w:hAnsi="宋体" w:cs="宋体" w:hint="eastAsia"/>
          <w:color w:val="auto"/>
          <w:sz w:val="28"/>
          <w:szCs w:val="28"/>
          <w:lang w:eastAsia="zh-CN"/>
        </w:rPr>
        <w:t>、《企业职工伤亡事故分类》（GB</w:t>
      </w:r>
      <w:r w:rsidR="00CF6B2D">
        <w:rPr>
          <w:rFonts w:ascii="宋体" w:eastAsia="宋体" w:hAnsi="宋体" w:cs="宋体"/>
          <w:color w:val="auto"/>
          <w:sz w:val="28"/>
          <w:szCs w:val="28"/>
          <w:lang w:eastAsia="zh-CN"/>
        </w:rPr>
        <w:t>/</w:t>
      </w:r>
      <w:r w:rsidR="00CF6B2D">
        <w:rPr>
          <w:rFonts w:ascii="宋体" w:eastAsia="宋体" w:hAnsi="宋体" w:cs="宋体" w:hint="eastAsia"/>
          <w:color w:val="auto"/>
          <w:sz w:val="28"/>
          <w:szCs w:val="28"/>
          <w:lang w:eastAsia="zh-CN"/>
        </w:rPr>
        <w:t>T</w:t>
      </w:r>
      <w:r w:rsidRPr="00307B7E">
        <w:rPr>
          <w:rFonts w:ascii="宋体" w:eastAsia="宋体" w:hAnsi="宋体" w:cs="宋体" w:hint="eastAsia"/>
          <w:color w:val="auto"/>
          <w:sz w:val="28"/>
          <w:szCs w:val="28"/>
          <w:lang w:eastAsia="zh-CN"/>
        </w:rPr>
        <w:t>6441-1986）</w:t>
      </w:r>
    </w:p>
    <w:p w14:paraId="47C0B48A" w14:textId="2975727D"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5</w:t>
      </w:r>
      <w:r w:rsidRPr="00307B7E">
        <w:rPr>
          <w:rFonts w:ascii="宋体" w:eastAsia="宋体" w:hAnsi="宋体" w:cs="宋体" w:hint="eastAsia"/>
          <w:color w:val="auto"/>
          <w:sz w:val="28"/>
          <w:szCs w:val="28"/>
          <w:lang w:eastAsia="zh-CN"/>
        </w:rPr>
        <w:t>、《生产过程危</w:t>
      </w:r>
      <w:r w:rsidR="00CF6B2D">
        <w:rPr>
          <w:rFonts w:ascii="宋体" w:eastAsia="宋体" w:hAnsi="宋体" w:cs="宋体" w:hint="eastAsia"/>
          <w:color w:val="auto"/>
          <w:sz w:val="28"/>
          <w:szCs w:val="28"/>
          <w:lang w:eastAsia="zh-CN"/>
        </w:rPr>
        <w:t>险</w:t>
      </w:r>
      <w:r w:rsidRPr="00307B7E">
        <w:rPr>
          <w:rFonts w:ascii="宋体" w:eastAsia="宋体" w:hAnsi="宋体" w:cs="宋体" w:hint="eastAsia"/>
          <w:color w:val="auto"/>
          <w:sz w:val="28"/>
          <w:szCs w:val="28"/>
          <w:lang w:eastAsia="zh-CN"/>
        </w:rPr>
        <w:t>和有害因素分类与代码》（GB/T13861-2022）</w:t>
      </w:r>
    </w:p>
    <w:p w14:paraId="30E3537E" w14:textId="77777777" w:rsidR="009934D9" w:rsidRDefault="00165CC8" w:rsidP="009934D9">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6</w:t>
      </w:r>
      <w:r w:rsidRPr="00307B7E">
        <w:rPr>
          <w:rFonts w:ascii="宋体" w:eastAsia="宋体" w:hAnsi="宋体" w:cs="宋体" w:hint="eastAsia"/>
          <w:color w:val="auto"/>
          <w:sz w:val="28"/>
          <w:szCs w:val="28"/>
          <w:lang w:eastAsia="zh-CN"/>
        </w:rPr>
        <w:t>、《个体防护装备配备规范第1部分：总则》（GB39800.1-2020）</w:t>
      </w:r>
    </w:p>
    <w:p w14:paraId="46DAF4E3" w14:textId="19B5F6EF" w:rsidR="00DB60CB" w:rsidRPr="00307B7E" w:rsidRDefault="00165CC8" w:rsidP="009934D9">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7</w:t>
      </w:r>
      <w:r w:rsidRPr="00307B7E">
        <w:rPr>
          <w:rFonts w:ascii="宋体" w:eastAsia="宋体" w:hAnsi="宋体" w:cs="宋体" w:hint="eastAsia"/>
          <w:color w:val="auto"/>
          <w:sz w:val="28"/>
          <w:szCs w:val="28"/>
          <w:lang w:eastAsia="zh-CN"/>
        </w:rPr>
        <w:t>、《生产经营单位生产安全事故应急预案编制导则》（GB/T29639-2020）</w:t>
      </w:r>
    </w:p>
    <w:p w14:paraId="58F191BD"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8</w:t>
      </w:r>
      <w:r w:rsidRPr="00307B7E">
        <w:rPr>
          <w:rFonts w:ascii="宋体" w:eastAsia="宋体" w:hAnsi="宋体" w:cs="宋体" w:hint="eastAsia"/>
          <w:color w:val="auto"/>
          <w:sz w:val="28"/>
          <w:szCs w:val="28"/>
          <w:lang w:eastAsia="zh-CN"/>
        </w:rPr>
        <w:t>、《烟花爆竹企业安全监控系统通用技术条件》（AQ4101-2008）</w:t>
      </w:r>
    </w:p>
    <w:p w14:paraId="4670E15E"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w:t>
      </w:r>
      <w:r w:rsidR="00903538">
        <w:rPr>
          <w:rFonts w:ascii="宋体" w:eastAsia="宋体" w:hAnsi="宋体" w:cs="宋体" w:hint="eastAsia"/>
          <w:color w:val="auto"/>
          <w:sz w:val="28"/>
          <w:szCs w:val="28"/>
          <w:lang w:eastAsia="zh-CN"/>
        </w:rPr>
        <w:t>9</w:t>
      </w:r>
      <w:r w:rsidRPr="00307B7E">
        <w:rPr>
          <w:rFonts w:ascii="宋体" w:eastAsia="宋体" w:hAnsi="宋体" w:cs="宋体" w:hint="eastAsia"/>
          <w:color w:val="auto"/>
          <w:sz w:val="28"/>
          <w:szCs w:val="28"/>
          <w:lang w:eastAsia="zh-CN"/>
        </w:rPr>
        <w:t>、《烟花爆竹防止静电通用导则》（AQ4115-2011）</w:t>
      </w:r>
    </w:p>
    <w:p w14:paraId="7382A797" w14:textId="77777777" w:rsidR="00DB60CB" w:rsidRPr="00307B7E" w:rsidRDefault="00903538" w:rsidP="006170B4">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30</w:t>
      </w:r>
      <w:r w:rsidR="00165CC8" w:rsidRPr="00307B7E">
        <w:rPr>
          <w:rFonts w:ascii="宋体" w:eastAsia="宋体" w:hAnsi="宋体" w:cs="宋体" w:hint="eastAsia"/>
          <w:color w:val="auto"/>
          <w:sz w:val="28"/>
          <w:szCs w:val="28"/>
          <w:lang w:eastAsia="zh-CN"/>
        </w:rPr>
        <w:t>、《烟花爆竹流向登记通用规范》（AQ4102-2008）</w:t>
      </w:r>
    </w:p>
    <w:p w14:paraId="766440E4"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1</w:t>
      </w:r>
      <w:r w:rsidRPr="00307B7E">
        <w:rPr>
          <w:rFonts w:ascii="宋体" w:eastAsia="宋体" w:hAnsi="宋体" w:cs="宋体" w:hint="eastAsia"/>
          <w:color w:val="auto"/>
          <w:sz w:val="28"/>
          <w:szCs w:val="28"/>
          <w:lang w:eastAsia="zh-CN"/>
        </w:rPr>
        <w:t>、《安全评价通则》（AQ8001-2007）</w:t>
      </w:r>
    </w:p>
    <w:p w14:paraId="7F1A6089"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、《烟花爆竹企业安全评价规范》（AQ4113-2008）</w:t>
      </w:r>
    </w:p>
    <w:p w14:paraId="31F675C3"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3</w:t>
      </w:r>
      <w:r w:rsidRPr="00307B7E">
        <w:rPr>
          <w:rFonts w:ascii="宋体" w:eastAsia="宋体" w:hAnsi="宋体" w:cs="宋体" w:hint="eastAsia"/>
          <w:color w:val="auto"/>
          <w:sz w:val="28"/>
          <w:szCs w:val="28"/>
          <w:lang w:eastAsia="zh-CN"/>
        </w:rPr>
        <w:t>、</w:t>
      </w:r>
      <w:bookmarkStart w:id="20" w:name="_Hlk155610248"/>
      <w:r w:rsidRPr="00307B7E">
        <w:rPr>
          <w:rFonts w:ascii="宋体" w:eastAsia="宋体" w:hAnsi="宋体" w:cs="宋体" w:hint="eastAsia"/>
          <w:color w:val="auto"/>
          <w:sz w:val="28"/>
          <w:szCs w:val="28"/>
          <w:lang w:eastAsia="zh-CN"/>
        </w:rPr>
        <w:t>《烟花爆竹批发仓库建设标准》（建标125-2009）</w:t>
      </w:r>
      <w:bookmarkEnd w:id="20"/>
    </w:p>
    <w:p w14:paraId="57107568"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4</w:t>
      </w:r>
      <w:r w:rsidRPr="00307B7E">
        <w:rPr>
          <w:rFonts w:ascii="宋体" w:eastAsia="宋体" w:hAnsi="宋体" w:cs="宋体" w:hint="eastAsia"/>
          <w:color w:val="auto"/>
          <w:sz w:val="28"/>
          <w:szCs w:val="28"/>
          <w:lang w:eastAsia="zh-CN"/>
        </w:rPr>
        <w:t>、《防止静电事故通用导则》（GB12158-2006）</w:t>
      </w:r>
    </w:p>
    <w:p w14:paraId="2D750022"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5</w:t>
      </w:r>
      <w:r w:rsidRPr="00307B7E">
        <w:rPr>
          <w:rFonts w:ascii="宋体" w:eastAsia="宋体" w:hAnsi="宋体" w:cs="宋体" w:hint="eastAsia"/>
          <w:color w:val="auto"/>
          <w:sz w:val="28"/>
          <w:szCs w:val="28"/>
          <w:lang w:eastAsia="zh-CN"/>
        </w:rPr>
        <w:t>、《危险货物品名表》（GB12268-2012）</w:t>
      </w:r>
    </w:p>
    <w:p w14:paraId="7C92DAA9"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6</w:t>
      </w:r>
      <w:r w:rsidRPr="00307B7E">
        <w:rPr>
          <w:rFonts w:ascii="宋体" w:eastAsia="宋体" w:hAnsi="宋体" w:cs="宋体" w:hint="eastAsia"/>
          <w:color w:val="auto"/>
          <w:sz w:val="28"/>
          <w:szCs w:val="28"/>
          <w:lang w:eastAsia="zh-CN"/>
        </w:rPr>
        <w:t>、《易燃易爆性商品储存养护技术条件》（GB17914-2013）</w:t>
      </w:r>
    </w:p>
    <w:p w14:paraId="28DB7C15"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7</w:t>
      </w:r>
      <w:r w:rsidRPr="00307B7E">
        <w:rPr>
          <w:rFonts w:ascii="宋体" w:eastAsia="宋体" w:hAnsi="宋体" w:cs="宋体" w:hint="eastAsia"/>
          <w:color w:val="auto"/>
          <w:sz w:val="28"/>
          <w:szCs w:val="28"/>
          <w:lang w:eastAsia="zh-CN"/>
        </w:rPr>
        <w:t>、《生产安全事故应急演练基本规范》（AQ/T9007-2019）</w:t>
      </w:r>
    </w:p>
    <w:p w14:paraId="073400AF"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3</w:t>
      </w:r>
      <w:r w:rsidR="00903538">
        <w:rPr>
          <w:rFonts w:ascii="宋体" w:eastAsia="宋体" w:hAnsi="宋体" w:cs="宋体" w:hint="eastAsia"/>
          <w:color w:val="auto"/>
          <w:sz w:val="28"/>
          <w:szCs w:val="28"/>
          <w:lang w:eastAsia="zh-CN"/>
        </w:rPr>
        <w:t>8</w:t>
      </w:r>
      <w:r w:rsidRPr="00307B7E">
        <w:rPr>
          <w:rFonts w:ascii="宋体" w:eastAsia="宋体" w:hAnsi="宋体" w:cs="宋体" w:hint="eastAsia"/>
          <w:color w:val="auto"/>
          <w:sz w:val="28"/>
          <w:szCs w:val="28"/>
          <w:lang w:eastAsia="zh-CN"/>
        </w:rPr>
        <w:t>、《生产经营单位生产安全事故应急预案评估指南》（AQ/T9011-2019）</w:t>
      </w:r>
    </w:p>
    <w:p w14:paraId="710ADEE3" w14:textId="7777777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w:t>
      </w:r>
      <w:r w:rsidR="00903538">
        <w:rPr>
          <w:rFonts w:ascii="宋体" w:eastAsia="宋体" w:hAnsi="宋体" w:cs="宋体" w:hint="eastAsia"/>
          <w:color w:val="auto"/>
          <w:sz w:val="28"/>
          <w:szCs w:val="28"/>
          <w:lang w:eastAsia="zh-CN"/>
        </w:rPr>
        <w:t>9</w:t>
      </w:r>
      <w:r w:rsidRPr="00307B7E">
        <w:rPr>
          <w:rFonts w:ascii="宋体" w:eastAsia="宋体" w:hAnsi="宋体" w:cs="宋体" w:hint="eastAsia"/>
          <w:color w:val="auto"/>
          <w:sz w:val="28"/>
          <w:szCs w:val="28"/>
          <w:lang w:eastAsia="zh-CN"/>
        </w:rPr>
        <w:t>、《安全验收评价导则》（AQ8003-2007）</w:t>
      </w:r>
    </w:p>
    <w:p w14:paraId="491595D6" w14:textId="77777777" w:rsidR="009D1505" w:rsidRDefault="009D1505" w:rsidP="006170B4">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40、</w:t>
      </w:r>
      <w:r w:rsidRPr="00307B7E">
        <w:rPr>
          <w:rFonts w:ascii="宋体" w:eastAsia="宋体" w:hAnsi="宋体" w:cs="宋体" w:hint="eastAsia"/>
          <w:color w:val="auto"/>
          <w:sz w:val="28"/>
          <w:szCs w:val="28"/>
          <w:lang w:eastAsia="zh-CN"/>
        </w:rPr>
        <w:t>《烟花爆竹工程竣工验收规范》AQ/T4127-2018</w:t>
      </w:r>
    </w:p>
    <w:p w14:paraId="5C2217D2"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1.2.3其他相关技术文件、资料</w:t>
      </w:r>
    </w:p>
    <w:p w14:paraId="22F8AE67" w14:textId="306CF65A"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73526F">
        <w:rPr>
          <w:rFonts w:ascii="宋体" w:eastAsia="宋体" w:hAnsi="宋体" w:cs="宋体" w:hint="eastAsia"/>
          <w:color w:val="auto"/>
          <w:sz w:val="28"/>
          <w:szCs w:val="28"/>
          <w:lang w:eastAsia="zh-CN"/>
        </w:rPr>
        <w:t xml:space="preserve"> </w:t>
      </w:r>
      <w:r w:rsidRPr="00307B7E">
        <w:rPr>
          <w:rFonts w:ascii="宋体" w:eastAsia="宋体" w:hAnsi="宋体" w:cs="宋体" w:hint="eastAsia"/>
          <w:color w:val="auto"/>
          <w:sz w:val="28"/>
          <w:szCs w:val="28"/>
          <w:lang w:eastAsia="zh-CN"/>
        </w:rPr>
        <w:t>安全评价合同；</w:t>
      </w:r>
    </w:p>
    <w:p w14:paraId="39477A76" w14:textId="5DE72A47" w:rsidR="00DB60CB" w:rsidRPr="00307B7E" w:rsidRDefault="00165CC8" w:rsidP="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2、《投资项目备案书》</w:t>
      </w:r>
      <w:r w:rsidR="00674683">
        <w:rPr>
          <w:rFonts w:ascii="宋体" w:eastAsia="宋体" w:hAnsi="宋体" w:cs="宋体" w:hint="eastAsia"/>
          <w:color w:val="auto"/>
          <w:sz w:val="28"/>
          <w:szCs w:val="28"/>
          <w:lang w:eastAsia="zh-CN"/>
        </w:rPr>
        <w:t>，2</w:t>
      </w:r>
      <w:r w:rsidR="00674683">
        <w:rPr>
          <w:rFonts w:ascii="宋体" w:eastAsia="宋体" w:hAnsi="宋体" w:cs="宋体"/>
          <w:color w:val="auto"/>
          <w:sz w:val="28"/>
          <w:szCs w:val="28"/>
          <w:lang w:eastAsia="zh-CN"/>
        </w:rPr>
        <w:t>023.6.</w:t>
      </w:r>
      <w:r w:rsidR="001070E8">
        <w:rPr>
          <w:rFonts w:ascii="宋体" w:eastAsia="宋体" w:hAnsi="宋体" w:cs="宋体"/>
          <w:color w:val="auto"/>
          <w:sz w:val="28"/>
          <w:szCs w:val="28"/>
          <w:lang w:eastAsia="zh-CN"/>
        </w:rPr>
        <w:t>20</w:t>
      </w:r>
      <w:r w:rsidRPr="00307B7E">
        <w:rPr>
          <w:rFonts w:ascii="宋体" w:eastAsia="宋体" w:hAnsi="宋体" w:cs="宋体" w:hint="eastAsia"/>
          <w:color w:val="auto"/>
          <w:sz w:val="28"/>
          <w:szCs w:val="28"/>
          <w:lang w:eastAsia="zh-CN"/>
        </w:rPr>
        <w:t>；</w:t>
      </w:r>
    </w:p>
    <w:p w14:paraId="0631E0EE" w14:textId="35D8F8EB" w:rsidR="00DB60CB" w:rsidRPr="009934D9" w:rsidRDefault="00165CC8" w:rsidP="006170B4">
      <w:pPr>
        <w:kinsoku/>
        <w:spacing w:line="360" w:lineRule="auto"/>
        <w:ind w:firstLineChars="200" w:firstLine="560"/>
        <w:rPr>
          <w:rFonts w:ascii="宋体" w:eastAsia="宋体" w:hAnsi="宋体" w:cs="宋体"/>
          <w:color w:val="auto"/>
          <w:sz w:val="28"/>
          <w:szCs w:val="28"/>
          <w:lang w:eastAsia="zh-CN"/>
        </w:rPr>
      </w:pPr>
      <w:r w:rsidRPr="009934D9">
        <w:rPr>
          <w:rFonts w:ascii="宋体" w:eastAsia="宋体" w:hAnsi="宋体" w:cs="宋体" w:hint="eastAsia"/>
          <w:color w:val="auto"/>
          <w:sz w:val="28"/>
          <w:szCs w:val="28"/>
          <w:lang w:eastAsia="zh-CN"/>
        </w:rPr>
        <w:t>3、</w:t>
      </w:r>
      <w:bookmarkStart w:id="21" w:name="_Hlk155597280"/>
      <w:r w:rsidRPr="009934D9">
        <w:rPr>
          <w:rFonts w:ascii="宋体" w:eastAsia="宋体" w:hAnsi="宋体" w:cs="宋体" w:hint="eastAsia"/>
          <w:color w:val="auto"/>
          <w:sz w:val="28"/>
          <w:szCs w:val="28"/>
          <w:lang w:eastAsia="zh-CN"/>
        </w:rPr>
        <w:t>《</w:t>
      </w:r>
      <w:r w:rsidR="00A2565A" w:rsidRPr="009934D9">
        <w:rPr>
          <w:rFonts w:ascii="宋体" w:eastAsia="宋体" w:hAnsi="宋体" w:cs="宋体" w:hint="eastAsia"/>
          <w:color w:val="auto"/>
          <w:sz w:val="28"/>
          <w:szCs w:val="28"/>
          <w:lang w:eastAsia="zh-CN"/>
        </w:rPr>
        <w:t>林芝市空之花烟花爆竹经营有限公司</w:t>
      </w:r>
      <w:r w:rsidR="009934D9" w:rsidRPr="009934D9">
        <w:rPr>
          <w:rFonts w:ascii="宋体" w:eastAsia="宋体" w:hAnsi="宋体" w:cs="宋体" w:hint="eastAsia"/>
          <w:color w:val="auto"/>
          <w:sz w:val="28"/>
          <w:szCs w:val="28"/>
          <w:lang w:eastAsia="zh-CN"/>
        </w:rPr>
        <w:t>工布江达县</w:t>
      </w:r>
      <w:r w:rsidRPr="009934D9">
        <w:rPr>
          <w:rFonts w:ascii="宋体" w:eastAsia="宋体" w:hAnsi="宋体" w:cs="宋体" w:hint="eastAsia"/>
          <w:color w:val="auto"/>
          <w:sz w:val="28"/>
          <w:szCs w:val="28"/>
          <w:lang w:eastAsia="zh-CN"/>
        </w:rPr>
        <w:t>烟花爆竹仓库</w:t>
      </w:r>
      <w:r w:rsidR="00002633" w:rsidRPr="009934D9">
        <w:rPr>
          <w:rFonts w:ascii="宋体" w:eastAsia="宋体" w:hAnsi="宋体" w:cs="宋体" w:hint="eastAsia"/>
          <w:color w:val="auto"/>
          <w:sz w:val="28"/>
          <w:szCs w:val="28"/>
          <w:lang w:eastAsia="zh-CN"/>
        </w:rPr>
        <w:t>新建项目</w:t>
      </w:r>
      <w:r w:rsidRPr="009934D9">
        <w:rPr>
          <w:rFonts w:ascii="宋体" w:eastAsia="宋体" w:hAnsi="宋体" w:cs="宋体" w:hint="eastAsia"/>
          <w:color w:val="auto"/>
          <w:sz w:val="28"/>
          <w:szCs w:val="28"/>
          <w:lang w:eastAsia="zh-CN"/>
        </w:rPr>
        <w:t>安全预评价报告》（</w:t>
      </w:r>
      <w:r w:rsidR="009934D9" w:rsidRPr="009934D9">
        <w:rPr>
          <w:rFonts w:ascii="宋体" w:eastAsia="宋体" w:hAnsi="宋体" w:cs="宋体"/>
          <w:color w:val="auto"/>
          <w:sz w:val="28"/>
          <w:szCs w:val="28"/>
          <w:lang w:eastAsia="zh-CN"/>
        </w:rPr>
        <w:t>重庆市安全生产科学研究有限公司</w:t>
      </w:r>
      <w:r w:rsidR="009934D9" w:rsidRPr="009934D9">
        <w:rPr>
          <w:rFonts w:ascii="宋体" w:eastAsia="宋体" w:hAnsi="宋体" w:cs="宋体" w:hint="eastAsia"/>
          <w:color w:val="auto"/>
          <w:sz w:val="28"/>
          <w:szCs w:val="28"/>
          <w:lang w:eastAsia="zh-CN"/>
        </w:rPr>
        <w:t>，资质编号为：APJ-（渝）-001</w:t>
      </w:r>
      <w:r w:rsidRPr="009934D9">
        <w:rPr>
          <w:rFonts w:ascii="宋体" w:eastAsia="宋体" w:hAnsi="宋体" w:cs="宋体" w:hint="eastAsia"/>
          <w:color w:val="auto"/>
          <w:sz w:val="28"/>
          <w:szCs w:val="28"/>
          <w:lang w:eastAsia="zh-CN"/>
        </w:rPr>
        <w:t>）</w:t>
      </w:r>
      <w:bookmarkEnd w:id="21"/>
      <w:r w:rsidRPr="009934D9">
        <w:rPr>
          <w:rFonts w:ascii="宋体" w:eastAsia="宋体" w:hAnsi="宋体" w:cs="宋体" w:hint="eastAsia"/>
          <w:color w:val="auto"/>
          <w:sz w:val="28"/>
          <w:szCs w:val="28"/>
          <w:lang w:eastAsia="zh-CN"/>
        </w:rPr>
        <w:t>；</w:t>
      </w:r>
      <w:r w:rsidR="00CF6B2D">
        <w:rPr>
          <w:rFonts w:ascii="宋体" w:eastAsia="宋体" w:hAnsi="宋体" w:cs="宋体" w:hint="eastAsia"/>
          <w:color w:val="auto"/>
          <w:sz w:val="28"/>
          <w:szCs w:val="28"/>
          <w:lang w:eastAsia="zh-CN"/>
        </w:rPr>
        <w:t>2</w:t>
      </w:r>
      <w:r w:rsidR="00CF6B2D">
        <w:rPr>
          <w:rFonts w:ascii="宋体" w:eastAsia="宋体" w:hAnsi="宋体" w:cs="宋体"/>
          <w:color w:val="auto"/>
          <w:sz w:val="28"/>
          <w:szCs w:val="28"/>
          <w:lang w:eastAsia="zh-CN"/>
        </w:rPr>
        <w:t>023.</w:t>
      </w:r>
      <w:r w:rsidR="00BD70DD">
        <w:rPr>
          <w:rFonts w:ascii="宋体" w:eastAsia="宋体" w:hAnsi="宋体" w:cs="宋体"/>
          <w:color w:val="auto"/>
          <w:sz w:val="28"/>
          <w:szCs w:val="28"/>
          <w:lang w:eastAsia="zh-CN"/>
        </w:rPr>
        <w:t>8</w:t>
      </w:r>
    </w:p>
    <w:p w14:paraId="428EB8B1" w14:textId="536125ED" w:rsidR="00DB60CB" w:rsidRPr="0073526F" w:rsidRDefault="00165CC8" w:rsidP="006170B4">
      <w:pPr>
        <w:kinsoku/>
        <w:spacing w:line="360" w:lineRule="auto"/>
        <w:ind w:firstLineChars="200" w:firstLine="560"/>
        <w:rPr>
          <w:rFonts w:ascii="宋体" w:eastAsia="宋体" w:hAnsi="宋体" w:cs="宋体"/>
          <w:color w:val="auto"/>
          <w:sz w:val="28"/>
          <w:szCs w:val="28"/>
          <w:lang w:eastAsia="zh-CN"/>
        </w:rPr>
      </w:pPr>
      <w:r w:rsidRPr="009934D9">
        <w:rPr>
          <w:rFonts w:ascii="宋体" w:eastAsia="宋体" w:hAnsi="宋体" w:cs="宋体" w:hint="eastAsia"/>
          <w:color w:val="auto"/>
          <w:sz w:val="28"/>
          <w:szCs w:val="28"/>
          <w:lang w:eastAsia="zh-CN"/>
        </w:rPr>
        <w:t>4、《</w:t>
      </w:r>
      <w:r w:rsidR="00A2565A" w:rsidRPr="009934D9">
        <w:rPr>
          <w:rFonts w:ascii="宋体" w:eastAsia="宋体" w:hAnsi="宋体" w:cs="宋体" w:hint="eastAsia"/>
          <w:color w:val="auto"/>
          <w:sz w:val="28"/>
          <w:szCs w:val="28"/>
          <w:lang w:eastAsia="zh-CN"/>
        </w:rPr>
        <w:t>林芝市空之花烟花爆竹经营有限公司</w:t>
      </w:r>
      <w:bookmarkStart w:id="22" w:name="_Hlk155285782"/>
      <w:r w:rsidR="0073526F" w:rsidRPr="009934D9">
        <w:rPr>
          <w:rFonts w:ascii="宋体" w:eastAsia="宋体" w:hAnsi="宋体" w:cs="宋体" w:hint="eastAsia"/>
          <w:color w:val="auto"/>
          <w:sz w:val="28"/>
          <w:szCs w:val="28"/>
          <w:lang w:eastAsia="zh-CN"/>
        </w:rPr>
        <w:t>工布江达县</w:t>
      </w:r>
      <w:r w:rsidRPr="009934D9">
        <w:rPr>
          <w:rFonts w:ascii="宋体" w:eastAsia="宋体" w:hAnsi="宋体" w:cs="宋体" w:hint="eastAsia"/>
          <w:color w:val="auto"/>
          <w:sz w:val="28"/>
          <w:szCs w:val="28"/>
          <w:lang w:eastAsia="zh-CN"/>
        </w:rPr>
        <w:t>烟花爆竹仓库</w:t>
      </w:r>
      <w:bookmarkEnd w:id="22"/>
      <w:r w:rsidR="00002633" w:rsidRPr="009934D9">
        <w:rPr>
          <w:rFonts w:ascii="宋体" w:eastAsia="宋体" w:hAnsi="宋体" w:cs="宋体" w:hint="eastAsia"/>
          <w:color w:val="auto"/>
          <w:sz w:val="28"/>
          <w:szCs w:val="28"/>
          <w:lang w:eastAsia="zh-CN"/>
        </w:rPr>
        <w:t>新建项目</w:t>
      </w:r>
      <w:r w:rsidRPr="009934D9">
        <w:rPr>
          <w:rFonts w:ascii="宋体" w:eastAsia="宋体" w:hAnsi="宋体" w:cs="宋体" w:hint="eastAsia"/>
          <w:color w:val="auto"/>
          <w:sz w:val="28"/>
          <w:szCs w:val="28"/>
          <w:lang w:eastAsia="zh-CN"/>
        </w:rPr>
        <w:t>安全设施设计</w:t>
      </w:r>
      <w:r w:rsidR="005D6C3C" w:rsidRPr="009934D9">
        <w:rPr>
          <w:rFonts w:ascii="宋体" w:eastAsia="宋体" w:hAnsi="宋体" w:cs="宋体" w:hint="eastAsia"/>
          <w:color w:val="auto"/>
          <w:sz w:val="28"/>
          <w:szCs w:val="28"/>
          <w:lang w:eastAsia="zh-CN"/>
        </w:rPr>
        <w:t>专篇</w:t>
      </w:r>
      <w:r w:rsidRPr="009934D9">
        <w:rPr>
          <w:rFonts w:ascii="宋体" w:eastAsia="宋体" w:hAnsi="宋体" w:cs="宋体" w:hint="eastAsia"/>
          <w:color w:val="auto"/>
          <w:sz w:val="28"/>
          <w:szCs w:val="28"/>
          <w:lang w:eastAsia="zh-CN"/>
        </w:rPr>
        <w:t>》（美华建</w:t>
      </w:r>
      <w:r w:rsidRPr="0073526F">
        <w:rPr>
          <w:rFonts w:ascii="宋体" w:eastAsia="宋体" w:hAnsi="宋体" w:cs="宋体" w:hint="eastAsia"/>
          <w:color w:val="auto"/>
          <w:sz w:val="28"/>
          <w:szCs w:val="28"/>
          <w:lang w:eastAsia="zh-CN"/>
        </w:rPr>
        <w:t>筑设计有限公司，证书编号：A214013159，资质等级：乙级；</w:t>
      </w:r>
      <w:r w:rsidR="00CF6B2D">
        <w:rPr>
          <w:rFonts w:ascii="宋体" w:eastAsia="宋体" w:hAnsi="宋体" w:cs="宋体" w:hint="eastAsia"/>
          <w:color w:val="auto"/>
          <w:sz w:val="28"/>
          <w:szCs w:val="28"/>
          <w:lang w:eastAsia="zh-CN"/>
        </w:rPr>
        <w:t>2</w:t>
      </w:r>
      <w:r w:rsidR="00CF6B2D">
        <w:rPr>
          <w:rFonts w:ascii="宋体" w:eastAsia="宋体" w:hAnsi="宋体" w:cs="宋体"/>
          <w:color w:val="auto"/>
          <w:sz w:val="28"/>
          <w:szCs w:val="28"/>
          <w:lang w:eastAsia="zh-CN"/>
        </w:rPr>
        <w:t>023.9</w:t>
      </w:r>
    </w:p>
    <w:p w14:paraId="78503AE9" w14:textId="291FEB81" w:rsidR="00DB60CB" w:rsidRPr="009934D9" w:rsidRDefault="00165CC8" w:rsidP="006170B4">
      <w:pPr>
        <w:kinsoku/>
        <w:spacing w:line="360" w:lineRule="auto"/>
        <w:ind w:firstLineChars="200" w:firstLine="560"/>
        <w:rPr>
          <w:rFonts w:ascii="宋体" w:eastAsia="宋体" w:hAnsi="宋体" w:cs="宋体"/>
          <w:color w:val="auto"/>
          <w:sz w:val="28"/>
          <w:szCs w:val="28"/>
          <w:lang w:eastAsia="zh-CN"/>
        </w:rPr>
      </w:pPr>
      <w:r w:rsidRPr="009934D9">
        <w:rPr>
          <w:rFonts w:ascii="宋体" w:eastAsia="宋体" w:hAnsi="宋体" w:cs="宋体" w:hint="eastAsia"/>
          <w:color w:val="auto"/>
          <w:sz w:val="28"/>
          <w:szCs w:val="28"/>
          <w:lang w:eastAsia="zh-CN"/>
        </w:rPr>
        <w:t>5、</w:t>
      </w:r>
      <w:r w:rsidR="007348FD" w:rsidRPr="009934D9">
        <w:rPr>
          <w:rFonts w:ascii="宋体" w:eastAsia="宋体" w:hAnsi="宋体" w:cs="宋体" w:hint="eastAsia"/>
          <w:color w:val="auto"/>
          <w:sz w:val="28"/>
          <w:szCs w:val="28"/>
          <w:lang w:eastAsia="zh-CN"/>
        </w:rPr>
        <w:t>建设项目安全设施设计批复：</w:t>
      </w:r>
      <w:bookmarkStart w:id="23" w:name="_Hlk155597749"/>
      <w:r w:rsidR="009934D9" w:rsidRPr="009934D9">
        <w:rPr>
          <w:rFonts w:ascii="宋体" w:eastAsia="宋体" w:hAnsi="宋体" w:cs="宋体" w:hint="eastAsia"/>
          <w:color w:val="auto"/>
          <w:sz w:val="28"/>
          <w:szCs w:val="28"/>
          <w:lang w:eastAsia="zh-CN"/>
        </w:rPr>
        <w:t>林芝</w:t>
      </w:r>
      <w:r w:rsidR="007348FD" w:rsidRPr="009934D9">
        <w:rPr>
          <w:rFonts w:ascii="宋体" w:eastAsia="宋体" w:hAnsi="宋体" w:cs="宋体" w:hint="eastAsia"/>
          <w:color w:val="auto"/>
          <w:sz w:val="28"/>
          <w:szCs w:val="28"/>
          <w:lang w:eastAsia="zh-CN"/>
        </w:rPr>
        <w:t>市应急管理局</w:t>
      </w:r>
      <w:r w:rsidR="00BB29EF">
        <w:rPr>
          <w:rFonts w:ascii="宋体" w:eastAsia="宋体" w:hAnsi="宋体" w:cs="宋体" w:hint="eastAsia"/>
          <w:color w:val="auto"/>
          <w:sz w:val="28"/>
          <w:szCs w:val="28"/>
          <w:lang w:eastAsia="zh-CN"/>
        </w:rPr>
        <w:t>《</w:t>
      </w:r>
      <w:r w:rsidR="009934D9" w:rsidRPr="009934D9">
        <w:rPr>
          <w:rFonts w:ascii="宋体" w:eastAsia="宋体" w:hAnsi="宋体" w:cs="宋体" w:hint="eastAsia"/>
          <w:color w:val="auto"/>
          <w:sz w:val="28"/>
          <w:szCs w:val="28"/>
          <w:lang w:eastAsia="zh-CN"/>
        </w:rPr>
        <w:t>关于林芝市空之花烟花爆竹经营有限公司工布江达县烟花爆竹仓库建设项目安全设施设计专篇的审查意见</w:t>
      </w:r>
      <w:r w:rsidR="00BB29EF">
        <w:rPr>
          <w:rFonts w:ascii="宋体" w:eastAsia="宋体" w:hAnsi="宋体" w:cs="宋体" w:hint="eastAsia"/>
          <w:color w:val="auto"/>
          <w:sz w:val="28"/>
          <w:szCs w:val="28"/>
          <w:lang w:eastAsia="zh-CN"/>
        </w:rPr>
        <w:t>》</w:t>
      </w:r>
      <w:bookmarkEnd w:id="23"/>
      <w:r w:rsidR="007348FD" w:rsidRPr="009934D9">
        <w:rPr>
          <w:rFonts w:ascii="宋体" w:eastAsia="宋体" w:hAnsi="宋体" w:cs="宋体" w:hint="eastAsia"/>
          <w:color w:val="auto"/>
          <w:sz w:val="28"/>
          <w:szCs w:val="28"/>
          <w:lang w:eastAsia="zh-CN"/>
        </w:rPr>
        <w:t>，</w:t>
      </w:r>
      <w:r w:rsidR="007348FD" w:rsidRPr="009934D9">
        <w:rPr>
          <w:rFonts w:ascii="宋体" w:eastAsia="宋体" w:hAnsi="宋体" w:cs="宋体"/>
          <w:color w:val="auto"/>
          <w:sz w:val="28"/>
          <w:szCs w:val="28"/>
          <w:lang w:eastAsia="zh-CN"/>
        </w:rPr>
        <w:t>2023.</w:t>
      </w:r>
      <w:r w:rsidR="009934D9" w:rsidRPr="009934D9">
        <w:rPr>
          <w:rFonts w:ascii="宋体" w:eastAsia="宋体" w:hAnsi="宋体" w:cs="宋体"/>
          <w:color w:val="auto"/>
          <w:sz w:val="28"/>
          <w:szCs w:val="28"/>
          <w:lang w:eastAsia="zh-CN"/>
        </w:rPr>
        <w:t>10</w:t>
      </w:r>
      <w:r w:rsidR="007348FD" w:rsidRPr="009934D9">
        <w:rPr>
          <w:rFonts w:ascii="宋体" w:eastAsia="宋体" w:hAnsi="宋体" w:cs="宋体"/>
          <w:color w:val="auto"/>
          <w:sz w:val="28"/>
          <w:szCs w:val="28"/>
          <w:lang w:eastAsia="zh-CN"/>
        </w:rPr>
        <w:t>.</w:t>
      </w:r>
      <w:r w:rsidR="009934D9" w:rsidRPr="009934D9">
        <w:rPr>
          <w:rFonts w:ascii="宋体" w:eastAsia="宋体" w:hAnsi="宋体" w:cs="宋体"/>
          <w:color w:val="auto"/>
          <w:sz w:val="28"/>
          <w:szCs w:val="28"/>
          <w:lang w:eastAsia="zh-CN"/>
        </w:rPr>
        <w:t>8</w:t>
      </w:r>
      <w:r w:rsidRPr="009934D9">
        <w:rPr>
          <w:rFonts w:ascii="宋体" w:eastAsia="宋体" w:hAnsi="宋体" w:cs="宋体" w:hint="eastAsia"/>
          <w:color w:val="auto"/>
          <w:sz w:val="28"/>
          <w:szCs w:val="28"/>
          <w:lang w:eastAsia="zh-CN"/>
        </w:rPr>
        <w:t>；</w:t>
      </w:r>
    </w:p>
    <w:p w14:paraId="38F0E9F7" w14:textId="5205B3A6" w:rsidR="00DB60CB" w:rsidRPr="0073526F" w:rsidRDefault="00165CC8" w:rsidP="006170B4">
      <w:pPr>
        <w:kinsoku/>
        <w:spacing w:line="360" w:lineRule="auto"/>
        <w:ind w:firstLineChars="200" w:firstLine="560"/>
        <w:rPr>
          <w:rFonts w:ascii="宋体" w:eastAsia="宋体" w:hAnsi="宋体" w:cs="宋体"/>
          <w:color w:val="auto"/>
          <w:sz w:val="28"/>
          <w:szCs w:val="28"/>
          <w:lang w:eastAsia="zh-CN"/>
        </w:rPr>
      </w:pPr>
      <w:r w:rsidRPr="0073526F">
        <w:rPr>
          <w:rFonts w:ascii="宋体" w:eastAsia="宋体" w:hAnsi="宋体" w:cs="宋体" w:hint="eastAsia"/>
          <w:color w:val="auto"/>
          <w:sz w:val="28"/>
          <w:szCs w:val="28"/>
          <w:lang w:eastAsia="zh-CN"/>
        </w:rPr>
        <w:t>6、库区总平面布置图、区域位置图（美华建筑设计有限公司，证书编号：A214013159，资质等级：</w:t>
      </w:r>
      <w:r w:rsidR="009D6B5B" w:rsidRPr="0073526F">
        <w:rPr>
          <w:rFonts w:ascii="宋体" w:eastAsia="宋体" w:hAnsi="宋体" w:cs="宋体" w:hint="eastAsia"/>
          <w:color w:val="auto"/>
          <w:sz w:val="28"/>
          <w:szCs w:val="28"/>
          <w:lang w:eastAsia="zh-CN"/>
        </w:rPr>
        <w:t>化工石化医药行业</w:t>
      </w:r>
      <w:r w:rsidRPr="0073526F">
        <w:rPr>
          <w:rFonts w:ascii="宋体" w:eastAsia="宋体" w:hAnsi="宋体" w:cs="宋体" w:hint="eastAsia"/>
          <w:color w:val="auto"/>
          <w:sz w:val="28"/>
          <w:szCs w:val="28"/>
          <w:lang w:eastAsia="zh-CN"/>
        </w:rPr>
        <w:t>乙级；</w:t>
      </w:r>
      <w:r w:rsidR="00674683">
        <w:rPr>
          <w:rFonts w:ascii="宋体" w:eastAsia="宋体" w:hAnsi="宋体" w:cs="宋体" w:hint="eastAsia"/>
          <w:color w:val="auto"/>
          <w:sz w:val="28"/>
          <w:szCs w:val="28"/>
          <w:lang w:eastAsia="zh-CN"/>
        </w:rPr>
        <w:t>2</w:t>
      </w:r>
      <w:r w:rsidR="00674683">
        <w:rPr>
          <w:rFonts w:ascii="宋体" w:eastAsia="宋体" w:hAnsi="宋体" w:cs="宋体"/>
          <w:color w:val="auto"/>
          <w:sz w:val="28"/>
          <w:szCs w:val="28"/>
          <w:lang w:eastAsia="zh-CN"/>
        </w:rPr>
        <w:t>023.</w:t>
      </w:r>
      <w:r w:rsidR="00CF6B2D">
        <w:rPr>
          <w:rFonts w:ascii="宋体" w:eastAsia="宋体" w:hAnsi="宋体" w:cs="宋体"/>
          <w:color w:val="auto"/>
          <w:sz w:val="28"/>
          <w:szCs w:val="28"/>
          <w:lang w:eastAsia="zh-CN"/>
        </w:rPr>
        <w:t>9</w:t>
      </w:r>
    </w:p>
    <w:p w14:paraId="0D4C832C" w14:textId="77777777" w:rsidR="00DB60CB" w:rsidRPr="009934D9" w:rsidRDefault="00165CC8" w:rsidP="006170B4">
      <w:pPr>
        <w:kinsoku/>
        <w:spacing w:line="360" w:lineRule="auto"/>
        <w:ind w:firstLineChars="200" w:firstLine="560"/>
        <w:rPr>
          <w:rFonts w:ascii="宋体" w:eastAsia="宋体" w:hAnsi="宋体" w:cs="宋体"/>
          <w:color w:val="auto"/>
          <w:sz w:val="28"/>
          <w:szCs w:val="28"/>
          <w:lang w:eastAsia="zh-CN"/>
        </w:rPr>
      </w:pPr>
      <w:r w:rsidRPr="009934D9">
        <w:rPr>
          <w:rFonts w:ascii="宋体" w:eastAsia="宋体" w:hAnsi="宋体" w:cs="宋体" w:hint="eastAsia"/>
          <w:color w:val="auto"/>
          <w:sz w:val="28"/>
          <w:szCs w:val="28"/>
          <w:lang w:eastAsia="zh-CN"/>
        </w:rPr>
        <w:t>7、其他相关技术资料。</w:t>
      </w:r>
    </w:p>
    <w:p w14:paraId="4B50EBAD" w14:textId="77777777" w:rsidR="00DB60CB" w:rsidRPr="00307B7E" w:rsidRDefault="00165CC8" w:rsidP="006170B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4" w:name="bookmark4"/>
      <w:bookmarkStart w:id="25" w:name="_Toc31871"/>
      <w:bookmarkStart w:id="26" w:name="_Toc150852826"/>
      <w:bookmarkEnd w:id="24"/>
      <w:r w:rsidRPr="00307B7E">
        <w:rPr>
          <w:rFonts w:ascii="黑体" w:eastAsia="黑体" w:hAnsi="黑体" w:cs="宋体" w:hint="eastAsia"/>
          <w:bCs/>
          <w:snapToGrid/>
          <w:color w:val="auto"/>
          <w:kern w:val="2"/>
          <w:sz w:val="30"/>
          <w:szCs w:val="30"/>
          <w:lang w:eastAsia="zh-CN"/>
        </w:rPr>
        <w:t>1.3评价原则</w:t>
      </w:r>
      <w:bookmarkEnd w:id="25"/>
      <w:bookmarkEnd w:id="26"/>
    </w:p>
    <w:p w14:paraId="7A6E2AA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以被评价的烟花爆竹销售企业具体情况为基础，科学、公正、合法和有针对性地开展安全评价工作。遵循的安全评价工作原则是：以国家和行业发布的有关安全生产方针政策、法律法规和标准规范为依据，运用定量和定性的评价方法对建设项目或生产储存使用单位存在的职业危险、有害因素进行识别、分析和评价，提出预防、控制、治理对策措施，为建设单</w:t>
      </w:r>
      <w:r w:rsidRPr="00307B7E">
        <w:rPr>
          <w:rFonts w:ascii="宋体" w:eastAsia="宋体" w:hAnsi="宋体" w:cs="宋体" w:hint="eastAsia"/>
          <w:color w:val="auto"/>
          <w:sz w:val="28"/>
          <w:szCs w:val="28"/>
          <w:lang w:eastAsia="zh-CN"/>
        </w:rPr>
        <w:lastRenderedPageBreak/>
        <w:t>位储存烟花爆竹产品降低事故发生的风险和政府部门进行应急管理部门提供科学依据。</w:t>
      </w:r>
    </w:p>
    <w:p w14:paraId="6F665A12" w14:textId="77777777" w:rsidR="00DB60CB" w:rsidRPr="00307B7E" w:rsidRDefault="00165CC8" w:rsidP="006170B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7" w:name="bookmark5"/>
      <w:bookmarkStart w:id="28" w:name="_Toc26896"/>
      <w:bookmarkStart w:id="29" w:name="_Toc150852827"/>
      <w:bookmarkEnd w:id="27"/>
      <w:r w:rsidRPr="00307B7E">
        <w:rPr>
          <w:rFonts w:ascii="黑体" w:eastAsia="黑体" w:hAnsi="黑体" w:cs="宋体" w:hint="eastAsia"/>
          <w:bCs/>
          <w:snapToGrid/>
          <w:color w:val="auto"/>
          <w:kern w:val="2"/>
          <w:sz w:val="30"/>
          <w:szCs w:val="30"/>
          <w:lang w:eastAsia="zh-CN"/>
        </w:rPr>
        <w:t>1.4评价范围</w:t>
      </w:r>
      <w:bookmarkEnd w:id="28"/>
      <w:bookmarkEnd w:id="29"/>
    </w:p>
    <w:p w14:paraId="449A60D8" w14:textId="1E187FF0" w:rsidR="00DB60CB" w:rsidRPr="00EA4485"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根据企业提供的相关评价资料，本次评价的地域范</w:t>
      </w:r>
      <w:r w:rsidRPr="00EA4485">
        <w:rPr>
          <w:rFonts w:ascii="宋体" w:eastAsia="宋体" w:hAnsi="宋体" w:cs="宋体" w:hint="eastAsia"/>
          <w:color w:val="auto"/>
          <w:sz w:val="28"/>
          <w:szCs w:val="28"/>
          <w:lang w:eastAsia="zh-CN"/>
        </w:rPr>
        <w:t>围为：</w:t>
      </w:r>
      <w:r w:rsidR="00A2565A" w:rsidRPr="00EA4485">
        <w:rPr>
          <w:rFonts w:ascii="宋体" w:eastAsia="宋体" w:hAnsi="宋体" w:cs="宋体" w:hint="eastAsia"/>
          <w:color w:val="auto"/>
          <w:sz w:val="28"/>
          <w:szCs w:val="28"/>
          <w:lang w:eastAsia="zh-CN"/>
        </w:rPr>
        <w:t>林芝市空之花烟花爆竹经营有限公司</w:t>
      </w:r>
      <w:r w:rsidR="0073526F" w:rsidRPr="00EA4485">
        <w:rPr>
          <w:rFonts w:ascii="宋体" w:eastAsia="宋体" w:hAnsi="宋体" w:cs="宋体" w:hint="eastAsia"/>
          <w:color w:val="auto"/>
          <w:sz w:val="28"/>
          <w:szCs w:val="28"/>
          <w:lang w:eastAsia="zh-CN"/>
        </w:rPr>
        <w:t>工布江达县烟花爆竹仓库</w:t>
      </w:r>
      <w:r w:rsidRPr="00EA4485">
        <w:rPr>
          <w:rFonts w:ascii="宋体" w:eastAsia="宋体" w:hAnsi="宋体" w:cs="宋体" w:hint="eastAsia"/>
          <w:color w:val="auto"/>
          <w:sz w:val="28"/>
          <w:szCs w:val="28"/>
          <w:lang w:eastAsia="zh-CN"/>
        </w:rPr>
        <w:t>总平面布置图涵盖区域（本次评价涉及烟花爆竹仓库</w:t>
      </w:r>
      <w:r w:rsidR="00650D64">
        <w:rPr>
          <w:rFonts w:ascii="宋体" w:eastAsia="宋体" w:hAnsi="宋体" w:cs="宋体" w:hint="eastAsia"/>
          <w:color w:val="auto"/>
          <w:sz w:val="28"/>
          <w:szCs w:val="28"/>
          <w:lang w:eastAsia="zh-CN"/>
        </w:rPr>
        <w:t>（1</w:t>
      </w:r>
      <w:r w:rsidR="00650D64">
        <w:rPr>
          <w:rFonts w:ascii="宋体" w:eastAsia="宋体" w:hAnsi="宋体" w:cs="宋体"/>
          <w:color w:val="auto"/>
          <w:sz w:val="28"/>
          <w:szCs w:val="28"/>
          <w:lang w:eastAsia="zh-CN"/>
        </w:rPr>
        <w:t>.3</w:t>
      </w:r>
      <w:r w:rsidR="00650D64">
        <w:rPr>
          <w:rFonts w:ascii="宋体" w:eastAsia="宋体" w:hAnsi="宋体" w:cs="宋体" w:hint="eastAsia"/>
          <w:color w:val="auto"/>
          <w:sz w:val="28"/>
          <w:szCs w:val="28"/>
          <w:lang w:eastAsia="zh-CN"/>
        </w:rPr>
        <w:t>级）1栋、办公室1栋、</w:t>
      </w:r>
      <w:r w:rsidR="00A02FB2" w:rsidRPr="00A02FB2">
        <w:rPr>
          <w:rFonts w:ascii="宋体" w:eastAsia="宋体" w:hAnsi="宋体" w:cs="宋体" w:hint="eastAsia"/>
          <w:bCs/>
          <w:color w:val="auto"/>
          <w:sz w:val="28"/>
          <w:szCs w:val="28"/>
          <w:lang w:eastAsia="zh-CN"/>
        </w:rPr>
        <w:t>值班室/消防泵房</w:t>
      </w:r>
      <w:r w:rsidR="00A02FB2">
        <w:rPr>
          <w:rFonts w:ascii="宋体" w:eastAsia="宋体" w:hAnsi="宋体" w:cs="宋体" w:hint="eastAsia"/>
          <w:bCs/>
          <w:color w:val="auto"/>
          <w:sz w:val="28"/>
          <w:szCs w:val="28"/>
          <w:lang w:eastAsia="zh-CN"/>
        </w:rPr>
        <w:t>1栋及消防水池1个</w:t>
      </w:r>
      <w:r w:rsidRPr="00EA4485">
        <w:rPr>
          <w:rFonts w:ascii="宋体" w:eastAsia="宋体" w:hAnsi="宋体" w:cs="宋体" w:hint="eastAsia"/>
          <w:color w:val="auto"/>
          <w:sz w:val="28"/>
          <w:szCs w:val="28"/>
          <w:lang w:eastAsia="zh-CN"/>
        </w:rPr>
        <w:t>等建筑物共</w:t>
      </w:r>
      <w:r w:rsidR="00EA4485" w:rsidRPr="00EA4485">
        <w:rPr>
          <w:rFonts w:ascii="宋体" w:eastAsia="宋体" w:hAnsi="宋体" w:cs="宋体"/>
          <w:color w:val="auto"/>
          <w:sz w:val="28"/>
          <w:szCs w:val="28"/>
          <w:lang w:eastAsia="zh-CN"/>
        </w:rPr>
        <w:t>4</w:t>
      </w:r>
      <w:r w:rsidRPr="00EA4485">
        <w:rPr>
          <w:rFonts w:ascii="宋体" w:eastAsia="宋体" w:hAnsi="宋体" w:cs="宋体" w:hint="eastAsia"/>
          <w:color w:val="auto"/>
          <w:sz w:val="28"/>
          <w:szCs w:val="28"/>
          <w:lang w:eastAsia="zh-CN"/>
        </w:rPr>
        <w:t>栋</w:t>
      </w:r>
      <w:r w:rsidR="009D6B5B" w:rsidRPr="00EA4485">
        <w:rPr>
          <w:rFonts w:ascii="宋体" w:eastAsia="宋体" w:hAnsi="宋体" w:cs="宋体" w:hint="eastAsia"/>
          <w:color w:val="auto"/>
          <w:sz w:val="28"/>
          <w:szCs w:val="28"/>
          <w:lang w:eastAsia="zh-CN"/>
        </w:rPr>
        <w:t>/座</w:t>
      </w:r>
      <w:r w:rsidRPr="00EA4485">
        <w:rPr>
          <w:rFonts w:ascii="宋体" w:eastAsia="宋体" w:hAnsi="宋体" w:cs="宋体" w:hint="eastAsia"/>
          <w:color w:val="auto"/>
          <w:sz w:val="28"/>
          <w:szCs w:val="28"/>
          <w:lang w:eastAsia="zh-CN"/>
        </w:rPr>
        <w:t>）及周边环境、建筑结构、定员定量、公用工程、消防、监控、防雷防静电设施、储存及经营管理进行安全</w:t>
      </w:r>
      <w:r w:rsidR="009D6B5B" w:rsidRPr="00EA4485">
        <w:rPr>
          <w:rFonts w:ascii="宋体" w:eastAsia="宋体" w:hAnsi="宋体" w:cs="宋体" w:hint="eastAsia"/>
          <w:color w:val="auto"/>
          <w:sz w:val="28"/>
          <w:szCs w:val="28"/>
          <w:lang w:eastAsia="zh-CN"/>
        </w:rPr>
        <w:t>验收</w:t>
      </w:r>
      <w:r w:rsidRPr="00EA4485">
        <w:rPr>
          <w:rFonts w:ascii="宋体" w:eastAsia="宋体" w:hAnsi="宋体" w:cs="宋体" w:hint="eastAsia"/>
          <w:color w:val="auto"/>
          <w:sz w:val="28"/>
          <w:szCs w:val="28"/>
          <w:lang w:eastAsia="zh-CN"/>
        </w:rPr>
        <w:t>评价。</w:t>
      </w:r>
    </w:p>
    <w:p w14:paraId="7182257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对于库区外运输安全、环境保护不属本评价报告评价范围，应遵照国家有关法律、法规和标准执行。防地震（设防等级）、防山洪等除应按照规定设计外，不可抗拒的自然灾害不属本评价的范围。</w:t>
      </w:r>
    </w:p>
    <w:p w14:paraId="28E5499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涉及项目职业危害评价应由取得职业卫生技术服务机构进行,本报告仅对有害因素进行简要辨识与分析，不予评价。</w:t>
      </w:r>
    </w:p>
    <w:p w14:paraId="7F45C2CE" w14:textId="77777777" w:rsidR="00DB60CB" w:rsidRPr="00307B7E" w:rsidRDefault="006170B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储存场所、品种和储存条件发生变化，本报告评价结论将不再适用。</w:t>
      </w:r>
    </w:p>
    <w:p w14:paraId="324F5093" w14:textId="77777777" w:rsidR="00DB60CB" w:rsidRPr="00307B7E" w:rsidRDefault="00165CC8" w:rsidP="006170B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30" w:name="bookmark6"/>
      <w:bookmarkStart w:id="31" w:name="_Toc27330"/>
      <w:bookmarkStart w:id="32" w:name="_Toc150852828"/>
      <w:bookmarkEnd w:id="30"/>
      <w:r w:rsidRPr="00307B7E">
        <w:rPr>
          <w:rFonts w:ascii="黑体" w:eastAsia="黑体" w:hAnsi="黑体" w:cs="宋体" w:hint="eastAsia"/>
          <w:bCs/>
          <w:snapToGrid/>
          <w:color w:val="auto"/>
          <w:kern w:val="2"/>
          <w:sz w:val="30"/>
          <w:szCs w:val="30"/>
          <w:lang w:eastAsia="zh-CN"/>
        </w:rPr>
        <w:t>1.5评价程序</w:t>
      </w:r>
      <w:bookmarkEnd w:id="31"/>
      <w:bookmarkEnd w:id="32"/>
    </w:p>
    <w:p w14:paraId="27D2D51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本次安全验收评价程序：</w:t>
      </w:r>
    </w:p>
    <w:p w14:paraId="5E44D9D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1、前期准备工作：接受被评价单位委托，（签订技术服务协议），明确被评价对象和范围，组建安全评价小组，了解被评价项目的情况，收集相关法律法规、技术标准及与评价项目相关的安全数据资料。</w:t>
      </w:r>
    </w:p>
    <w:p w14:paraId="126535A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2、危险、有害因素识别与分析：根据该库区周边环境、安全管理和安全设施情况，识别和分析库区存在的危险、有害因素及其可能导致事故发生的类型和机理。</w:t>
      </w:r>
    </w:p>
    <w:p w14:paraId="4FC8959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3、划分评价单元：根据储存库的特点，将该库区的安全评价划分为9个单元进行，即安全生产基本资料审核单元、总体布局、条件和设施单元、</w:t>
      </w:r>
      <w:r w:rsidRPr="00307B7E">
        <w:rPr>
          <w:rFonts w:ascii="宋体" w:eastAsia="宋体" w:hAnsi="宋体" w:cs="宋体" w:hint="eastAsia"/>
          <w:color w:val="auto"/>
          <w:sz w:val="28"/>
          <w:szCs w:val="28"/>
          <w:lang w:eastAsia="zh-CN"/>
        </w:rPr>
        <w:lastRenderedPageBreak/>
        <w:t>安全防护措施、措施单元、周边环境危险性单元、重大危险源单元、现场检查单元、储存运输作业单元、重大事故隐患判定单元、建设项目“三同时”检查单元。</w:t>
      </w:r>
    </w:p>
    <w:p w14:paraId="5D1EE19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定性、定量评价：在危险、有害因素识别和分析的基础上，选择科学、合理、适应的评价方法，对可能导致事故发生的危险、有害因素进行定性、定量分析评价，给出危险、有害因素可能引起事故发生的可能性和严重性，为制定安全对策措施提供科学依据。</w:t>
      </w:r>
    </w:p>
    <w:p w14:paraId="04C08E9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5、提出安全对策措施及建议：根据定性、定量评价结果，提出消除或减弱危险、有害因素的技术和管理措施及建议。</w:t>
      </w:r>
    </w:p>
    <w:p w14:paraId="6A2ABD3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6、安全评价结论：在对评价结果分析归纳和整合的基础上，做出安全评价结论，并指出应重点防范的重大危险因素及安全对策措施。</w:t>
      </w:r>
    </w:p>
    <w:p w14:paraId="04AA1E6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7、编制安全评价报告：综合安全评价情况，依据相关安全评价的标准和规范要求编制安全验收评价报告。</w:t>
      </w:r>
    </w:p>
    <w:p w14:paraId="7FE1E785" w14:textId="77777777" w:rsidR="00AA3954" w:rsidRDefault="00165CC8" w:rsidP="00AA3954">
      <w:pPr>
        <w:spacing w:line="360" w:lineRule="auto"/>
        <w:ind w:firstLineChars="200" w:firstLine="560"/>
        <w:rPr>
          <w:rFonts w:eastAsiaTheme="minorEastAsia"/>
          <w:lang w:eastAsia="zh-CN"/>
        </w:rPr>
      </w:pPr>
      <w:r w:rsidRPr="00307B7E">
        <w:rPr>
          <w:rFonts w:ascii="宋体" w:eastAsia="宋体" w:hAnsi="宋体" w:cs="宋体" w:hint="eastAsia"/>
          <w:color w:val="auto"/>
          <w:sz w:val="28"/>
          <w:szCs w:val="28"/>
          <w:lang w:eastAsia="zh-CN"/>
        </w:rPr>
        <w:t>评价程序详见下图1-1。</w:t>
      </w:r>
      <w:r w:rsidR="00815688">
        <w:rPr>
          <w:noProof/>
        </w:rPr>
        <w:pict w14:anchorId="7287ACA1">
          <v:group id="画布 112" o:spid="_x0000_s1049" editas="canvas" style="position:absolute;margin-left:-23.25pt;margin-top:-5.25pt;width:415.3pt;height:272.9pt;z-index:251677696;mso-position-horizontal-relative:char;mso-position-vertical-relative:line" coordorigin="953,8961" coordsize="8306,5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position:absolute;left:953;top:8961;width:8306;height:5458;visibility:visible;mso-wrap-style:square">
              <v:fill o:detectmouseclick="t"/>
              <v:path o:connecttype="none"/>
            </v:shape>
            <v:rect id="Rectangle 29" o:spid="_x0000_s1075" style="position:absolute;left:3987;top:9121;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">
              <v:textbox style="mso-next-textbox:#Rectangle 29">
                <w:txbxContent>
                  <w:p w14:paraId="0855623B" w14:textId="77777777" w:rsidR="00815688" w:rsidRPr="006170B4" w:rsidRDefault="00815688" w:rsidP="006170B4">
                    <w:pPr>
                      <w:jc w:val="center"/>
                      <w:rPr>
                        <w:rFonts w:ascii="宋体" w:eastAsia="宋体" w:hAnsi="宋体"/>
                        <w:sz w:val="24"/>
                      </w:rPr>
                    </w:pPr>
                    <w:r w:rsidRPr="006170B4">
                      <w:rPr>
                        <w:rFonts w:ascii="宋体" w:eastAsia="宋体" w:hAnsi="宋体" w:hint="eastAsia"/>
                      </w:rPr>
                      <w:t>前期准备</w:t>
                    </w:r>
                  </w:p>
                </w:txbxContent>
              </v:textbox>
            </v:rect>
            <v:rect id="Rectangle 30" o:spid="_x0000_s1076" style="position:absolute;left:3987;top:9902;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">
              <v:textbox style="mso-next-textbox:#Rectangle 30">
                <w:txbxContent>
                  <w:p w14:paraId="570DEE60" w14:textId="77777777" w:rsidR="00815688" w:rsidRPr="006170B4" w:rsidRDefault="00815688" w:rsidP="006170B4">
                    <w:pPr>
                      <w:jc w:val="center"/>
                      <w:rPr>
                        <w:rFonts w:ascii="宋体" w:eastAsia="宋体" w:hAnsi="宋体"/>
                        <w:sz w:val="24"/>
                        <w:lang w:eastAsia="zh-CN"/>
                      </w:rPr>
                    </w:pPr>
                    <w:r w:rsidRPr="006170B4">
                      <w:rPr>
                        <w:rFonts w:ascii="宋体" w:eastAsia="宋体" w:hAnsi="宋体" w:hint="eastAsia"/>
                        <w:lang w:eastAsia="zh-CN"/>
                      </w:rPr>
                      <w:t>辩识与分析危险、有害因素</w:t>
                    </w:r>
                  </w:p>
                </w:txbxContent>
              </v:textbox>
            </v:rect>
            <v:rect id="Rectangle 31" o:spid="_x0000_s1077" style="position:absolute;left:3987;top:10690;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">
              <v:textbox style="mso-next-textbox:#Rectangle 31">
                <w:txbxContent>
                  <w:p w14:paraId="35C5AF32" w14:textId="77777777" w:rsidR="00815688" w:rsidRPr="006170B4" w:rsidRDefault="00815688" w:rsidP="006170B4">
                    <w:pPr>
                      <w:jc w:val="center"/>
                      <w:rPr>
                        <w:rFonts w:ascii="宋体" w:eastAsia="宋体" w:hAnsi="宋体"/>
                        <w:sz w:val="24"/>
                      </w:rPr>
                    </w:pPr>
                    <w:r w:rsidRPr="006170B4">
                      <w:rPr>
                        <w:rFonts w:ascii="宋体" w:eastAsia="宋体" w:hAnsi="宋体" w:hint="eastAsia"/>
                      </w:rPr>
                      <w:t>划分评价单元</w:t>
                    </w:r>
                  </w:p>
                </w:txbxContent>
              </v:textbox>
            </v:rect>
            <v:rect id="Rectangle 32" o:spid="_x0000_s1078" style="position:absolute;left:3987;top:11461;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">
              <v:textbox style="mso-next-textbox:#Rectangle 32">
                <w:txbxContent>
                  <w:p w14:paraId="2DA3284F" w14:textId="77777777" w:rsidR="00815688" w:rsidRPr="006170B4" w:rsidRDefault="00815688" w:rsidP="006170B4">
                    <w:pPr>
                      <w:jc w:val="center"/>
                      <w:rPr>
                        <w:rFonts w:ascii="宋体" w:eastAsia="宋体" w:hAnsi="宋体"/>
                        <w:sz w:val="24"/>
                      </w:rPr>
                    </w:pPr>
                    <w:r w:rsidRPr="006170B4">
                      <w:rPr>
                        <w:rFonts w:ascii="宋体" w:eastAsia="宋体" w:hAnsi="宋体" w:hint="eastAsia"/>
                      </w:rPr>
                      <w:t>定性、定量评价</w:t>
                    </w:r>
                  </w:p>
                </w:txbxContent>
              </v:textbox>
            </v:rect>
            <v:rect id="Rectangle 33" o:spid="_x0000_s1079" style="position:absolute;left:3987;top:12249;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">
              <v:textbox style="mso-next-textbox:#Rectangle 33">
                <w:txbxContent>
                  <w:p w14:paraId="3E631D3D" w14:textId="77777777" w:rsidR="00815688" w:rsidRPr="006170B4" w:rsidRDefault="00815688" w:rsidP="006170B4">
                    <w:pPr>
                      <w:jc w:val="center"/>
                      <w:rPr>
                        <w:rFonts w:ascii="宋体" w:eastAsia="宋体" w:hAnsi="宋体"/>
                      </w:rPr>
                    </w:pPr>
                    <w:r w:rsidRPr="006170B4">
                      <w:rPr>
                        <w:rFonts w:ascii="宋体" w:eastAsia="宋体" w:hAnsi="宋体" w:hint="eastAsia"/>
                      </w:rPr>
                      <w:t>提出安全对策措施建议</w:t>
                    </w:r>
                  </w:p>
                </w:txbxContent>
              </v:textbox>
            </v:rect>
            <v:rect id="Rectangle 34" o:spid="_x0000_s1080" style="position:absolute;left:3987;top:13034;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">
              <v:textbox style="mso-next-textbox:#Rectangle 34">
                <w:txbxContent>
                  <w:p w14:paraId="7E18FDC7" w14:textId="77777777" w:rsidR="00815688" w:rsidRPr="006170B4" w:rsidRDefault="00815688" w:rsidP="006170B4">
                    <w:pPr>
                      <w:jc w:val="center"/>
                      <w:rPr>
                        <w:rFonts w:ascii="宋体" w:eastAsia="宋体" w:hAnsi="宋体"/>
                      </w:rPr>
                    </w:pPr>
                    <w:r w:rsidRPr="006170B4">
                      <w:rPr>
                        <w:rFonts w:ascii="宋体" w:eastAsia="宋体" w:hAnsi="宋体" w:hint="eastAsia"/>
                      </w:rPr>
                      <w:t>做出评价结论</w:t>
                    </w:r>
                  </w:p>
                </w:txbxContent>
              </v:textbox>
            </v:rect>
            <v:rect id="Rectangle 35" o:spid="_x0000_s1081" style="position:absolute;left:3987;top:13797;width:3118;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">
              <v:textbox style="mso-next-textbox:#Rectangle 35">
                <w:txbxContent>
                  <w:p w14:paraId="09566A83" w14:textId="77777777" w:rsidR="00815688" w:rsidRPr="006170B4" w:rsidRDefault="00815688" w:rsidP="006170B4">
                    <w:pPr>
                      <w:jc w:val="center"/>
                      <w:rPr>
                        <w:rFonts w:ascii="宋体" w:eastAsia="宋体" w:hAnsi="宋体"/>
                      </w:rPr>
                    </w:pPr>
                    <w:r w:rsidRPr="006170B4">
                      <w:rPr>
                        <w:rFonts w:ascii="宋体" w:eastAsia="宋体" w:hAnsi="宋体" w:hint="eastAsia"/>
                      </w:rPr>
                      <w:t>编制安全评价报告</w:t>
                    </w:r>
                  </w:p>
                </w:txbxContent>
              </v:textbox>
            </v:rect>
            <v:shapetype id="_x0000_t32" coordsize="21600,21600" o:spt="32" o:oned="t" path="m,l21600,21600e" filled="f">
              <v:path arrowok="t" fillok="f" o:connecttype="none"/>
              <o:lock v:ext="edit" shapetype="t"/>
            </v:shapetype>
            <v:shape id="_x0000_s1084" type="#_x0000_t32" style="position:absolute;left:5546;top:9575;width:8;height:309" o:connectortype="straight">
              <v:stroke endarrow="block"/>
            </v:shape>
            <v:shape id="_x0000_s1085" type="#_x0000_t32" style="position:absolute;left:5538;top:10356;width:8;height:309" o:connectortype="straight">
              <v:stroke endarrow="block"/>
            </v:shape>
            <v:shape id="_x0000_s1086" type="#_x0000_t32" style="position:absolute;left:5538;top:11144;width:8;height:309" o:connectortype="straight">
              <v:stroke endarrow="block"/>
            </v:shape>
            <v:shape id="_x0000_s1087" type="#_x0000_t32" style="position:absolute;left:5530;top:11915;width:8;height:309" o:connectortype="straight">
              <v:stroke endarrow="block"/>
            </v:shape>
            <v:shape id="_x0000_s1088" type="#_x0000_t32" style="position:absolute;left:5538;top:12703;width:8;height:309" o:connectortype="straight">
              <v:stroke endarrow="block"/>
            </v:shape>
            <v:shape id="_x0000_s1089" type="#_x0000_t32" style="position:absolute;left:5530;top:13488;width:8;height:309" o:connectortype="straight">
              <v:stroke endarrow="block"/>
            </v:shape>
            <w10:anchorlock/>
          </v:group>
        </w:pict>
      </w:r>
      <w:r w:rsidR="00815688">
        <w:pict w14:anchorId="37F5DF0B">
          <v:rect id="矩形 80" o:spid="_x0000_s1090" style="width:415.5pt;height:274.6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p>
    <w:p w14:paraId="4EB09D32" w14:textId="187BDC4B" w:rsidR="00DB60CB" w:rsidRPr="00307B7E" w:rsidRDefault="006170B4" w:rsidP="00AA3954">
      <w:pPr>
        <w:spacing w:line="360" w:lineRule="auto"/>
        <w:ind w:firstLineChars="1100" w:firstLine="2640"/>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 xml:space="preserve">图1-1  </w:t>
      </w:r>
      <w:r w:rsidRPr="00307B7E">
        <w:rPr>
          <w:rFonts w:ascii="黑体" w:eastAsia="黑体" w:hAnsi="黑体" w:cs="宋体"/>
          <w:color w:val="auto"/>
          <w:sz w:val="24"/>
          <w:szCs w:val="24"/>
          <w:lang w:eastAsia="zh-CN"/>
        </w:rPr>
        <w:t>安全评价程序框图</w:t>
      </w:r>
    </w:p>
    <w:p w14:paraId="688B5CF4" w14:textId="77777777" w:rsidR="00DB60CB" w:rsidRPr="00307B7E" w:rsidRDefault="00DB60CB">
      <w:pPr>
        <w:kinsoku/>
        <w:spacing w:line="219" w:lineRule="auto"/>
        <w:rPr>
          <w:rFonts w:ascii="宋体" w:eastAsia="宋体" w:hAnsi="宋体" w:cs="宋体"/>
          <w:color w:val="auto"/>
          <w:sz w:val="24"/>
          <w:szCs w:val="24"/>
          <w:lang w:eastAsia="zh-CN"/>
        </w:rPr>
        <w:sectPr w:rsidR="00DB60CB" w:rsidRPr="00307B7E" w:rsidSect="0055796E">
          <w:headerReference w:type="default" r:id="rId20"/>
          <w:footerReference w:type="default" r:id="rId21"/>
          <w:pgSz w:w="11906" w:h="16838"/>
          <w:pgMar w:top="1440" w:right="1361" w:bottom="1440" w:left="1418" w:header="851" w:footer="845" w:gutter="0"/>
          <w:pgNumType w:start="1"/>
          <w:cols w:space="0"/>
        </w:sectPr>
      </w:pPr>
    </w:p>
    <w:p w14:paraId="4579FC05" w14:textId="77777777" w:rsidR="00DB60CB" w:rsidRPr="00307B7E" w:rsidRDefault="00165CC8" w:rsidP="00475CED">
      <w:pPr>
        <w:widowControl w:val="0"/>
        <w:kinsoku/>
        <w:autoSpaceDE/>
        <w:autoSpaceDN/>
        <w:adjustRightInd/>
        <w:snapToGrid/>
        <w:spacing w:beforeLines="50" w:before="120" w:line="360" w:lineRule="auto"/>
        <w:jc w:val="center"/>
        <w:textAlignment w:val="auto"/>
        <w:outlineLvl w:val="0"/>
        <w:rPr>
          <w:rFonts w:ascii="黑体" w:eastAsia="黑体" w:hAnsi="黑体" w:cs="宋体"/>
          <w:bCs/>
          <w:snapToGrid/>
          <w:color w:val="auto"/>
          <w:kern w:val="2"/>
          <w:sz w:val="32"/>
          <w:szCs w:val="32"/>
          <w:lang w:eastAsia="zh-CN"/>
        </w:rPr>
      </w:pPr>
      <w:bookmarkStart w:id="33" w:name="bookmark7"/>
      <w:bookmarkStart w:id="34" w:name="_Toc12135"/>
      <w:bookmarkStart w:id="35" w:name="_Toc150852829"/>
      <w:bookmarkEnd w:id="33"/>
      <w:r w:rsidRPr="00307B7E">
        <w:rPr>
          <w:rFonts w:ascii="黑体" w:eastAsia="黑体" w:hAnsi="黑体" w:cs="宋体" w:hint="eastAsia"/>
          <w:bCs/>
          <w:snapToGrid/>
          <w:color w:val="auto"/>
          <w:kern w:val="2"/>
          <w:sz w:val="32"/>
          <w:szCs w:val="32"/>
          <w:lang w:eastAsia="zh-CN"/>
        </w:rPr>
        <w:lastRenderedPageBreak/>
        <w:t>2</w:t>
      </w:r>
      <w:r w:rsidR="006170B4" w:rsidRPr="00307B7E">
        <w:rPr>
          <w:rFonts w:ascii="黑体" w:eastAsia="黑体" w:hAnsi="黑体" w:cs="宋体" w:hint="eastAsia"/>
          <w:bCs/>
          <w:snapToGrid/>
          <w:color w:val="auto"/>
          <w:kern w:val="2"/>
          <w:sz w:val="32"/>
          <w:szCs w:val="32"/>
          <w:lang w:eastAsia="zh-CN"/>
        </w:rPr>
        <w:t xml:space="preserve"> </w:t>
      </w:r>
      <w:r w:rsidRPr="00307B7E">
        <w:rPr>
          <w:rFonts w:ascii="黑体" w:eastAsia="黑体" w:hAnsi="黑体" w:cs="宋体" w:hint="eastAsia"/>
          <w:bCs/>
          <w:snapToGrid/>
          <w:color w:val="auto"/>
          <w:kern w:val="2"/>
          <w:sz w:val="32"/>
          <w:szCs w:val="32"/>
          <w:lang w:eastAsia="zh-CN"/>
        </w:rPr>
        <w:t>企业的基本情况</w:t>
      </w:r>
      <w:bookmarkEnd w:id="34"/>
      <w:bookmarkEnd w:id="35"/>
    </w:p>
    <w:p w14:paraId="73C61D8F" w14:textId="77777777" w:rsidR="00DB60CB" w:rsidRPr="00307B7E" w:rsidRDefault="00165CC8" w:rsidP="006170B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36" w:name="bookmark8"/>
      <w:bookmarkStart w:id="37" w:name="_Toc25721"/>
      <w:bookmarkStart w:id="38" w:name="_Toc150852830"/>
      <w:bookmarkEnd w:id="36"/>
      <w:r w:rsidRPr="00307B7E">
        <w:rPr>
          <w:rFonts w:ascii="黑体" w:eastAsia="黑体" w:hAnsi="黑体" w:cs="宋体" w:hint="eastAsia"/>
          <w:bCs/>
          <w:snapToGrid/>
          <w:color w:val="auto"/>
          <w:kern w:val="2"/>
          <w:sz w:val="30"/>
          <w:szCs w:val="30"/>
          <w:lang w:eastAsia="zh-CN"/>
        </w:rPr>
        <w:t>2.1企业概况</w:t>
      </w:r>
      <w:bookmarkEnd w:id="37"/>
      <w:bookmarkEnd w:id="38"/>
    </w:p>
    <w:p w14:paraId="3EBECAD8" w14:textId="1D7E2937" w:rsidR="00EA4485" w:rsidRPr="00307B7E" w:rsidRDefault="00EA4485" w:rsidP="00EA4485">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林芝市空之花烟花爆竹经营有限公司成立于</w:t>
      </w:r>
      <w:r w:rsidRPr="00AB2007">
        <w:rPr>
          <w:rFonts w:ascii="宋体" w:eastAsia="宋体" w:hAnsi="宋体" w:cs="宋体"/>
          <w:color w:val="auto"/>
          <w:sz w:val="28"/>
          <w:szCs w:val="28"/>
          <w:lang w:eastAsia="zh-CN"/>
        </w:rPr>
        <w:t>2023</w:t>
      </w:r>
      <w:r w:rsidRPr="00AB2007">
        <w:rPr>
          <w:rFonts w:ascii="宋体" w:eastAsia="宋体" w:hAnsi="宋体" w:cs="宋体" w:hint="eastAsia"/>
          <w:color w:val="auto"/>
          <w:sz w:val="28"/>
          <w:szCs w:val="28"/>
          <w:lang w:eastAsia="zh-CN"/>
        </w:rPr>
        <w:t>年</w:t>
      </w:r>
      <w:r w:rsidRPr="00AB2007">
        <w:rPr>
          <w:rFonts w:ascii="宋体" w:eastAsia="宋体" w:hAnsi="宋体" w:cs="宋体"/>
          <w:color w:val="auto"/>
          <w:sz w:val="28"/>
          <w:szCs w:val="28"/>
          <w:lang w:eastAsia="zh-CN"/>
        </w:rPr>
        <w:t>11</w:t>
      </w:r>
      <w:r w:rsidRPr="00AB2007">
        <w:rPr>
          <w:rFonts w:ascii="宋体" w:eastAsia="宋体" w:hAnsi="宋体" w:cs="宋体" w:hint="eastAsia"/>
          <w:color w:val="auto"/>
          <w:sz w:val="28"/>
          <w:szCs w:val="28"/>
          <w:lang w:eastAsia="zh-CN"/>
        </w:rPr>
        <w:t>月</w:t>
      </w:r>
      <w:r w:rsidRPr="00AB2007">
        <w:rPr>
          <w:rFonts w:ascii="宋体" w:eastAsia="宋体" w:hAnsi="宋体" w:cs="宋体"/>
          <w:color w:val="auto"/>
          <w:sz w:val="28"/>
          <w:szCs w:val="28"/>
          <w:lang w:eastAsia="zh-CN"/>
        </w:rPr>
        <w:t>9</w:t>
      </w:r>
      <w:r w:rsidRPr="00AB2007">
        <w:rPr>
          <w:rFonts w:ascii="宋体" w:eastAsia="宋体" w:hAnsi="宋体" w:cs="宋体" w:hint="eastAsia"/>
          <w:color w:val="auto"/>
          <w:sz w:val="28"/>
          <w:szCs w:val="28"/>
          <w:lang w:eastAsia="zh-CN"/>
        </w:rPr>
        <w:t>日，202</w:t>
      </w:r>
      <w:r w:rsidRPr="00AB2007">
        <w:rPr>
          <w:rFonts w:ascii="宋体" w:eastAsia="宋体" w:hAnsi="宋体" w:cs="宋体"/>
          <w:color w:val="auto"/>
          <w:sz w:val="28"/>
          <w:szCs w:val="28"/>
          <w:lang w:eastAsia="zh-CN"/>
        </w:rPr>
        <w:t>3</w:t>
      </w:r>
      <w:r w:rsidRPr="00AB2007">
        <w:rPr>
          <w:rFonts w:ascii="宋体" w:eastAsia="宋体" w:hAnsi="宋体" w:cs="宋体" w:hint="eastAsia"/>
          <w:color w:val="auto"/>
          <w:sz w:val="28"/>
          <w:szCs w:val="28"/>
          <w:lang w:eastAsia="zh-CN"/>
        </w:rPr>
        <w:t>年</w:t>
      </w:r>
      <w:r w:rsidRPr="00AB2007">
        <w:rPr>
          <w:rFonts w:ascii="宋体" w:eastAsia="宋体" w:hAnsi="宋体" w:cs="宋体"/>
          <w:color w:val="auto"/>
          <w:sz w:val="28"/>
          <w:szCs w:val="28"/>
          <w:lang w:eastAsia="zh-CN"/>
        </w:rPr>
        <w:t>11</w:t>
      </w:r>
      <w:r w:rsidRPr="00AB2007">
        <w:rPr>
          <w:rFonts w:ascii="宋体" w:eastAsia="宋体" w:hAnsi="宋体" w:cs="宋体" w:hint="eastAsia"/>
          <w:color w:val="auto"/>
          <w:sz w:val="28"/>
          <w:szCs w:val="28"/>
          <w:lang w:eastAsia="zh-CN"/>
        </w:rPr>
        <w:t>月</w:t>
      </w:r>
      <w:r w:rsidR="0041400F" w:rsidRPr="00AB2007">
        <w:rPr>
          <w:rFonts w:ascii="宋体" w:eastAsia="宋体" w:hAnsi="宋体" w:cs="宋体"/>
          <w:color w:val="auto"/>
          <w:sz w:val="28"/>
          <w:szCs w:val="28"/>
          <w:lang w:eastAsia="zh-CN"/>
        </w:rPr>
        <w:t>1</w:t>
      </w:r>
      <w:r w:rsidR="00AB2007" w:rsidRPr="00AB2007">
        <w:rPr>
          <w:rFonts w:ascii="宋体" w:eastAsia="宋体" w:hAnsi="宋体" w:cs="宋体"/>
          <w:color w:val="auto"/>
          <w:sz w:val="28"/>
          <w:szCs w:val="28"/>
          <w:lang w:eastAsia="zh-CN"/>
        </w:rPr>
        <w:t>6</w:t>
      </w:r>
      <w:r w:rsidRPr="00AB2007">
        <w:rPr>
          <w:rFonts w:ascii="宋体" w:eastAsia="宋体" w:hAnsi="宋体" w:cs="宋体" w:hint="eastAsia"/>
          <w:color w:val="auto"/>
          <w:sz w:val="28"/>
          <w:szCs w:val="28"/>
          <w:lang w:eastAsia="zh-CN"/>
        </w:rPr>
        <w:t>日经林芝市市场监督管理局颁发营业执照，统一社会信用代码</w:t>
      </w:r>
      <w:r w:rsidR="00AB2007" w:rsidRPr="00AB2007">
        <w:rPr>
          <w:rFonts w:ascii="宋体" w:eastAsia="宋体" w:hAnsi="宋体" w:cs="宋体" w:hint="eastAsia"/>
          <w:color w:val="auto"/>
          <w:sz w:val="28"/>
          <w:szCs w:val="28"/>
          <w:lang w:eastAsia="zh-CN"/>
        </w:rPr>
        <w:t>91</w:t>
      </w:r>
      <w:r w:rsidR="00AB2007" w:rsidRPr="00AB2007">
        <w:rPr>
          <w:rFonts w:ascii="宋体" w:eastAsia="宋体" w:hAnsi="宋体" w:cs="宋体"/>
          <w:color w:val="auto"/>
          <w:sz w:val="28"/>
          <w:szCs w:val="28"/>
          <w:lang w:eastAsia="zh-CN"/>
        </w:rPr>
        <w:t>540400MAD4QTMX5J</w:t>
      </w:r>
      <w:r w:rsidRPr="00AB2007">
        <w:rPr>
          <w:rFonts w:ascii="宋体" w:eastAsia="宋体" w:hAnsi="宋体" w:cs="宋体" w:hint="eastAsia"/>
          <w:color w:val="auto"/>
          <w:sz w:val="28"/>
          <w:szCs w:val="28"/>
          <w:lang w:eastAsia="zh-CN"/>
        </w:rPr>
        <w:t>，类</w:t>
      </w:r>
      <w:r w:rsidRPr="00307B7E">
        <w:rPr>
          <w:rFonts w:ascii="宋体" w:eastAsia="宋体" w:hAnsi="宋体" w:cs="宋体" w:hint="eastAsia"/>
          <w:color w:val="auto"/>
          <w:sz w:val="28"/>
          <w:szCs w:val="28"/>
          <w:lang w:eastAsia="zh-CN"/>
        </w:rPr>
        <w:t>型：</w:t>
      </w:r>
      <w:r>
        <w:rPr>
          <w:rFonts w:ascii="宋体" w:eastAsia="宋体" w:hAnsi="宋体" w:cs="宋体" w:hint="eastAsia"/>
          <w:color w:val="auto"/>
          <w:sz w:val="28"/>
          <w:szCs w:val="28"/>
          <w:lang w:eastAsia="zh-CN"/>
        </w:rPr>
        <w:t>有限责任公司</w:t>
      </w:r>
      <w:r w:rsidRPr="00307B7E">
        <w:rPr>
          <w:rFonts w:ascii="宋体" w:eastAsia="宋体" w:hAnsi="宋体" w:cs="宋体" w:hint="eastAsia"/>
          <w:color w:val="auto"/>
          <w:sz w:val="28"/>
          <w:szCs w:val="28"/>
          <w:lang w:eastAsia="zh-CN"/>
        </w:rPr>
        <w:t>，法定代表人</w:t>
      </w:r>
      <w:r>
        <w:rPr>
          <w:rFonts w:ascii="宋体" w:eastAsia="宋体" w:hAnsi="宋体" w:cs="宋体" w:hint="eastAsia"/>
          <w:color w:val="auto"/>
          <w:sz w:val="28"/>
          <w:szCs w:val="28"/>
          <w:lang w:eastAsia="zh-CN"/>
        </w:rPr>
        <w:t>曾密林</w:t>
      </w:r>
      <w:r w:rsidRPr="00307B7E">
        <w:rPr>
          <w:rFonts w:ascii="宋体" w:eastAsia="宋体" w:hAnsi="宋体" w:cs="宋体" w:hint="eastAsia"/>
          <w:color w:val="auto"/>
          <w:sz w:val="28"/>
          <w:szCs w:val="28"/>
          <w:lang w:eastAsia="zh-CN"/>
        </w:rPr>
        <w:t>，注册资本</w:t>
      </w:r>
      <w:r>
        <w:rPr>
          <w:rFonts w:ascii="宋体" w:eastAsia="宋体" w:hAnsi="宋体" w:cs="宋体" w:hint="eastAsia"/>
          <w:color w:val="auto"/>
          <w:sz w:val="28"/>
          <w:szCs w:val="28"/>
          <w:lang w:eastAsia="zh-CN"/>
        </w:rPr>
        <w:t>壹佰万</w:t>
      </w:r>
      <w:r w:rsidRPr="00307B7E">
        <w:rPr>
          <w:rFonts w:ascii="宋体" w:eastAsia="宋体" w:hAnsi="宋体" w:cs="宋体" w:hint="eastAsia"/>
          <w:color w:val="auto"/>
          <w:sz w:val="28"/>
          <w:szCs w:val="28"/>
          <w:lang w:eastAsia="zh-CN"/>
        </w:rPr>
        <w:t>圆整，公司住所位于</w:t>
      </w:r>
      <w:r>
        <w:rPr>
          <w:rFonts w:ascii="宋体" w:hAnsi="宋体" w:hint="eastAsia"/>
          <w:sz w:val="28"/>
          <w:szCs w:val="28"/>
          <w:lang w:eastAsia="zh-CN"/>
        </w:rPr>
        <w:t>西藏自治区林芝市八一镇</w:t>
      </w:r>
      <w:r>
        <w:rPr>
          <w:rFonts w:ascii="宋体" w:eastAsia="宋体" w:hAnsi="宋体" w:cs="宋体" w:hint="eastAsia"/>
          <w:sz w:val="28"/>
          <w:szCs w:val="28"/>
          <w:lang w:eastAsia="zh-CN"/>
        </w:rPr>
        <w:t>工布天街</w:t>
      </w:r>
      <w:r>
        <w:rPr>
          <w:rFonts w:ascii="宋体" w:hAnsi="宋体" w:hint="eastAsia"/>
          <w:sz w:val="28"/>
          <w:szCs w:val="28"/>
          <w:lang w:eastAsia="zh-CN"/>
        </w:rPr>
        <w:t>15</w:t>
      </w:r>
      <w:r>
        <w:rPr>
          <w:rFonts w:ascii="宋体" w:hAnsi="宋体" w:hint="eastAsia"/>
          <w:sz w:val="28"/>
          <w:szCs w:val="28"/>
          <w:lang w:eastAsia="zh-CN"/>
        </w:rPr>
        <w:t>栋</w:t>
      </w:r>
      <w:r>
        <w:rPr>
          <w:rFonts w:ascii="宋体" w:hAnsi="宋体"/>
          <w:sz w:val="28"/>
          <w:szCs w:val="28"/>
          <w:lang w:eastAsia="zh-CN"/>
        </w:rPr>
        <w:t>1</w:t>
      </w:r>
      <w:r>
        <w:rPr>
          <w:rFonts w:ascii="宋体" w:eastAsia="宋体" w:hAnsi="宋体" w:cs="宋体" w:hint="eastAsia"/>
          <w:sz w:val="28"/>
          <w:szCs w:val="28"/>
          <w:lang w:eastAsia="zh-CN"/>
        </w:rPr>
        <w:t>单元1层B</w:t>
      </w:r>
      <w:r>
        <w:rPr>
          <w:rFonts w:ascii="宋体" w:eastAsia="宋体" w:hAnsi="宋体" w:cs="宋体"/>
          <w:sz w:val="28"/>
          <w:szCs w:val="28"/>
          <w:lang w:eastAsia="zh-CN"/>
        </w:rPr>
        <w:t>15</w:t>
      </w:r>
      <w:r>
        <w:rPr>
          <w:rFonts w:ascii="宋体" w:hAnsi="宋体" w:hint="eastAsia"/>
          <w:sz w:val="28"/>
          <w:szCs w:val="28"/>
          <w:lang w:eastAsia="zh-CN"/>
        </w:rPr>
        <w:t>10</w:t>
      </w:r>
      <w:r>
        <w:rPr>
          <w:rFonts w:ascii="宋体" w:hAnsi="宋体"/>
          <w:sz w:val="28"/>
          <w:szCs w:val="28"/>
          <w:lang w:eastAsia="zh-CN"/>
        </w:rPr>
        <w:t>6</w:t>
      </w:r>
      <w:r>
        <w:rPr>
          <w:rFonts w:ascii="宋体" w:hAnsi="宋体" w:hint="eastAsia"/>
          <w:sz w:val="28"/>
          <w:szCs w:val="28"/>
          <w:lang w:eastAsia="zh-CN"/>
        </w:rPr>
        <w:t>门面</w:t>
      </w:r>
      <w:r w:rsidRPr="00307B7E">
        <w:rPr>
          <w:rFonts w:ascii="宋体" w:eastAsia="宋体" w:hAnsi="宋体" w:cs="宋体" w:hint="eastAsia"/>
          <w:color w:val="auto"/>
          <w:sz w:val="28"/>
          <w:szCs w:val="28"/>
          <w:lang w:eastAsia="zh-CN"/>
        </w:rPr>
        <w:t>，经营范围：许可项目：</w:t>
      </w:r>
      <w:r>
        <w:rPr>
          <w:rFonts w:ascii="宋体" w:eastAsia="宋体" w:hAnsi="宋体" w:cs="宋体" w:hint="eastAsia"/>
          <w:color w:val="auto"/>
          <w:sz w:val="28"/>
          <w:szCs w:val="28"/>
          <w:lang w:eastAsia="zh-CN"/>
        </w:rPr>
        <w:t>烟花</w:t>
      </w:r>
      <w:r w:rsidRPr="00307B7E">
        <w:rPr>
          <w:rFonts w:ascii="宋体" w:eastAsia="宋体" w:hAnsi="宋体" w:cs="宋体" w:hint="eastAsia"/>
          <w:color w:val="auto"/>
          <w:sz w:val="28"/>
          <w:szCs w:val="28"/>
          <w:lang w:eastAsia="zh-CN"/>
        </w:rPr>
        <w:t>爆竹批发、</w:t>
      </w:r>
      <w:r>
        <w:rPr>
          <w:rFonts w:ascii="宋体" w:eastAsia="宋体" w:hAnsi="宋体" w:cs="宋体" w:hint="eastAsia"/>
          <w:color w:val="auto"/>
          <w:sz w:val="28"/>
          <w:szCs w:val="28"/>
          <w:lang w:eastAsia="zh-CN"/>
        </w:rPr>
        <w:t>烟花爆竹</w:t>
      </w:r>
      <w:r w:rsidRPr="00307B7E">
        <w:rPr>
          <w:rFonts w:ascii="宋体" w:eastAsia="宋体" w:hAnsi="宋体" w:cs="宋体" w:hint="eastAsia"/>
          <w:color w:val="auto"/>
          <w:sz w:val="28"/>
          <w:szCs w:val="28"/>
          <w:lang w:eastAsia="zh-CN"/>
        </w:rPr>
        <w:t>零售。该公司</w:t>
      </w:r>
      <w:r>
        <w:rPr>
          <w:rFonts w:ascii="宋体" w:eastAsia="宋体" w:hAnsi="宋体" w:cs="宋体" w:hint="eastAsia"/>
          <w:color w:val="auto"/>
          <w:sz w:val="28"/>
          <w:szCs w:val="28"/>
          <w:lang w:eastAsia="zh-CN"/>
        </w:rPr>
        <w:t>为经相关部门批准、同意新设立的烟花爆竹经营公司</w:t>
      </w:r>
      <w:r w:rsidRPr="00307B7E">
        <w:rPr>
          <w:rFonts w:ascii="宋体" w:eastAsia="宋体" w:hAnsi="宋体" w:cs="宋体" w:hint="eastAsia"/>
          <w:color w:val="auto"/>
          <w:sz w:val="28"/>
          <w:szCs w:val="28"/>
          <w:lang w:eastAsia="zh-CN"/>
        </w:rPr>
        <w:t>。</w:t>
      </w:r>
    </w:p>
    <w:p w14:paraId="3878A459" w14:textId="70CCC26E" w:rsidR="00EA4485" w:rsidRPr="00307B7E" w:rsidRDefault="00EA4485" w:rsidP="00EA4485">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林芝市空之花烟花爆竹经营有限公司</w:t>
      </w:r>
      <w:r w:rsidRPr="00307B7E">
        <w:rPr>
          <w:rFonts w:ascii="宋体" w:eastAsia="宋体" w:hAnsi="宋体" w:cs="宋体" w:hint="eastAsia"/>
          <w:color w:val="auto"/>
          <w:sz w:val="28"/>
          <w:szCs w:val="28"/>
          <w:lang w:eastAsia="zh-CN"/>
        </w:rPr>
        <w:t>经相关部门同意</w:t>
      </w:r>
      <w:r>
        <w:rPr>
          <w:rFonts w:ascii="宋体" w:eastAsia="宋体" w:hAnsi="宋体" w:cs="宋体" w:hint="eastAsia"/>
          <w:color w:val="auto"/>
          <w:sz w:val="28"/>
          <w:szCs w:val="28"/>
          <w:lang w:eastAsia="zh-CN"/>
        </w:rPr>
        <w:t>在</w:t>
      </w:r>
      <w:r>
        <w:rPr>
          <w:rFonts w:ascii="宋体" w:hAnsi="宋体" w:cs="宋体" w:hint="eastAsia"/>
          <w:sz w:val="28"/>
          <w:szCs w:val="28"/>
          <w:lang w:eastAsia="zh-CN"/>
        </w:rPr>
        <w:t>林芝市工布江达县江达乡吾路岗村（巴村自然村）新建烟花爆竹储存仓库</w:t>
      </w:r>
      <w:r w:rsidRPr="00307B7E">
        <w:rPr>
          <w:rFonts w:ascii="宋体" w:eastAsia="宋体" w:hAnsi="宋体" w:cs="宋体" w:hint="eastAsia"/>
          <w:color w:val="auto"/>
          <w:sz w:val="28"/>
          <w:szCs w:val="28"/>
          <w:lang w:eastAsia="zh-CN"/>
        </w:rPr>
        <w:t>，</w:t>
      </w:r>
      <w:r>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的</w:t>
      </w:r>
      <w:r w:rsidR="00537962" w:rsidRPr="00537962">
        <w:rPr>
          <w:rFonts w:ascii="宋体" w:eastAsia="宋体" w:hAnsi="宋体" w:cs="宋体" w:hint="eastAsia"/>
          <w:color w:val="auto"/>
          <w:sz w:val="28"/>
          <w:szCs w:val="28"/>
          <w:lang w:eastAsia="zh-CN"/>
        </w:rPr>
        <w:t>安全设施设计</w:t>
      </w:r>
      <w:r w:rsidRPr="00537962">
        <w:rPr>
          <w:rFonts w:ascii="宋体" w:eastAsia="宋体" w:hAnsi="宋体" w:cs="宋体" w:hint="eastAsia"/>
          <w:color w:val="auto"/>
          <w:sz w:val="28"/>
          <w:szCs w:val="28"/>
          <w:lang w:eastAsia="zh-CN"/>
        </w:rPr>
        <w:t>委</w:t>
      </w:r>
      <w:r w:rsidRPr="00307B7E">
        <w:rPr>
          <w:rFonts w:ascii="宋体" w:eastAsia="宋体" w:hAnsi="宋体" w:cs="宋体" w:hint="eastAsia"/>
          <w:color w:val="auto"/>
          <w:sz w:val="28"/>
          <w:szCs w:val="28"/>
          <w:lang w:eastAsia="zh-CN"/>
        </w:rPr>
        <w:t>托美华建筑设计有限公司进行设计，库区占地面积约</w:t>
      </w:r>
      <w:r>
        <w:rPr>
          <w:rFonts w:ascii="宋体" w:eastAsia="宋体" w:hAnsi="宋体" w:cs="宋体"/>
          <w:color w:val="auto"/>
          <w:sz w:val="28"/>
          <w:szCs w:val="28"/>
          <w:lang w:eastAsia="zh-CN"/>
        </w:rPr>
        <w:t>5</w:t>
      </w:r>
      <w:r>
        <w:rPr>
          <w:rFonts w:ascii="宋体" w:eastAsia="宋体" w:hAnsi="宋体" w:cs="宋体" w:hint="eastAsia"/>
          <w:color w:val="auto"/>
          <w:sz w:val="28"/>
          <w:szCs w:val="28"/>
          <w:lang w:eastAsia="zh-CN"/>
        </w:rPr>
        <w:t>亩</w:t>
      </w:r>
      <w:r w:rsidRPr="00307B7E">
        <w:rPr>
          <w:rFonts w:ascii="宋体" w:eastAsia="宋体" w:hAnsi="宋体" w:cs="宋体" w:hint="eastAsia"/>
          <w:color w:val="auto"/>
          <w:sz w:val="28"/>
          <w:szCs w:val="28"/>
          <w:lang w:eastAsia="zh-CN"/>
        </w:rPr>
        <w:t>，仓库区设计有</w:t>
      </w:r>
      <w:r>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栋1.3级烟花爆竹</w:t>
      </w:r>
      <w:r>
        <w:rPr>
          <w:rFonts w:ascii="宋体" w:eastAsia="宋体" w:hAnsi="宋体" w:cs="宋体" w:hint="eastAsia"/>
          <w:color w:val="auto"/>
          <w:sz w:val="28"/>
          <w:szCs w:val="28"/>
          <w:lang w:eastAsia="zh-CN"/>
        </w:rPr>
        <w:t>成品</w:t>
      </w:r>
      <w:r w:rsidRPr="00307B7E">
        <w:rPr>
          <w:rFonts w:ascii="宋体" w:eastAsia="宋体" w:hAnsi="宋体" w:cs="宋体" w:hint="eastAsia"/>
          <w:color w:val="auto"/>
          <w:sz w:val="28"/>
          <w:szCs w:val="28"/>
          <w:lang w:eastAsia="zh-CN"/>
        </w:rPr>
        <w:t>仓库</w:t>
      </w:r>
      <w:r>
        <w:rPr>
          <w:rFonts w:ascii="宋体" w:eastAsia="宋体" w:hAnsi="宋体" w:cs="宋体" w:hint="eastAsia"/>
          <w:color w:val="auto"/>
          <w:sz w:val="28"/>
          <w:szCs w:val="28"/>
          <w:lang w:eastAsia="zh-CN"/>
        </w:rPr>
        <w:t>，</w:t>
      </w:r>
      <w:r w:rsidRPr="00307B7E">
        <w:rPr>
          <w:rFonts w:ascii="宋体" w:eastAsia="宋体" w:hAnsi="宋体" w:cs="宋体" w:hint="eastAsia"/>
          <w:color w:val="auto"/>
          <w:sz w:val="28"/>
          <w:szCs w:val="28"/>
          <w:lang w:eastAsia="zh-CN"/>
        </w:rPr>
        <w:t>烟花爆竹仓库总建筑面积</w:t>
      </w:r>
      <w:r>
        <w:rPr>
          <w:rFonts w:ascii="宋体" w:eastAsia="宋体" w:hAnsi="宋体" w:cs="宋体"/>
          <w:color w:val="auto"/>
          <w:sz w:val="28"/>
          <w:szCs w:val="28"/>
          <w:lang w:eastAsia="zh-CN"/>
        </w:rPr>
        <w:t>486</w:t>
      </w:r>
      <w:r w:rsidRPr="00307B7E">
        <w:rPr>
          <w:rFonts w:ascii="宋体" w:eastAsia="宋体" w:hAnsi="宋体" w:cs="宋体" w:hint="eastAsia"/>
          <w:color w:val="auto"/>
          <w:sz w:val="28"/>
          <w:szCs w:val="28"/>
          <w:lang w:eastAsia="zh-CN"/>
        </w:rPr>
        <w:t>m</w:t>
      </w:r>
      <w:r w:rsidRPr="00307B7E">
        <w:rPr>
          <w:rFonts w:ascii="宋体" w:eastAsia="宋体" w:hAnsi="宋体" w:cs="宋体" w:hint="eastAsia"/>
          <w:color w:val="auto"/>
          <w:sz w:val="28"/>
          <w:szCs w:val="28"/>
          <w:vertAlign w:val="superscript"/>
          <w:lang w:eastAsia="zh-CN"/>
        </w:rPr>
        <w:t>2</w:t>
      </w:r>
      <w:r w:rsidRPr="00307B7E">
        <w:rPr>
          <w:rFonts w:ascii="宋体" w:eastAsia="宋体" w:hAnsi="宋体" w:cs="宋体" w:hint="eastAsia"/>
          <w:color w:val="auto"/>
          <w:sz w:val="28"/>
          <w:szCs w:val="28"/>
          <w:lang w:eastAsia="zh-CN"/>
        </w:rPr>
        <w:t>，其他辅助用房设计有：值</w:t>
      </w:r>
      <w:r>
        <w:rPr>
          <w:rFonts w:ascii="宋体" w:eastAsia="宋体" w:hAnsi="宋体" w:cs="宋体" w:hint="eastAsia"/>
          <w:color w:val="auto"/>
          <w:sz w:val="28"/>
          <w:szCs w:val="28"/>
          <w:lang w:eastAsia="zh-CN"/>
        </w:rPr>
        <w:t>班</w:t>
      </w:r>
      <w:r w:rsidRPr="00307B7E">
        <w:rPr>
          <w:rFonts w:ascii="宋体" w:eastAsia="宋体" w:hAnsi="宋体" w:cs="宋体" w:hint="eastAsia"/>
          <w:color w:val="auto"/>
          <w:sz w:val="28"/>
          <w:szCs w:val="28"/>
          <w:lang w:eastAsia="zh-CN"/>
        </w:rPr>
        <w:t>室/水泵房、消防蓄水池</w:t>
      </w:r>
      <w:r>
        <w:rPr>
          <w:rFonts w:ascii="宋体" w:eastAsia="宋体" w:hAnsi="宋体" w:cs="宋体" w:hint="eastAsia"/>
          <w:color w:val="auto"/>
          <w:sz w:val="28"/>
          <w:szCs w:val="28"/>
          <w:lang w:eastAsia="zh-CN"/>
        </w:rPr>
        <w:t>、办公室</w:t>
      </w:r>
      <w:r w:rsidRPr="00307B7E">
        <w:rPr>
          <w:rFonts w:ascii="宋体" w:eastAsia="宋体" w:hAnsi="宋体" w:cs="宋体" w:hint="eastAsia"/>
          <w:color w:val="auto"/>
          <w:sz w:val="28"/>
          <w:szCs w:val="28"/>
          <w:lang w:eastAsia="zh-CN"/>
        </w:rPr>
        <w:t>。现申请烟花爆竹经营（批发）许可范围：烟花类（C、D级）、爆竹类（C级）。</w:t>
      </w:r>
    </w:p>
    <w:p w14:paraId="60D879BD" w14:textId="59E560C9" w:rsidR="004C6509" w:rsidRPr="0041400F" w:rsidRDefault="00A2565A" w:rsidP="00CC04BF">
      <w:pPr>
        <w:kinsoku/>
        <w:spacing w:line="360" w:lineRule="auto"/>
        <w:ind w:firstLineChars="200" w:firstLine="560"/>
        <w:rPr>
          <w:rFonts w:ascii="宋体" w:eastAsia="宋体" w:hAnsi="宋体" w:cs="宋体"/>
          <w:color w:val="auto"/>
          <w:sz w:val="28"/>
          <w:szCs w:val="28"/>
          <w:lang w:eastAsia="zh-CN"/>
        </w:rPr>
      </w:pPr>
      <w:r w:rsidRPr="0041400F">
        <w:rPr>
          <w:rFonts w:ascii="宋体" w:eastAsia="宋体" w:hAnsi="宋体" w:cs="宋体" w:hint="eastAsia"/>
          <w:color w:val="auto"/>
          <w:sz w:val="28"/>
          <w:szCs w:val="28"/>
          <w:lang w:eastAsia="zh-CN"/>
        </w:rPr>
        <w:t>林芝市空之花烟花爆竹经营有限公司</w:t>
      </w:r>
      <w:r w:rsidR="00D92B22" w:rsidRPr="0041400F">
        <w:rPr>
          <w:rFonts w:ascii="宋体" w:eastAsia="宋体" w:hAnsi="宋体" w:cs="宋体" w:hint="eastAsia"/>
          <w:color w:val="auto"/>
          <w:sz w:val="28"/>
          <w:szCs w:val="28"/>
          <w:lang w:eastAsia="zh-CN"/>
        </w:rPr>
        <w:t>现有从业人员</w:t>
      </w:r>
      <w:r w:rsidR="00EA4485" w:rsidRPr="0041400F">
        <w:rPr>
          <w:rFonts w:ascii="宋体" w:eastAsia="宋体" w:hAnsi="宋体" w:cs="宋体"/>
          <w:color w:val="auto"/>
          <w:sz w:val="28"/>
          <w:szCs w:val="28"/>
          <w:lang w:eastAsia="zh-CN"/>
        </w:rPr>
        <w:t>6</w:t>
      </w:r>
      <w:r w:rsidR="00F2055F" w:rsidRPr="0041400F">
        <w:rPr>
          <w:rFonts w:ascii="宋体" w:eastAsia="宋体" w:hAnsi="宋体" w:cs="宋体" w:hint="eastAsia"/>
          <w:color w:val="auto"/>
          <w:sz w:val="28"/>
          <w:szCs w:val="28"/>
          <w:lang w:eastAsia="zh-CN"/>
        </w:rPr>
        <w:t>人</w:t>
      </w:r>
      <w:r w:rsidR="007348FD" w:rsidRPr="0041400F">
        <w:rPr>
          <w:rFonts w:ascii="宋体" w:eastAsia="宋体" w:hAnsi="宋体" w:cs="宋体" w:hint="eastAsia"/>
          <w:color w:val="auto"/>
          <w:sz w:val="28"/>
          <w:szCs w:val="28"/>
          <w:lang w:eastAsia="zh-CN"/>
        </w:rPr>
        <w:t>，其中主要负责人1人、安全管理人员1人，特种作业人员</w:t>
      </w:r>
      <w:r w:rsidR="00EA4485" w:rsidRPr="0041400F">
        <w:rPr>
          <w:rFonts w:ascii="宋体" w:eastAsia="宋体" w:hAnsi="宋体" w:cs="宋体"/>
          <w:color w:val="auto"/>
          <w:sz w:val="28"/>
          <w:szCs w:val="28"/>
          <w:lang w:eastAsia="zh-CN"/>
        </w:rPr>
        <w:t>3</w:t>
      </w:r>
      <w:r w:rsidR="007348FD" w:rsidRPr="0041400F">
        <w:rPr>
          <w:rFonts w:ascii="宋体" w:eastAsia="宋体" w:hAnsi="宋体" w:cs="宋体" w:hint="eastAsia"/>
          <w:color w:val="auto"/>
          <w:sz w:val="28"/>
          <w:szCs w:val="28"/>
          <w:lang w:eastAsia="zh-CN"/>
        </w:rPr>
        <w:t>人，其他从业人员</w:t>
      </w:r>
      <w:r w:rsidR="00EA4485" w:rsidRPr="0041400F">
        <w:rPr>
          <w:rFonts w:ascii="宋体" w:eastAsia="宋体" w:hAnsi="宋体" w:cs="宋体"/>
          <w:color w:val="auto"/>
          <w:sz w:val="28"/>
          <w:szCs w:val="28"/>
          <w:lang w:eastAsia="zh-CN"/>
        </w:rPr>
        <w:t>1</w:t>
      </w:r>
      <w:r w:rsidR="007348FD" w:rsidRPr="0041400F">
        <w:rPr>
          <w:rFonts w:ascii="宋体" w:eastAsia="宋体" w:hAnsi="宋体" w:cs="宋体" w:hint="eastAsia"/>
          <w:color w:val="auto"/>
          <w:sz w:val="28"/>
          <w:szCs w:val="28"/>
          <w:lang w:eastAsia="zh-CN"/>
        </w:rPr>
        <w:t>人；</w:t>
      </w:r>
      <w:r w:rsidR="007348FD" w:rsidRPr="0041400F">
        <w:rPr>
          <w:rFonts w:ascii="宋体" w:eastAsia="宋体" w:hAnsi="宋体" w:cs="宋体" w:hint="eastAsia"/>
          <w:bCs/>
          <w:snapToGrid/>
          <w:color w:val="auto"/>
          <w:kern w:val="2"/>
          <w:sz w:val="28"/>
          <w:szCs w:val="28"/>
          <w:u w:color="FF0000"/>
          <w:lang w:eastAsia="zh-CN"/>
        </w:rPr>
        <w:t>企业主要负责人</w:t>
      </w:r>
      <w:r w:rsidR="001E7161" w:rsidRPr="0041400F">
        <w:rPr>
          <w:rFonts w:ascii="宋体" w:eastAsia="宋体" w:hAnsi="宋体" w:cs="宋体" w:hint="eastAsia"/>
          <w:bCs/>
          <w:snapToGrid/>
          <w:color w:val="auto"/>
          <w:kern w:val="2"/>
          <w:sz w:val="28"/>
          <w:szCs w:val="28"/>
          <w:u w:color="FF0000"/>
          <w:lang w:eastAsia="zh-CN"/>
        </w:rPr>
        <w:t>曾密林</w:t>
      </w:r>
      <w:r w:rsidR="00CC04BF" w:rsidRPr="0041400F">
        <w:rPr>
          <w:rFonts w:ascii="宋体" w:eastAsia="宋体" w:hAnsi="宋体" w:cs="宋体" w:hint="eastAsia"/>
          <w:bCs/>
          <w:snapToGrid/>
          <w:color w:val="auto"/>
          <w:kern w:val="2"/>
          <w:sz w:val="28"/>
          <w:szCs w:val="28"/>
          <w:u w:color="FF0000"/>
          <w:lang w:eastAsia="zh-CN"/>
        </w:rPr>
        <w:t>经相关部门培训考核并取得烟花爆竹经营单位主要负责人考核合格证，</w:t>
      </w:r>
      <w:r w:rsidR="007348FD" w:rsidRPr="0041400F">
        <w:rPr>
          <w:rFonts w:ascii="宋体" w:eastAsia="宋体" w:hAnsi="宋体" w:cs="宋体" w:hint="eastAsia"/>
          <w:bCs/>
          <w:snapToGrid/>
          <w:color w:val="auto"/>
          <w:kern w:val="2"/>
          <w:sz w:val="28"/>
          <w:szCs w:val="28"/>
          <w:u w:color="FF0000"/>
          <w:lang w:eastAsia="zh-CN"/>
        </w:rPr>
        <w:t>专职安全生产管理人员</w:t>
      </w:r>
      <w:r w:rsidR="0041400F" w:rsidRPr="0041400F">
        <w:rPr>
          <w:rFonts w:ascii="宋体" w:eastAsia="宋体" w:hAnsi="宋体" w:cs="宋体" w:hint="eastAsia"/>
          <w:bCs/>
          <w:snapToGrid/>
          <w:color w:val="auto"/>
          <w:kern w:val="2"/>
          <w:sz w:val="28"/>
          <w:szCs w:val="28"/>
          <w:u w:color="FF0000"/>
          <w:lang w:eastAsia="zh-CN"/>
        </w:rPr>
        <w:t>雷成伟</w:t>
      </w:r>
      <w:r w:rsidR="007348FD" w:rsidRPr="0041400F">
        <w:rPr>
          <w:rFonts w:ascii="宋体" w:eastAsia="宋体" w:hAnsi="宋体" w:cs="宋体" w:hint="eastAsia"/>
          <w:bCs/>
          <w:snapToGrid/>
          <w:color w:val="auto"/>
          <w:kern w:val="2"/>
          <w:sz w:val="28"/>
          <w:szCs w:val="28"/>
          <w:u w:color="FF0000"/>
          <w:lang w:eastAsia="zh-CN"/>
        </w:rPr>
        <w:t>经相关部门培训考核并取得</w:t>
      </w:r>
      <w:r w:rsidR="00CC04BF" w:rsidRPr="0041400F">
        <w:rPr>
          <w:rFonts w:ascii="宋体" w:eastAsia="宋体" w:hAnsi="宋体" w:cs="宋体" w:hint="eastAsia"/>
          <w:bCs/>
          <w:snapToGrid/>
          <w:color w:val="auto"/>
          <w:kern w:val="2"/>
          <w:sz w:val="28"/>
          <w:szCs w:val="28"/>
          <w:u w:color="FF0000"/>
          <w:lang w:eastAsia="zh-CN"/>
        </w:rPr>
        <w:t>烟花爆竹经营单位安全生产管理人员</w:t>
      </w:r>
      <w:r w:rsidR="007348FD" w:rsidRPr="0041400F">
        <w:rPr>
          <w:rFonts w:ascii="宋体" w:eastAsia="宋体" w:hAnsi="宋体" w:cs="宋体" w:hint="eastAsia"/>
          <w:bCs/>
          <w:snapToGrid/>
          <w:color w:val="auto"/>
          <w:kern w:val="2"/>
          <w:sz w:val="28"/>
          <w:szCs w:val="28"/>
          <w:u w:color="FF0000"/>
          <w:lang w:eastAsia="zh-CN"/>
        </w:rPr>
        <w:t>考核合格证</w:t>
      </w:r>
      <w:r w:rsidR="00CC04BF" w:rsidRPr="0041400F">
        <w:rPr>
          <w:rFonts w:ascii="宋体" w:eastAsia="宋体" w:hAnsi="宋体" w:cs="宋体" w:hint="eastAsia"/>
          <w:bCs/>
          <w:snapToGrid/>
          <w:color w:val="auto"/>
          <w:kern w:val="2"/>
          <w:sz w:val="28"/>
          <w:szCs w:val="28"/>
          <w:u w:color="FF0000"/>
          <w:lang w:eastAsia="zh-CN"/>
        </w:rPr>
        <w:t>，守护员、保管员取得烟花爆竹储存作业特种作业操作证。</w:t>
      </w:r>
    </w:p>
    <w:p w14:paraId="6BC321B9" w14:textId="77777777" w:rsidR="00AE2F06" w:rsidRPr="00307B7E" w:rsidRDefault="00AE2F06" w:rsidP="00AE2F06">
      <w:pPr>
        <w:widowControl w:val="0"/>
        <w:kinsoku/>
        <w:autoSpaceDE/>
        <w:autoSpaceDN/>
        <w:ind w:firstLineChars="200" w:firstLine="480"/>
        <w:jc w:val="center"/>
        <w:textAlignment w:val="auto"/>
        <w:rPr>
          <w:rFonts w:ascii="黑体" w:eastAsia="黑体" w:hAnsi="黑体" w:cs="Times New Roman"/>
          <w:snapToGrid/>
          <w:color w:val="auto"/>
          <w:kern w:val="2"/>
          <w:sz w:val="24"/>
          <w:szCs w:val="24"/>
          <w:lang w:eastAsia="zh-CN"/>
        </w:rPr>
      </w:pPr>
      <w:r w:rsidRPr="00307B7E">
        <w:rPr>
          <w:rFonts w:ascii="黑体" w:eastAsia="黑体" w:hAnsi="黑体" w:cs="Times New Roman" w:hint="eastAsia"/>
          <w:snapToGrid/>
          <w:color w:val="auto"/>
          <w:kern w:val="2"/>
          <w:sz w:val="24"/>
          <w:szCs w:val="24"/>
          <w:lang w:eastAsia="zh-CN"/>
        </w:rPr>
        <w:t>表2-1  企业基本情况表</w:t>
      </w:r>
    </w:p>
    <w:tbl>
      <w:tblPr>
        <w:tblW w:w="88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392"/>
        <w:gridCol w:w="1984"/>
        <w:gridCol w:w="2126"/>
        <w:gridCol w:w="1985"/>
        <w:gridCol w:w="1381"/>
      </w:tblGrid>
      <w:tr w:rsidR="00307B7E" w:rsidRPr="00307B7E" w14:paraId="0F1B116E" w14:textId="77777777" w:rsidTr="00AE2F06">
        <w:trPr>
          <w:trHeight w:val="393"/>
          <w:jc w:val="center"/>
        </w:trPr>
        <w:tc>
          <w:tcPr>
            <w:tcW w:w="1392" w:type="dxa"/>
            <w:vAlign w:val="center"/>
          </w:tcPr>
          <w:p w14:paraId="37F19CC9"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企业名称</w:t>
            </w:r>
          </w:p>
        </w:tc>
        <w:tc>
          <w:tcPr>
            <w:tcW w:w="4110" w:type="dxa"/>
            <w:gridSpan w:val="2"/>
            <w:vAlign w:val="center"/>
          </w:tcPr>
          <w:p w14:paraId="4B18981F" w14:textId="75ECE338" w:rsidR="00AE2F06" w:rsidRPr="0041400F" w:rsidRDefault="00A2565A"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林芝市空之花烟花爆竹经营有限公司</w:t>
            </w:r>
          </w:p>
        </w:tc>
        <w:tc>
          <w:tcPr>
            <w:tcW w:w="1985" w:type="dxa"/>
            <w:vAlign w:val="center"/>
          </w:tcPr>
          <w:p w14:paraId="0990B395"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u w:color="FF0000"/>
                <w:lang w:eastAsia="zh-CN"/>
              </w:rPr>
            </w:pPr>
            <w:r w:rsidRPr="0041400F">
              <w:rPr>
                <w:rFonts w:asciiTheme="minorEastAsia" w:eastAsiaTheme="minorEastAsia" w:hAnsiTheme="minorEastAsia" w:cs="Times New Roman" w:hint="eastAsia"/>
                <w:snapToGrid/>
                <w:color w:val="auto"/>
                <w:u w:color="FF0000"/>
                <w:lang w:eastAsia="zh-CN"/>
              </w:rPr>
              <w:t>法定代表人</w:t>
            </w:r>
          </w:p>
        </w:tc>
        <w:tc>
          <w:tcPr>
            <w:tcW w:w="1381" w:type="dxa"/>
            <w:vAlign w:val="center"/>
          </w:tcPr>
          <w:p w14:paraId="0F461833" w14:textId="576A3E8E" w:rsidR="00AE2F06" w:rsidRPr="0041400F" w:rsidRDefault="001E7161"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val="en-GB" w:eastAsia="zh-CN"/>
              </w:rPr>
              <w:t>曾密林</w:t>
            </w:r>
          </w:p>
        </w:tc>
      </w:tr>
      <w:tr w:rsidR="00307B7E" w:rsidRPr="00307B7E" w14:paraId="3A6F7927" w14:textId="77777777" w:rsidTr="00AE2F06">
        <w:trPr>
          <w:trHeight w:val="393"/>
          <w:jc w:val="center"/>
        </w:trPr>
        <w:tc>
          <w:tcPr>
            <w:tcW w:w="1392" w:type="dxa"/>
            <w:vAlign w:val="center"/>
          </w:tcPr>
          <w:p w14:paraId="1C786595"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登记机关</w:t>
            </w:r>
          </w:p>
        </w:tc>
        <w:tc>
          <w:tcPr>
            <w:tcW w:w="4110" w:type="dxa"/>
            <w:gridSpan w:val="2"/>
            <w:vAlign w:val="center"/>
          </w:tcPr>
          <w:p w14:paraId="51DDB695" w14:textId="6CB47DC6" w:rsidR="00AE2F06" w:rsidRPr="0041400F" w:rsidRDefault="0041400F"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林芝市</w:t>
            </w:r>
            <w:r w:rsidR="00AE2F06" w:rsidRPr="0041400F">
              <w:rPr>
                <w:rFonts w:asciiTheme="minorEastAsia" w:eastAsiaTheme="minorEastAsia" w:hAnsiTheme="minorEastAsia" w:cs="Times New Roman" w:hint="eastAsia"/>
                <w:snapToGrid/>
                <w:color w:val="auto"/>
                <w:kern w:val="2"/>
                <w:u w:color="FF0000"/>
                <w:lang w:eastAsia="zh-CN"/>
              </w:rPr>
              <w:t>市场监督管理局</w:t>
            </w:r>
          </w:p>
        </w:tc>
        <w:tc>
          <w:tcPr>
            <w:tcW w:w="1985" w:type="dxa"/>
            <w:vAlign w:val="center"/>
          </w:tcPr>
          <w:p w14:paraId="41B24779"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注册资本</w:t>
            </w:r>
          </w:p>
        </w:tc>
        <w:tc>
          <w:tcPr>
            <w:tcW w:w="1381" w:type="dxa"/>
            <w:vAlign w:val="center"/>
          </w:tcPr>
          <w:p w14:paraId="6F6CC286" w14:textId="242FCCC5"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snapToGrid/>
                <w:color w:val="auto"/>
                <w:kern w:val="2"/>
                <w:u w:color="FF0000"/>
                <w:lang w:eastAsia="zh-CN"/>
              </w:rPr>
              <w:t>100</w:t>
            </w:r>
            <w:r w:rsidR="00AE2F06" w:rsidRPr="0041400F">
              <w:rPr>
                <w:rFonts w:asciiTheme="minorEastAsia" w:eastAsiaTheme="minorEastAsia" w:hAnsiTheme="minorEastAsia" w:cs="Times New Roman" w:hint="eastAsia"/>
                <w:snapToGrid/>
                <w:color w:val="auto"/>
                <w:kern w:val="2"/>
                <w:u w:color="FF0000"/>
                <w:lang w:eastAsia="zh-CN"/>
              </w:rPr>
              <w:t>万元</w:t>
            </w:r>
          </w:p>
        </w:tc>
      </w:tr>
      <w:tr w:rsidR="00307B7E" w:rsidRPr="00307B7E" w14:paraId="65F640BB" w14:textId="77777777" w:rsidTr="00AE2F06">
        <w:trPr>
          <w:trHeight w:val="510"/>
          <w:jc w:val="center"/>
        </w:trPr>
        <w:tc>
          <w:tcPr>
            <w:tcW w:w="1392" w:type="dxa"/>
            <w:vAlign w:val="center"/>
          </w:tcPr>
          <w:p w14:paraId="6187AB5A"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统一社会信用代码</w:t>
            </w:r>
          </w:p>
        </w:tc>
        <w:tc>
          <w:tcPr>
            <w:tcW w:w="4110" w:type="dxa"/>
            <w:gridSpan w:val="2"/>
            <w:vAlign w:val="center"/>
          </w:tcPr>
          <w:p w14:paraId="2CC581E6" w14:textId="06C940C2" w:rsidR="00AE2F06" w:rsidRPr="00537962" w:rsidRDefault="0041400F"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537962">
              <w:rPr>
                <w:rFonts w:asciiTheme="minorEastAsia" w:eastAsiaTheme="minorEastAsia" w:hAnsiTheme="minorEastAsia" w:cs="Times New Roman"/>
                <w:snapToGrid/>
                <w:color w:val="auto"/>
                <w:kern w:val="2"/>
                <w:u w:color="FF0000"/>
                <w:lang w:eastAsia="zh-CN"/>
              </w:rPr>
              <w:t>91540400</w:t>
            </w:r>
            <w:r w:rsidR="00537962" w:rsidRPr="00537962">
              <w:rPr>
                <w:rFonts w:asciiTheme="minorEastAsia" w:eastAsiaTheme="minorEastAsia" w:hAnsiTheme="minorEastAsia" w:cs="Times New Roman" w:hint="eastAsia"/>
                <w:snapToGrid/>
                <w:color w:val="auto"/>
                <w:kern w:val="2"/>
                <w:u w:color="FF0000"/>
                <w:lang w:eastAsia="zh-CN"/>
              </w:rPr>
              <w:t>91</w:t>
            </w:r>
            <w:r w:rsidR="00537962" w:rsidRPr="00537962">
              <w:rPr>
                <w:rFonts w:asciiTheme="minorEastAsia" w:eastAsiaTheme="minorEastAsia" w:hAnsiTheme="minorEastAsia" w:cs="Times New Roman"/>
                <w:snapToGrid/>
                <w:color w:val="auto"/>
                <w:kern w:val="2"/>
                <w:u w:color="FF0000"/>
                <w:lang w:eastAsia="zh-CN"/>
              </w:rPr>
              <w:t>540400MAD4QTMX5J</w:t>
            </w:r>
          </w:p>
        </w:tc>
        <w:tc>
          <w:tcPr>
            <w:tcW w:w="1985" w:type="dxa"/>
            <w:vAlign w:val="center"/>
          </w:tcPr>
          <w:p w14:paraId="3015251B"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经济类型</w:t>
            </w:r>
          </w:p>
        </w:tc>
        <w:tc>
          <w:tcPr>
            <w:tcW w:w="1381" w:type="dxa"/>
            <w:vAlign w:val="center"/>
          </w:tcPr>
          <w:p w14:paraId="363D3A67" w14:textId="195ACF57"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有限责任公司</w:t>
            </w:r>
          </w:p>
        </w:tc>
      </w:tr>
      <w:tr w:rsidR="00307B7E" w:rsidRPr="00307B7E" w14:paraId="58E6643A" w14:textId="77777777" w:rsidTr="00AE2F06">
        <w:trPr>
          <w:trHeight w:val="510"/>
          <w:jc w:val="center"/>
        </w:trPr>
        <w:tc>
          <w:tcPr>
            <w:tcW w:w="1392" w:type="dxa"/>
            <w:vAlign w:val="center"/>
          </w:tcPr>
          <w:p w14:paraId="331E326E"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登记日期</w:t>
            </w:r>
          </w:p>
        </w:tc>
        <w:tc>
          <w:tcPr>
            <w:tcW w:w="4110" w:type="dxa"/>
            <w:gridSpan w:val="2"/>
            <w:vAlign w:val="center"/>
          </w:tcPr>
          <w:p w14:paraId="28818067" w14:textId="21A4E6C2" w:rsidR="00AE2F06" w:rsidRPr="0041400F" w:rsidRDefault="00AE2F06"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20</w:t>
            </w:r>
            <w:r w:rsidR="0041400F" w:rsidRPr="0041400F">
              <w:rPr>
                <w:rFonts w:asciiTheme="minorEastAsia" w:eastAsiaTheme="minorEastAsia" w:hAnsiTheme="minorEastAsia" w:cs="Times New Roman"/>
                <w:snapToGrid/>
                <w:color w:val="auto"/>
                <w:kern w:val="2"/>
                <w:u w:color="FF0000"/>
                <w:lang w:eastAsia="zh-CN"/>
              </w:rPr>
              <w:t>23</w:t>
            </w:r>
            <w:r w:rsidRPr="0041400F">
              <w:rPr>
                <w:rFonts w:asciiTheme="minorEastAsia" w:eastAsiaTheme="minorEastAsia" w:hAnsiTheme="minorEastAsia" w:cs="Times New Roman" w:hint="eastAsia"/>
                <w:snapToGrid/>
                <w:color w:val="auto"/>
                <w:kern w:val="2"/>
                <w:u w:color="FF0000"/>
                <w:lang w:eastAsia="zh-CN"/>
              </w:rPr>
              <w:t>年1</w:t>
            </w:r>
            <w:r w:rsidR="0041400F" w:rsidRPr="0041400F">
              <w:rPr>
                <w:rFonts w:asciiTheme="minorEastAsia" w:eastAsiaTheme="minorEastAsia" w:hAnsiTheme="minorEastAsia" w:cs="Times New Roman"/>
                <w:snapToGrid/>
                <w:color w:val="auto"/>
                <w:kern w:val="2"/>
                <w:u w:color="FF0000"/>
                <w:lang w:eastAsia="zh-CN"/>
              </w:rPr>
              <w:t>1</w:t>
            </w:r>
            <w:r w:rsidRPr="0041400F">
              <w:rPr>
                <w:rFonts w:asciiTheme="minorEastAsia" w:eastAsiaTheme="minorEastAsia" w:hAnsiTheme="minorEastAsia" w:cs="Times New Roman" w:hint="eastAsia"/>
                <w:snapToGrid/>
                <w:color w:val="auto"/>
                <w:kern w:val="2"/>
                <w:u w:color="FF0000"/>
                <w:lang w:eastAsia="zh-CN"/>
              </w:rPr>
              <w:t>月1</w:t>
            </w:r>
            <w:r w:rsidR="0041400F" w:rsidRPr="0041400F">
              <w:rPr>
                <w:rFonts w:asciiTheme="minorEastAsia" w:eastAsiaTheme="minorEastAsia" w:hAnsiTheme="minorEastAsia" w:cs="Times New Roman"/>
                <w:snapToGrid/>
                <w:color w:val="auto"/>
                <w:kern w:val="2"/>
                <w:u w:color="FF0000"/>
                <w:lang w:eastAsia="zh-CN"/>
              </w:rPr>
              <w:t>5</w:t>
            </w:r>
            <w:r w:rsidRPr="0041400F">
              <w:rPr>
                <w:rFonts w:asciiTheme="minorEastAsia" w:eastAsiaTheme="minorEastAsia" w:hAnsiTheme="minorEastAsia" w:cs="Times New Roman" w:hint="eastAsia"/>
                <w:snapToGrid/>
                <w:color w:val="auto"/>
                <w:kern w:val="2"/>
                <w:u w:color="FF0000"/>
                <w:lang w:eastAsia="zh-CN"/>
              </w:rPr>
              <w:t>日</w:t>
            </w:r>
          </w:p>
        </w:tc>
        <w:tc>
          <w:tcPr>
            <w:tcW w:w="1985" w:type="dxa"/>
            <w:vAlign w:val="center"/>
          </w:tcPr>
          <w:p w14:paraId="0B27AC1D"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从业人数</w:t>
            </w:r>
          </w:p>
        </w:tc>
        <w:tc>
          <w:tcPr>
            <w:tcW w:w="1381" w:type="dxa"/>
            <w:vAlign w:val="center"/>
          </w:tcPr>
          <w:p w14:paraId="0C028CF6" w14:textId="6F7AE275"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snapToGrid/>
                <w:color w:val="auto"/>
                <w:kern w:val="2"/>
                <w:u w:color="FF0000"/>
                <w:lang w:eastAsia="zh-CN"/>
              </w:rPr>
              <w:t>6</w:t>
            </w:r>
            <w:r w:rsidR="00F2055F" w:rsidRPr="0041400F">
              <w:rPr>
                <w:rFonts w:asciiTheme="minorEastAsia" w:eastAsiaTheme="minorEastAsia" w:hAnsiTheme="minorEastAsia" w:cs="Times New Roman" w:hint="eastAsia"/>
                <w:snapToGrid/>
                <w:color w:val="auto"/>
                <w:kern w:val="2"/>
                <w:u w:color="FF0000"/>
                <w:lang w:eastAsia="zh-CN"/>
              </w:rPr>
              <w:t>人</w:t>
            </w:r>
          </w:p>
        </w:tc>
      </w:tr>
      <w:tr w:rsidR="00307B7E" w:rsidRPr="00307B7E" w14:paraId="2F7D4ABC" w14:textId="77777777" w:rsidTr="00AE2F06">
        <w:trPr>
          <w:trHeight w:val="510"/>
          <w:jc w:val="center"/>
        </w:trPr>
        <w:tc>
          <w:tcPr>
            <w:tcW w:w="1392" w:type="dxa"/>
            <w:vAlign w:val="center"/>
          </w:tcPr>
          <w:p w14:paraId="199FDB04"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lastRenderedPageBreak/>
              <w:t>主要负责人</w:t>
            </w:r>
          </w:p>
        </w:tc>
        <w:tc>
          <w:tcPr>
            <w:tcW w:w="4110" w:type="dxa"/>
            <w:gridSpan w:val="2"/>
            <w:vAlign w:val="center"/>
          </w:tcPr>
          <w:p w14:paraId="24A1E90B" w14:textId="7CC2965D" w:rsidR="00AE2F06" w:rsidRPr="0041400F" w:rsidRDefault="00C44223"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曾密林</w:t>
            </w:r>
          </w:p>
        </w:tc>
        <w:tc>
          <w:tcPr>
            <w:tcW w:w="1985" w:type="dxa"/>
            <w:vAlign w:val="center"/>
          </w:tcPr>
          <w:p w14:paraId="7276147F"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联系电话</w:t>
            </w:r>
          </w:p>
        </w:tc>
        <w:tc>
          <w:tcPr>
            <w:tcW w:w="1381" w:type="dxa"/>
            <w:vAlign w:val="center"/>
          </w:tcPr>
          <w:p w14:paraId="36FD539C" w14:textId="4BDB8D44"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snapToGrid/>
                <w:color w:val="auto"/>
                <w:kern w:val="2"/>
                <w:u w:color="FF0000"/>
                <w:lang w:eastAsia="zh-CN"/>
              </w:rPr>
              <w:t>17752849118</w:t>
            </w:r>
          </w:p>
        </w:tc>
      </w:tr>
      <w:tr w:rsidR="00307B7E" w:rsidRPr="00307B7E" w14:paraId="50283D98" w14:textId="77777777" w:rsidTr="00AE2F06">
        <w:trPr>
          <w:trHeight w:val="510"/>
          <w:jc w:val="center"/>
        </w:trPr>
        <w:tc>
          <w:tcPr>
            <w:tcW w:w="1392" w:type="dxa"/>
            <w:vMerge w:val="restart"/>
            <w:vAlign w:val="center"/>
          </w:tcPr>
          <w:p w14:paraId="74A8D793"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经营地址</w:t>
            </w:r>
          </w:p>
        </w:tc>
        <w:tc>
          <w:tcPr>
            <w:tcW w:w="7476" w:type="dxa"/>
            <w:gridSpan w:val="4"/>
            <w:vAlign w:val="center"/>
          </w:tcPr>
          <w:p w14:paraId="0C6314F9" w14:textId="706C5F37" w:rsidR="00AE2F06" w:rsidRPr="0041400F" w:rsidRDefault="0041400F"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西藏自治区林芝市八一镇工布天街15栋</w:t>
            </w:r>
            <w:r w:rsidRPr="0041400F">
              <w:rPr>
                <w:rFonts w:asciiTheme="minorEastAsia" w:eastAsiaTheme="minorEastAsia" w:hAnsiTheme="minorEastAsia" w:cs="Times New Roman"/>
                <w:snapToGrid/>
                <w:color w:val="auto"/>
                <w:kern w:val="2"/>
                <w:u w:color="FF0000"/>
                <w:lang w:eastAsia="zh-CN"/>
              </w:rPr>
              <w:t>1</w:t>
            </w:r>
            <w:r w:rsidRPr="0041400F">
              <w:rPr>
                <w:rFonts w:asciiTheme="minorEastAsia" w:eastAsiaTheme="minorEastAsia" w:hAnsiTheme="minorEastAsia" w:cs="Times New Roman" w:hint="eastAsia"/>
                <w:snapToGrid/>
                <w:color w:val="auto"/>
                <w:kern w:val="2"/>
                <w:u w:color="FF0000"/>
                <w:lang w:eastAsia="zh-CN"/>
              </w:rPr>
              <w:t>单元1</w:t>
            </w:r>
            <w:r w:rsidRPr="0041400F">
              <w:rPr>
                <w:rFonts w:asciiTheme="minorEastAsia" w:eastAsiaTheme="minorEastAsia" w:hAnsiTheme="minorEastAsia" w:cs="Times New Roman"/>
                <w:snapToGrid/>
                <w:color w:val="auto"/>
                <w:kern w:val="2"/>
                <w:u w:color="FF0000"/>
                <w:lang w:eastAsia="zh-CN"/>
              </w:rPr>
              <w:t>层B15</w:t>
            </w:r>
            <w:r w:rsidRPr="0041400F">
              <w:rPr>
                <w:rFonts w:asciiTheme="minorEastAsia" w:eastAsiaTheme="minorEastAsia" w:hAnsiTheme="minorEastAsia" w:cs="Times New Roman" w:hint="eastAsia"/>
                <w:snapToGrid/>
                <w:color w:val="auto"/>
                <w:kern w:val="2"/>
                <w:u w:color="FF0000"/>
                <w:lang w:eastAsia="zh-CN"/>
              </w:rPr>
              <w:t>10</w:t>
            </w:r>
            <w:r w:rsidRPr="0041400F">
              <w:rPr>
                <w:rFonts w:asciiTheme="minorEastAsia" w:eastAsiaTheme="minorEastAsia" w:hAnsiTheme="minorEastAsia" w:cs="Times New Roman"/>
                <w:snapToGrid/>
                <w:color w:val="auto"/>
                <w:kern w:val="2"/>
                <w:u w:color="FF0000"/>
                <w:lang w:eastAsia="zh-CN"/>
              </w:rPr>
              <w:t>6</w:t>
            </w:r>
            <w:r w:rsidRPr="0041400F">
              <w:rPr>
                <w:rFonts w:asciiTheme="minorEastAsia" w:eastAsiaTheme="minorEastAsia" w:hAnsiTheme="minorEastAsia" w:cs="Times New Roman" w:hint="eastAsia"/>
                <w:snapToGrid/>
                <w:color w:val="auto"/>
                <w:kern w:val="2"/>
                <w:u w:color="FF0000"/>
                <w:lang w:eastAsia="zh-CN"/>
              </w:rPr>
              <w:t>门面</w:t>
            </w:r>
          </w:p>
        </w:tc>
      </w:tr>
      <w:tr w:rsidR="00307B7E" w:rsidRPr="00307B7E" w14:paraId="342FA945" w14:textId="77777777" w:rsidTr="00AE2F06">
        <w:trPr>
          <w:trHeight w:val="449"/>
          <w:jc w:val="center"/>
        </w:trPr>
        <w:tc>
          <w:tcPr>
            <w:tcW w:w="1392" w:type="dxa"/>
            <w:vMerge/>
            <w:vAlign w:val="center"/>
          </w:tcPr>
          <w:p w14:paraId="32CFBF58"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p>
        </w:tc>
        <w:tc>
          <w:tcPr>
            <w:tcW w:w="1984" w:type="dxa"/>
            <w:vAlign w:val="center"/>
          </w:tcPr>
          <w:p w14:paraId="66EC659D" w14:textId="77777777" w:rsidR="00AE2F06" w:rsidRPr="0041400F" w:rsidRDefault="00AE2F06"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办公场所面积</w:t>
            </w:r>
          </w:p>
        </w:tc>
        <w:tc>
          <w:tcPr>
            <w:tcW w:w="2126" w:type="dxa"/>
            <w:vAlign w:val="center"/>
          </w:tcPr>
          <w:p w14:paraId="16031F4A" w14:textId="17E36F23" w:rsidR="00AE2F06" w:rsidRPr="0041400F" w:rsidRDefault="00FE2F5D"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Pr>
                <w:rFonts w:asciiTheme="minorEastAsia" w:eastAsiaTheme="minorEastAsia" w:hAnsiTheme="minorEastAsia" w:cs="Times New Roman"/>
                <w:snapToGrid/>
                <w:color w:val="auto"/>
                <w:kern w:val="2"/>
                <w:u w:color="FF0000"/>
                <w:lang w:eastAsia="zh-CN"/>
              </w:rPr>
              <w:t>10</w:t>
            </w:r>
            <w:r w:rsidR="00AE2F06" w:rsidRPr="0041400F">
              <w:rPr>
                <w:rFonts w:asciiTheme="minorEastAsia" w:eastAsiaTheme="minorEastAsia" w:hAnsiTheme="minorEastAsia" w:cs="Times New Roman" w:hint="eastAsia"/>
                <w:snapToGrid/>
                <w:color w:val="auto"/>
                <w:kern w:val="2"/>
                <w:u w:color="FF0000"/>
                <w:lang w:eastAsia="zh-CN"/>
              </w:rPr>
              <w:t>0m</w:t>
            </w:r>
            <w:r w:rsidR="00AE2F06" w:rsidRPr="0041400F">
              <w:rPr>
                <w:rFonts w:asciiTheme="minorEastAsia" w:eastAsiaTheme="minorEastAsia" w:hAnsiTheme="minorEastAsia" w:cs="Times New Roman" w:hint="eastAsia"/>
                <w:snapToGrid/>
                <w:color w:val="auto"/>
                <w:kern w:val="2"/>
                <w:u w:color="FF0000"/>
                <w:vertAlign w:val="superscript"/>
                <w:lang w:eastAsia="zh-CN"/>
              </w:rPr>
              <w:t>2</w:t>
            </w:r>
          </w:p>
        </w:tc>
        <w:tc>
          <w:tcPr>
            <w:tcW w:w="1985" w:type="dxa"/>
            <w:vAlign w:val="center"/>
          </w:tcPr>
          <w:p w14:paraId="10D418E7" w14:textId="77777777" w:rsidR="00AE2F06" w:rsidRPr="0041400F" w:rsidRDefault="00AE2F06"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无药样品展厅面积</w:t>
            </w:r>
          </w:p>
        </w:tc>
        <w:tc>
          <w:tcPr>
            <w:tcW w:w="1381" w:type="dxa"/>
            <w:vAlign w:val="center"/>
          </w:tcPr>
          <w:p w14:paraId="33CC002E" w14:textId="2893EED3"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snapToGrid/>
                <w:color w:val="auto"/>
                <w:kern w:val="2"/>
                <w:u w:color="FF0000"/>
                <w:lang w:eastAsia="zh-CN"/>
              </w:rPr>
              <w:t>8</w:t>
            </w:r>
            <w:r w:rsidR="00AE2F06" w:rsidRPr="0041400F">
              <w:rPr>
                <w:rFonts w:asciiTheme="minorEastAsia" w:eastAsiaTheme="minorEastAsia" w:hAnsiTheme="minorEastAsia" w:cs="Times New Roman" w:hint="eastAsia"/>
                <w:snapToGrid/>
                <w:color w:val="auto"/>
                <w:kern w:val="2"/>
                <w:u w:color="FF0000"/>
                <w:lang w:eastAsia="zh-CN"/>
              </w:rPr>
              <w:t>0m</w:t>
            </w:r>
            <w:r w:rsidR="00AE2F06" w:rsidRPr="0041400F">
              <w:rPr>
                <w:rFonts w:asciiTheme="minorEastAsia" w:eastAsiaTheme="minorEastAsia" w:hAnsiTheme="minorEastAsia" w:cs="Times New Roman" w:hint="eastAsia"/>
                <w:snapToGrid/>
                <w:color w:val="auto"/>
                <w:kern w:val="2"/>
                <w:u w:color="FF0000"/>
                <w:vertAlign w:val="superscript"/>
                <w:lang w:eastAsia="zh-CN"/>
              </w:rPr>
              <w:t>2</w:t>
            </w:r>
          </w:p>
        </w:tc>
      </w:tr>
      <w:tr w:rsidR="00307B7E" w:rsidRPr="00307B7E" w14:paraId="298822C5" w14:textId="77777777" w:rsidTr="00A10709">
        <w:trPr>
          <w:trHeight w:val="510"/>
          <w:jc w:val="center"/>
        </w:trPr>
        <w:tc>
          <w:tcPr>
            <w:tcW w:w="1392" w:type="dxa"/>
            <w:vAlign w:val="center"/>
          </w:tcPr>
          <w:p w14:paraId="237D9DA0" w14:textId="77777777" w:rsidR="00AE2F06" w:rsidRPr="0041400F" w:rsidRDefault="00AE2F06" w:rsidP="00AE2F06">
            <w:pPr>
              <w:widowControl w:val="0"/>
              <w:kinsoku/>
              <w:autoSpaceDE/>
              <w:autoSpaceDN/>
              <w:adjustRightInd/>
              <w:snapToGrid/>
              <w:spacing w:line="240" w:lineRule="exact"/>
              <w:jc w:val="distribute"/>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储存地址</w:t>
            </w:r>
          </w:p>
        </w:tc>
        <w:tc>
          <w:tcPr>
            <w:tcW w:w="7476" w:type="dxa"/>
            <w:gridSpan w:val="4"/>
            <w:vAlign w:val="center"/>
          </w:tcPr>
          <w:p w14:paraId="2514C9A2" w14:textId="0EC57FDA" w:rsidR="00AE2F06" w:rsidRPr="0041400F" w:rsidRDefault="0041400F" w:rsidP="00AE2F06">
            <w:pPr>
              <w:widowControl w:val="0"/>
              <w:kinsoku/>
              <w:autoSpaceDE/>
              <w:autoSpaceDN/>
              <w:adjustRightInd/>
              <w:snapToGrid/>
              <w:spacing w:line="240" w:lineRule="exact"/>
              <w:jc w:val="center"/>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林芝市工布江达县江达乡吾路岗村（巴村自然村）</w:t>
            </w:r>
          </w:p>
        </w:tc>
      </w:tr>
      <w:tr w:rsidR="00307B7E" w:rsidRPr="00307B7E" w14:paraId="5F8B0826" w14:textId="77777777" w:rsidTr="00AE2F06">
        <w:trPr>
          <w:trHeight w:val="510"/>
          <w:jc w:val="center"/>
        </w:trPr>
        <w:tc>
          <w:tcPr>
            <w:tcW w:w="1392" w:type="dxa"/>
            <w:vAlign w:val="center"/>
          </w:tcPr>
          <w:p w14:paraId="66AAAE04" w14:textId="77777777" w:rsidR="00AE2F06" w:rsidRPr="0041400F" w:rsidRDefault="00AE2F06" w:rsidP="00AE2F06">
            <w:pPr>
              <w:widowControl w:val="0"/>
              <w:kinsoku/>
              <w:autoSpaceDE/>
              <w:autoSpaceDN/>
              <w:adjustRightInd/>
              <w:snapToGrid/>
              <w:spacing w:line="240" w:lineRule="exact"/>
              <w:jc w:val="both"/>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申请许可范围</w:t>
            </w:r>
          </w:p>
        </w:tc>
        <w:tc>
          <w:tcPr>
            <w:tcW w:w="7476" w:type="dxa"/>
            <w:gridSpan w:val="4"/>
            <w:vAlign w:val="center"/>
          </w:tcPr>
          <w:p w14:paraId="3CE2B01C" w14:textId="0B2B421F" w:rsidR="00AE2F06" w:rsidRPr="0041400F" w:rsidRDefault="00AE2F06" w:rsidP="00AE2F06">
            <w:pPr>
              <w:widowControl w:val="0"/>
              <w:kinsoku/>
              <w:autoSpaceDE/>
              <w:autoSpaceDN/>
              <w:adjustRightInd/>
              <w:snapToGrid/>
              <w:spacing w:line="240" w:lineRule="exact"/>
              <w:textAlignment w:val="auto"/>
              <w:rPr>
                <w:rFonts w:asciiTheme="minorEastAsia" w:eastAsiaTheme="minorEastAsia" w:hAnsiTheme="minorEastAsia" w:cs="Times New Roman"/>
                <w:snapToGrid/>
                <w:color w:val="auto"/>
                <w:kern w:val="2"/>
                <w:u w:color="FF0000"/>
                <w:lang w:eastAsia="zh-CN"/>
              </w:rPr>
            </w:pPr>
            <w:r w:rsidRPr="0041400F">
              <w:rPr>
                <w:rFonts w:asciiTheme="minorEastAsia" w:eastAsiaTheme="minorEastAsia" w:hAnsiTheme="minorEastAsia" w:cs="Times New Roman" w:hint="eastAsia"/>
                <w:snapToGrid/>
                <w:color w:val="auto"/>
                <w:kern w:val="2"/>
                <w:u w:color="FF0000"/>
                <w:lang w:eastAsia="zh-CN"/>
              </w:rPr>
              <w:t>烟花类（C、D级）、爆竹类（C级）产品经营批发</w:t>
            </w:r>
            <w:r w:rsidR="0041400F" w:rsidRPr="0041400F">
              <w:rPr>
                <w:rFonts w:asciiTheme="minorEastAsia" w:eastAsiaTheme="minorEastAsia" w:hAnsiTheme="minorEastAsia" w:cs="Times New Roman" w:hint="eastAsia"/>
                <w:snapToGrid/>
                <w:color w:val="auto"/>
                <w:kern w:val="2"/>
                <w:u w:color="FF0000"/>
                <w:lang w:eastAsia="zh-CN"/>
              </w:rPr>
              <w:t>、零售</w:t>
            </w:r>
          </w:p>
        </w:tc>
      </w:tr>
    </w:tbl>
    <w:p w14:paraId="73C47BCF"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39" w:name="bookmark9"/>
      <w:bookmarkStart w:id="40" w:name="_Toc23473"/>
      <w:bookmarkStart w:id="41" w:name="_Toc150852831"/>
      <w:bookmarkEnd w:id="39"/>
      <w:r w:rsidRPr="00307B7E">
        <w:rPr>
          <w:rFonts w:ascii="黑体" w:eastAsia="黑体" w:hAnsi="黑体" w:cs="宋体" w:hint="eastAsia"/>
          <w:bCs/>
          <w:snapToGrid/>
          <w:color w:val="auto"/>
          <w:kern w:val="2"/>
          <w:sz w:val="30"/>
          <w:szCs w:val="30"/>
          <w:lang w:eastAsia="zh-CN"/>
        </w:rPr>
        <w:t>2.2</w:t>
      </w:r>
      <w:r w:rsidR="00CC04BF" w:rsidRPr="00307B7E">
        <w:rPr>
          <w:rFonts w:ascii="黑体" w:eastAsia="黑体" w:hAnsi="黑体" w:cs="宋体" w:hint="eastAsia"/>
          <w:bCs/>
          <w:snapToGrid/>
          <w:color w:val="auto"/>
          <w:kern w:val="2"/>
          <w:sz w:val="30"/>
          <w:szCs w:val="30"/>
          <w:lang w:eastAsia="zh-CN"/>
        </w:rPr>
        <w:t>验收</w:t>
      </w:r>
      <w:r w:rsidRPr="00307B7E">
        <w:rPr>
          <w:rFonts w:ascii="黑体" w:eastAsia="黑体" w:hAnsi="黑体" w:cs="宋体" w:hint="eastAsia"/>
          <w:bCs/>
          <w:snapToGrid/>
          <w:color w:val="auto"/>
          <w:kern w:val="2"/>
          <w:sz w:val="30"/>
          <w:szCs w:val="30"/>
          <w:lang w:eastAsia="zh-CN"/>
        </w:rPr>
        <w:t>项目概况</w:t>
      </w:r>
      <w:bookmarkEnd w:id="40"/>
      <w:bookmarkEnd w:id="41"/>
    </w:p>
    <w:p w14:paraId="275E8FC3" w14:textId="007FE513" w:rsidR="00682351" w:rsidRPr="00307B7E" w:rsidRDefault="00682351" w:rsidP="00682351">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林芝市空之花烟花爆竹经营有限公司</w:t>
      </w:r>
      <w:r w:rsidRPr="00307B7E">
        <w:rPr>
          <w:rFonts w:ascii="宋体" w:eastAsia="宋体" w:hAnsi="宋体" w:cs="宋体" w:hint="eastAsia"/>
          <w:color w:val="auto"/>
          <w:sz w:val="28"/>
          <w:szCs w:val="28"/>
          <w:lang w:eastAsia="zh-CN"/>
        </w:rPr>
        <w:t>经相关部门同意</w:t>
      </w:r>
      <w:r>
        <w:rPr>
          <w:rFonts w:ascii="宋体" w:eastAsia="宋体" w:hAnsi="宋体" w:cs="宋体" w:hint="eastAsia"/>
          <w:color w:val="auto"/>
          <w:sz w:val="28"/>
          <w:szCs w:val="28"/>
          <w:lang w:eastAsia="zh-CN"/>
        </w:rPr>
        <w:t>在</w:t>
      </w:r>
      <w:r>
        <w:rPr>
          <w:rFonts w:ascii="宋体" w:hAnsi="宋体" w:cs="宋体" w:hint="eastAsia"/>
          <w:sz w:val="28"/>
          <w:szCs w:val="28"/>
          <w:lang w:eastAsia="zh-CN"/>
        </w:rPr>
        <w:t>林芝市工布江达县江达乡吾路岗村（巴村自然村）新建烟花爆竹储存仓库</w:t>
      </w:r>
      <w:r w:rsidRPr="00307B7E">
        <w:rPr>
          <w:rFonts w:ascii="宋体" w:eastAsia="宋体" w:hAnsi="宋体" w:cs="宋体" w:hint="eastAsia"/>
          <w:color w:val="auto"/>
          <w:sz w:val="28"/>
          <w:szCs w:val="28"/>
          <w:lang w:eastAsia="zh-CN"/>
        </w:rPr>
        <w:t>，</w:t>
      </w:r>
      <w:r>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的</w:t>
      </w:r>
      <w:r w:rsidR="00537962" w:rsidRPr="00537962">
        <w:rPr>
          <w:rFonts w:ascii="宋体" w:eastAsia="宋体" w:hAnsi="宋体" w:cs="宋体" w:hint="eastAsia"/>
          <w:color w:val="auto"/>
          <w:sz w:val="28"/>
          <w:szCs w:val="28"/>
          <w:lang w:eastAsia="zh-CN"/>
        </w:rPr>
        <w:t>安全设施设计</w:t>
      </w:r>
      <w:r w:rsidRPr="00537962">
        <w:rPr>
          <w:rFonts w:ascii="宋体" w:eastAsia="宋体" w:hAnsi="宋体" w:cs="宋体" w:hint="eastAsia"/>
          <w:color w:val="auto"/>
          <w:sz w:val="28"/>
          <w:szCs w:val="28"/>
          <w:lang w:eastAsia="zh-CN"/>
        </w:rPr>
        <w:t>委</w:t>
      </w:r>
      <w:r w:rsidRPr="00307B7E">
        <w:rPr>
          <w:rFonts w:ascii="宋体" w:eastAsia="宋体" w:hAnsi="宋体" w:cs="宋体" w:hint="eastAsia"/>
          <w:color w:val="auto"/>
          <w:sz w:val="28"/>
          <w:szCs w:val="28"/>
          <w:lang w:eastAsia="zh-CN"/>
        </w:rPr>
        <w:t>托美华建筑设计有限公司进行设计，库区占地面积约</w:t>
      </w:r>
      <w:r>
        <w:rPr>
          <w:rFonts w:ascii="宋体" w:eastAsia="宋体" w:hAnsi="宋体" w:cs="宋体"/>
          <w:color w:val="auto"/>
          <w:sz w:val="28"/>
          <w:szCs w:val="28"/>
          <w:lang w:eastAsia="zh-CN"/>
        </w:rPr>
        <w:t>5</w:t>
      </w:r>
      <w:r>
        <w:rPr>
          <w:rFonts w:ascii="宋体" w:eastAsia="宋体" w:hAnsi="宋体" w:cs="宋体" w:hint="eastAsia"/>
          <w:color w:val="auto"/>
          <w:sz w:val="28"/>
          <w:szCs w:val="28"/>
          <w:lang w:eastAsia="zh-CN"/>
        </w:rPr>
        <w:t>亩</w:t>
      </w:r>
      <w:r w:rsidRPr="00307B7E">
        <w:rPr>
          <w:rFonts w:ascii="宋体" w:eastAsia="宋体" w:hAnsi="宋体" w:cs="宋体" w:hint="eastAsia"/>
          <w:color w:val="auto"/>
          <w:sz w:val="28"/>
          <w:szCs w:val="28"/>
          <w:lang w:eastAsia="zh-CN"/>
        </w:rPr>
        <w:t>，仓库区设计有</w:t>
      </w:r>
      <w:r>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栋1.3级烟花爆竹</w:t>
      </w:r>
      <w:r>
        <w:rPr>
          <w:rFonts w:ascii="宋体" w:eastAsia="宋体" w:hAnsi="宋体" w:cs="宋体" w:hint="eastAsia"/>
          <w:color w:val="auto"/>
          <w:sz w:val="28"/>
          <w:szCs w:val="28"/>
          <w:lang w:eastAsia="zh-CN"/>
        </w:rPr>
        <w:t>成品</w:t>
      </w:r>
      <w:r w:rsidRPr="00307B7E">
        <w:rPr>
          <w:rFonts w:ascii="宋体" w:eastAsia="宋体" w:hAnsi="宋体" w:cs="宋体" w:hint="eastAsia"/>
          <w:color w:val="auto"/>
          <w:sz w:val="28"/>
          <w:szCs w:val="28"/>
          <w:lang w:eastAsia="zh-CN"/>
        </w:rPr>
        <w:t>仓库</w:t>
      </w:r>
      <w:r>
        <w:rPr>
          <w:rFonts w:ascii="宋体" w:eastAsia="宋体" w:hAnsi="宋体" w:cs="宋体" w:hint="eastAsia"/>
          <w:color w:val="auto"/>
          <w:sz w:val="28"/>
          <w:szCs w:val="28"/>
          <w:lang w:eastAsia="zh-CN"/>
        </w:rPr>
        <w:t>，</w:t>
      </w:r>
      <w:r w:rsidRPr="00307B7E">
        <w:rPr>
          <w:rFonts w:ascii="宋体" w:eastAsia="宋体" w:hAnsi="宋体" w:cs="宋体" w:hint="eastAsia"/>
          <w:color w:val="auto"/>
          <w:sz w:val="28"/>
          <w:szCs w:val="28"/>
          <w:lang w:eastAsia="zh-CN"/>
        </w:rPr>
        <w:t>烟花爆竹仓库总建筑面积</w:t>
      </w:r>
      <w:r>
        <w:rPr>
          <w:rFonts w:ascii="宋体" w:eastAsia="宋体" w:hAnsi="宋体" w:cs="宋体"/>
          <w:color w:val="auto"/>
          <w:sz w:val="28"/>
          <w:szCs w:val="28"/>
          <w:lang w:eastAsia="zh-CN"/>
        </w:rPr>
        <w:t>486</w:t>
      </w:r>
      <w:r w:rsidRPr="00307B7E">
        <w:rPr>
          <w:rFonts w:ascii="宋体" w:eastAsia="宋体" w:hAnsi="宋体" w:cs="宋体" w:hint="eastAsia"/>
          <w:color w:val="auto"/>
          <w:sz w:val="28"/>
          <w:szCs w:val="28"/>
          <w:lang w:eastAsia="zh-CN"/>
        </w:rPr>
        <w:t>m</w:t>
      </w:r>
      <w:r w:rsidRPr="00307B7E">
        <w:rPr>
          <w:rFonts w:ascii="宋体" w:eastAsia="宋体" w:hAnsi="宋体" w:cs="宋体" w:hint="eastAsia"/>
          <w:color w:val="auto"/>
          <w:sz w:val="28"/>
          <w:szCs w:val="28"/>
          <w:vertAlign w:val="superscript"/>
          <w:lang w:eastAsia="zh-CN"/>
        </w:rPr>
        <w:t>2</w:t>
      </w:r>
      <w:r w:rsidRPr="00307B7E">
        <w:rPr>
          <w:rFonts w:ascii="宋体" w:eastAsia="宋体" w:hAnsi="宋体" w:cs="宋体" w:hint="eastAsia"/>
          <w:color w:val="auto"/>
          <w:sz w:val="28"/>
          <w:szCs w:val="28"/>
          <w:lang w:eastAsia="zh-CN"/>
        </w:rPr>
        <w:t>，其他辅助用房设计有：值</w:t>
      </w:r>
      <w:r>
        <w:rPr>
          <w:rFonts w:ascii="宋体" w:eastAsia="宋体" w:hAnsi="宋体" w:cs="宋体" w:hint="eastAsia"/>
          <w:color w:val="auto"/>
          <w:sz w:val="28"/>
          <w:szCs w:val="28"/>
          <w:lang w:eastAsia="zh-CN"/>
        </w:rPr>
        <w:t>班</w:t>
      </w:r>
      <w:r w:rsidRPr="00307B7E">
        <w:rPr>
          <w:rFonts w:ascii="宋体" w:eastAsia="宋体" w:hAnsi="宋体" w:cs="宋体" w:hint="eastAsia"/>
          <w:color w:val="auto"/>
          <w:sz w:val="28"/>
          <w:szCs w:val="28"/>
          <w:lang w:eastAsia="zh-CN"/>
        </w:rPr>
        <w:t>室/水泵房、消防蓄水池</w:t>
      </w:r>
      <w:r>
        <w:rPr>
          <w:rFonts w:ascii="宋体" w:eastAsia="宋体" w:hAnsi="宋体" w:cs="宋体" w:hint="eastAsia"/>
          <w:color w:val="auto"/>
          <w:sz w:val="28"/>
          <w:szCs w:val="28"/>
          <w:lang w:eastAsia="zh-CN"/>
        </w:rPr>
        <w:t>、办公室</w:t>
      </w:r>
      <w:r w:rsidRPr="00307B7E">
        <w:rPr>
          <w:rFonts w:ascii="宋体" w:eastAsia="宋体" w:hAnsi="宋体" w:cs="宋体" w:hint="eastAsia"/>
          <w:color w:val="auto"/>
          <w:sz w:val="28"/>
          <w:szCs w:val="28"/>
          <w:lang w:eastAsia="zh-CN"/>
        </w:rPr>
        <w:t>。申请烟花爆竹经营（批发）许可范围：烟花类（C、D级）、爆竹类（C级）。</w:t>
      </w:r>
    </w:p>
    <w:p w14:paraId="53CEA484" w14:textId="20182AF7" w:rsidR="00CC04BF" w:rsidRPr="00682351" w:rsidRDefault="00CF65AF">
      <w:pPr>
        <w:kinsoku/>
        <w:spacing w:line="360" w:lineRule="auto"/>
        <w:ind w:firstLineChars="200" w:firstLine="560"/>
        <w:jc w:val="both"/>
        <w:rPr>
          <w:rFonts w:ascii="宋体" w:eastAsia="宋体" w:hAnsi="宋体" w:cs="宋体"/>
          <w:color w:val="auto"/>
          <w:sz w:val="28"/>
          <w:szCs w:val="28"/>
          <w:lang w:eastAsia="zh-CN"/>
        </w:rPr>
      </w:pPr>
      <w:r w:rsidRPr="00682351">
        <w:rPr>
          <w:rFonts w:ascii="宋体" w:eastAsia="宋体" w:hAnsi="宋体" w:cs="宋体" w:hint="eastAsia"/>
          <w:color w:val="auto"/>
          <w:sz w:val="28"/>
          <w:szCs w:val="28"/>
          <w:lang w:eastAsia="zh-CN"/>
        </w:rPr>
        <w:t>现工程已建设完成，各项安全设施已进行完善，拟申请将</w:t>
      </w:r>
      <w:r w:rsidR="00002633" w:rsidRPr="00682351">
        <w:rPr>
          <w:rFonts w:ascii="宋体" w:eastAsia="宋体" w:hAnsi="宋体" w:cs="宋体" w:hint="eastAsia"/>
          <w:color w:val="auto"/>
          <w:sz w:val="28"/>
          <w:szCs w:val="28"/>
          <w:lang w:eastAsia="zh-CN"/>
        </w:rPr>
        <w:t>新建项目</w:t>
      </w:r>
      <w:r w:rsidRPr="00682351">
        <w:rPr>
          <w:rFonts w:ascii="宋体" w:eastAsia="宋体" w:hAnsi="宋体" w:cs="宋体" w:hint="eastAsia"/>
          <w:color w:val="auto"/>
          <w:sz w:val="28"/>
          <w:szCs w:val="28"/>
          <w:lang w:eastAsia="zh-CN"/>
        </w:rPr>
        <w:t>投入正式生产和使用</w:t>
      </w:r>
      <w:r w:rsidR="00CC04BF" w:rsidRPr="00682351">
        <w:rPr>
          <w:rFonts w:ascii="宋体" w:eastAsia="宋体" w:hAnsi="宋体" w:cs="宋体" w:hint="eastAsia"/>
          <w:color w:val="auto"/>
          <w:sz w:val="28"/>
          <w:szCs w:val="28"/>
          <w:lang w:eastAsia="zh-CN"/>
        </w:rPr>
        <w:t>。</w:t>
      </w:r>
    </w:p>
    <w:p w14:paraId="398A4095" w14:textId="28B68830" w:rsidR="00CF65AF" w:rsidRPr="00307B7E" w:rsidRDefault="00CF65AF" w:rsidP="00CF65AF">
      <w:pPr>
        <w:kinsoku/>
        <w:autoSpaceDE/>
        <w:autoSpaceDN/>
        <w:adjustRightInd/>
        <w:snapToGrid/>
        <w:spacing w:beforeLines="50" w:before="120" w:afterLines="50" w:after="120"/>
        <w:textAlignment w:val="auto"/>
        <w:outlineLvl w:val="2"/>
        <w:rPr>
          <w:rFonts w:ascii="黑体" w:eastAsia="黑体" w:hAnsi="Calibri" w:cs="Times New Roman"/>
          <w:snapToGrid/>
          <w:color w:val="auto"/>
          <w:kern w:val="2"/>
          <w:sz w:val="28"/>
          <w:szCs w:val="28"/>
          <w:u w:color="FF0000"/>
          <w:lang w:eastAsia="zh-CN"/>
        </w:rPr>
      </w:pPr>
      <w:bookmarkStart w:id="42" w:name="_Toc145412273"/>
      <w:bookmarkStart w:id="43" w:name="_Toc150852832"/>
      <w:r w:rsidRPr="00307B7E">
        <w:rPr>
          <w:rFonts w:ascii="黑体" w:eastAsia="黑体" w:hAnsi="Calibri" w:cs="Times New Roman" w:hint="eastAsia"/>
          <w:snapToGrid/>
          <w:color w:val="auto"/>
          <w:kern w:val="2"/>
          <w:sz w:val="28"/>
          <w:szCs w:val="28"/>
          <w:u w:color="FF0000"/>
          <w:lang w:eastAsia="zh-CN"/>
        </w:rPr>
        <w:t>2.2.1建设项目前置审批</w:t>
      </w:r>
      <w:r w:rsidR="00CF6B2D">
        <w:rPr>
          <w:rFonts w:ascii="黑体" w:eastAsia="黑体" w:hAnsi="Calibri" w:cs="Times New Roman" w:hint="eastAsia"/>
          <w:snapToGrid/>
          <w:color w:val="auto"/>
          <w:kern w:val="2"/>
          <w:sz w:val="28"/>
          <w:szCs w:val="28"/>
          <w:u w:color="FF0000"/>
          <w:lang w:eastAsia="zh-CN"/>
        </w:rPr>
        <w:t>情</w:t>
      </w:r>
      <w:r w:rsidRPr="00307B7E">
        <w:rPr>
          <w:rFonts w:ascii="黑体" w:eastAsia="黑体" w:hAnsi="Calibri" w:cs="Times New Roman" w:hint="eastAsia"/>
          <w:snapToGrid/>
          <w:color w:val="auto"/>
          <w:kern w:val="2"/>
          <w:sz w:val="28"/>
          <w:szCs w:val="28"/>
          <w:u w:color="FF0000"/>
          <w:lang w:eastAsia="zh-CN"/>
        </w:rPr>
        <w:t>况</w:t>
      </w:r>
      <w:bookmarkEnd w:id="42"/>
      <w:bookmarkEnd w:id="43"/>
    </w:p>
    <w:p w14:paraId="308A3937"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t>1）2023年6月该项目在西藏</w:t>
      </w:r>
      <w:bookmarkStart w:id="44" w:name="_Hlk155611140"/>
      <w:r w:rsidRPr="003C1D98">
        <w:rPr>
          <w:rFonts w:ascii="宋体" w:eastAsia="宋体" w:hAnsi="宋体" w:cs="宋体" w:hint="eastAsia"/>
          <w:color w:val="auto"/>
          <w:sz w:val="28"/>
          <w:szCs w:val="28"/>
          <w:lang w:eastAsia="zh-CN"/>
        </w:rPr>
        <w:t>工布江达县发展和改革委员会备案</w:t>
      </w:r>
      <w:bookmarkEnd w:id="44"/>
      <w:r w:rsidRPr="003C1D98">
        <w:rPr>
          <w:rFonts w:ascii="宋体" w:eastAsia="宋体" w:hAnsi="宋体" w:cs="宋体" w:hint="eastAsia"/>
          <w:color w:val="auto"/>
          <w:sz w:val="28"/>
          <w:szCs w:val="28"/>
          <w:lang w:eastAsia="zh-CN"/>
        </w:rPr>
        <w:t>。</w:t>
      </w:r>
    </w:p>
    <w:p w14:paraId="41C1C88C"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t>2）工布江达县应急管理局2023年6月5日下发《工布江达县应急管理局关于工布江达县烟花爆竹仓库选址的意见》，拟同意该项目选址地点。</w:t>
      </w:r>
    </w:p>
    <w:p w14:paraId="42378D55"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t>3）工布江达县林业和草原局2023年6月7日下发《工布江达县林业和草原局关于工布江达县烟花爆竹仓库选址的意见》，同意该项目办理完成林草地行政许可后实施建设。</w:t>
      </w:r>
    </w:p>
    <w:p w14:paraId="6835D3FD"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t>4）</w:t>
      </w:r>
      <w:bookmarkStart w:id="45" w:name="_Hlk155611054"/>
      <w:r w:rsidRPr="003C1D98">
        <w:rPr>
          <w:rFonts w:ascii="宋体" w:eastAsia="宋体" w:hAnsi="宋体" w:cs="宋体" w:hint="eastAsia"/>
          <w:color w:val="auto"/>
          <w:sz w:val="28"/>
          <w:szCs w:val="28"/>
          <w:lang w:eastAsia="zh-CN"/>
        </w:rPr>
        <w:t>林芝市应急管理局2023年6月8日下发《关于对林芝市空之花烟花爆竹经营有限公司仓库选址的意见》，同意新建烟花爆竹仓库</w:t>
      </w:r>
      <w:bookmarkEnd w:id="45"/>
      <w:r w:rsidRPr="003C1D98">
        <w:rPr>
          <w:rFonts w:ascii="宋体" w:eastAsia="宋体" w:hAnsi="宋体" w:cs="宋体" w:hint="eastAsia"/>
          <w:color w:val="auto"/>
          <w:sz w:val="28"/>
          <w:szCs w:val="28"/>
          <w:lang w:eastAsia="zh-CN"/>
        </w:rPr>
        <w:t>。</w:t>
      </w:r>
    </w:p>
    <w:p w14:paraId="74127024"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lastRenderedPageBreak/>
        <w:t>5）江达乡人民政府2023年6月25日下发《关于征求林芝市空之花烟花爆竹经营有限公司工布江达县烟花爆竹仓库建设项目的函》的复函，同意新建仓库。</w:t>
      </w:r>
    </w:p>
    <w:p w14:paraId="0265101D" w14:textId="77777777" w:rsidR="003C1D98" w:rsidRPr="003C1D98" w:rsidRDefault="003C1D98" w:rsidP="003C1D98">
      <w:pPr>
        <w:kinsoku/>
        <w:spacing w:line="360" w:lineRule="auto"/>
        <w:ind w:firstLineChars="200" w:firstLine="560"/>
        <w:jc w:val="both"/>
        <w:rPr>
          <w:rFonts w:ascii="宋体" w:eastAsia="宋体" w:hAnsi="宋体" w:cs="宋体"/>
          <w:color w:val="auto"/>
          <w:sz w:val="28"/>
          <w:szCs w:val="28"/>
          <w:lang w:eastAsia="zh-CN"/>
        </w:rPr>
      </w:pPr>
      <w:r w:rsidRPr="003C1D98">
        <w:rPr>
          <w:rFonts w:ascii="宋体" w:eastAsia="宋体" w:hAnsi="宋体" w:cs="宋体" w:hint="eastAsia"/>
          <w:color w:val="auto"/>
          <w:sz w:val="28"/>
          <w:szCs w:val="28"/>
          <w:lang w:eastAsia="zh-CN"/>
        </w:rPr>
        <w:t>6）林芝市林业和草原局2023年7月11日下发《准予行政许可决定书》；同意该项目按照有关规定办理建设用地审批。</w:t>
      </w:r>
    </w:p>
    <w:p w14:paraId="07DC6BCC" w14:textId="45749650" w:rsidR="00CF65AF" w:rsidRPr="00130F5D" w:rsidRDefault="00CF65AF" w:rsidP="00CF65AF">
      <w:pPr>
        <w:widowControl w:val="0"/>
        <w:kinsoku/>
        <w:autoSpaceDE/>
        <w:autoSpaceDN/>
        <w:adjustRightInd/>
        <w:snapToGrid/>
        <w:spacing w:beforeLines="50" w:before="120" w:line="360" w:lineRule="auto"/>
        <w:ind w:firstLineChars="200" w:firstLine="560"/>
        <w:jc w:val="both"/>
        <w:textAlignment w:val="auto"/>
        <w:rPr>
          <w:rFonts w:ascii="宋体" w:eastAsia="宋体" w:hAnsi="宋体" w:cs="Times New Roman"/>
          <w:snapToGrid/>
          <w:color w:val="auto"/>
          <w:kern w:val="2"/>
          <w:sz w:val="28"/>
          <w:szCs w:val="24"/>
          <w:u w:color="FF0000"/>
          <w:lang w:eastAsia="zh-CN"/>
        </w:rPr>
      </w:pPr>
      <w:r w:rsidRPr="00130F5D">
        <w:rPr>
          <w:rFonts w:ascii="宋体" w:eastAsia="宋体" w:hAnsi="宋体" w:cs="Times New Roman" w:hint="eastAsia"/>
          <w:bCs/>
          <w:snapToGrid/>
          <w:color w:val="auto"/>
          <w:kern w:val="2"/>
          <w:sz w:val="28"/>
          <w:szCs w:val="24"/>
          <w:u w:color="FF0000"/>
          <w:lang w:eastAsia="zh-CN"/>
        </w:rPr>
        <w:t>项目符合产业政策和发展规划</w:t>
      </w:r>
      <w:r w:rsidRPr="00130F5D">
        <w:rPr>
          <w:rFonts w:ascii="宋体" w:eastAsia="宋体" w:hAnsi="宋体" w:cs="Times New Roman" w:hint="eastAsia"/>
          <w:snapToGrid/>
          <w:color w:val="auto"/>
          <w:kern w:val="2"/>
          <w:sz w:val="28"/>
          <w:szCs w:val="24"/>
          <w:u w:color="FF0000"/>
          <w:lang w:eastAsia="zh-CN"/>
        </w:rPr>
        <w:t>。</w:t>
      </w:r>
    </w:p>
    <w:p w14:paraId="2E203884" w14:textId="77777777" w:rsidR="00225138" w:rsidRPr="00307B7E" w:rsidRDefault="00225138" w:rsidP="00225138">
      <w:pPr>
        <w:kinsoku/>
        <w:autoSpaceDE/>
        <w:autoSpaceDN/>
        <w:adjustRightInd/>
        <w:snapToGrid/>
        <w:spacing w:beforeLines="50" w:before="120" w:afterLines="50" w:after="120"/>
        <w:textAlignment w:val="auto"/>
        <w:outlineLvl w:val="2"/>
        <w:rPr>
          <w:rFonts w:ascii="黑体" w:eastAsia="黑体" w:hAnsi="Calibri" w:cs="Times New Roman"/>
          <w:snapToGrid/>
          <w:color w:val="auto"/>
          <w:kern w:val="2"/>
          <w:sz w:val="28"/>
          <w:szCs w:val="28"/>
          <w:u w:color="FF0000"/>
          <w:lang w:eastAsia="zh-CN"/>
        </w:rPr>
      </w:pPr>
      <w:bookmarkStart w:id="46" w:name="_Toc150852833"/>
      <w:r w:rsidRPr="00307B7E">
        <w:rPr>
          <w:rFonts w:ascii="黑体" w:eastAsia="黑体" w:hAnsi="Calibri" w:cs="Times New Roman" w:hint="eastAsia"/>
          <w:snapToGrid/>
          <w:color w:val="auto"/>
          <w:kern w:val="2"/>
          <w:sz w:val="28"/>
          <w:szCs w:val="28"/>
          <w:u w:color="FF0000"/>
          <w:lang w:eastAsia="zh-CN"/>
        </w:rPr>
        <w:t>2.2.2安全预评价</w:t>
      </w:r>
      <w:bookmarkEnd w:id="46"/>
    </w:p>
    <w:p w14:paraId="35B598A0" w14:textId="5211D541" w:rsidR="00130F5D" w:rsidRPr="00130F5D" w:rsidRDefault="00130F5D" w:rsidP="00BE7F8C">
      <w:pPr>
        <w:widowControl w:val="0"/>
        <w:kinsoku/>
        <w:autoSpaceDE/>
        <w:autoSpaceDN/>
        <w:adjustRightInd/>
        <w:snapToGrid/>
        <w:spacing w:beforeLines="50" w:before="120" w:line="360" w:lineRule="auto"/>
        <w:ind w:firstLineChars="200" w:firstLine="560"/>
        <w:jc w:val="both"/>
        <w:textAlignment w:val="auto"/>
        <w:rPr>
          <w:rFonts w:ascii="宋体" w:eastAsia="宋体" w:hAnsi="宋体" w:cs="Times New Roman"/>
          <w:snapToGrid/>
          <w:color w:val="auto"/>
          <w:kern w:val="2"/>
          <w:sz w:val="28"/>
          <w:szCs w:val="24"/>
          <w:u w:color="FF0000"/>
          <w:lang w:eastAsia="zh-CN"/>
        </w:rPr>
      </w:pPr>
      <w:r w:rsidRPr="00130F5D">
        <w:rPr>
          <w:rFonts w:ascii="宋体" w:eastAsia="宋体" w:hAnsi="宋体" w:cs="Times New Roman" w:hint="eastAsia"/>
          <w:snapToGrid/>
          <w:color w:val="auto"/>
          <w:kern w:val="2"/>
          <w:sz w:val="28"/>
          <w:szCs w:val="24"/>
          <w:u w:color="FF0000"/>
          <w:lang w:eastAsia="zh-CN"/>
        </w:rPr>
        <w:t>2023年</w:t>
      </w:r>
      <w:r w:rsidR="00BD70DD">
        <w:rPr>
          <w:rFonts w:ascii="宋体" w:eastAsia="宋体" w:hAnsi="宋体" w:cs="Times New Roman"/>
          <w:snapToGrid/>
          <w:color w:val="auto"/>
          <w:kern w:val="2"/>
          <w:sz w:val="28"/>
          <w:szCs w:val="24"/>
          <w:u w:color="FF0000"/>
          <w:lang w:eastAsia="zh-CN"/>
        </w:rPr>
        <w:t>8</w:t>
      </w:r>
      <w:r w:rsidRPr="00130F5D">
        <w:rPr>
          <w:rFonts w:ascii="宋体" w:eastAsia="宋体" w:hAnsi="宋体" w:cs="Times New Roman" w:hint="eastAsia"/>
          <w:snapToGrid/>
          <w:color w:val="auto"/>
          <w:kern w:val="2"/>
          <w:sz w:val="28"/>
          <w:szCs w:val="24"/>
          <w:u w:color="FF0000"/>
          <w:lang w:eastAsia="zh-CN"/>
        </w:rPr>
        <w:t>月由</w:t>
      </w:r>
      <w:r w:rsidRPr="00130F5D">
        <w:rPr>
          <w:rFonts w:ascii="宋体" w:eastAsia="宋体" w:hAnsi="宋体" w:cs="宋体"/>
          <w:color w:val="auto"/>
          <w:sz w:val="28"/>
          <w:szCs w:val="28"/>
          <w:lang w:eastAsia="zh-CN"/>
        </w:rPr>
        <w:t>重庆市安全生产科学研究有限公司</w:t>
      </w:r>
      <w:r w:rsidRPr="00130F5D">
        <w:rPr>
          <w:rFonts w:ascii="宋体" w:eastAsia="宋体" w:hAnsi="宋体" w:cs="宋体" w:hint="eastAsia"/>
          <w:color w:val="auto"/>
          <w:sz w:val="28"/>
          <w:szCs w:val="28"/>
          <w:lang w:eastAsia="zh-CN"/>
        </w:rPr>
        <w:t>（资质编号：APJ-（渝）-001）</w:t>
      </w:r>
      <w:r w:rsidRPr="00130F5D">
        <w:rPr>
          <w:rFonts w:ascii="宋体" w:eastAsia="宋体" w:hAnsi="宋体" w:cs="Times New Roman" w:hint="eastAsia"/>
          <w:snapToGrid/>
          <w:color w:val="auto"/>
          <w:kern w:val="2"/>
          <w:sz w:val="28"/>
          <w:szCs w:val="24"/>
          <w:u w:color="FF0000"/>
          <w:lang w:eastAsia="zh-CN"/>
        </w:rPr>
        <w:t>出具了</w:t>
      </w:r>
      <w:r w:rsidRPr="00130F5D">
        <w:rPr>
          <w:rFonts w:ascii="宋体" w:eastAsia="宋体" w:hAnsi="宋体" w:cs="宋体" w:hint="eastAsia"/>
          <w:color w:val="auto"/>
          <w:sz w:val="28"/>
          <w:szCs w:val="28"/>
          <w:lang w:eastAsia="zh-CN"/>
        </w:rPr>
        <w:t>《林芝市空之花烟花爆竹经营有限公司</w:t>
      </w:r>
      <w:bookmarkStart w:id="47" w:name="_Hlk155597427"/>
      <w:r w:rsidRPr="00130F5D">
        <w:rPr>
          <w:rFonts w:ascii="宋体" w:eastAsia="宋体" w:hAnsi="宋体" w:cs="宋体" w:hint="eastAsia"/>
          <w:color w:val="auto"/>
          <w:sz w:val="28"/>
          <w:szCs w:val="28"/>
          <w:lang w:eastAsia="zh-CN"/>
        </w:rPr>
        <w:t>工布江达县烟花爆竹仓库</w:t>
      </w:r>
      <w:bookmarkEnd w:id="47"/>
      <w:r w:rsidR="00AA3954">
        <w:rPr>
          <w:rFonts w:ascii="宋体" w:eastAsia="宋体" w:hAnsi="宋体" w:cs="宋体" w:hint="eastAsia"/>
          <w:color w:val="auto"/>
          <w:sz w:val="28"/>
          <w:szCs w:val="28"/>
          <w:lang w:eastAsia="zh-CN"/>
        </w:rPr>
        <w:t>新建项目安全预评价报告》</w:t>
      </w:r>
    </w:p>
    <w:p w14:paraId="17280B91" w14:textId="77777777" w:rsidR="00CF65AF" w:rsidRPr="00307B7E" w:rsidRDefault="00CF65AF" w:rsidP="00CF65AF">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48" w:name="_Toc14016"/>
      <w:bookmarkStart w:id="49" w:name="_Toc65740963"/>
      <w:bookmarkStart w:id="50" w:name="_Toc83666188"/>
      <w:bookmarkStart w:id="51" w:name="_Toc85202462"/>
      <w:bookmarkStart w:id="52" w:name="_Toc90914258"/>
      <w:bookmarkStart w:id="53" w:name="_Toc102739186"/>
      <w:bookmarkStart w:id="54" w:name="_Toc116155672"/>
      <w:bookmarkStart w:id="55" w:name="_Toc116156500"/>
      <w:bookmarkStart w:id="56" w:name="_Toc116289746"/>
      <w:bookmarkStart w:id="57" w:name="_Toc128301682"/>
      <w:bookmarkStart w:id="58" w:name="_Toc145412274"/>
      <w:bookmarkStart w:id="59" w:name="_Toc150852834"/>
      <w:r w:rsidRPr="00307B7E">
        <w:rPr>
          <w:rFonts w:ascii="黑体" w:eastAsia="黑体" w:hAnsi="Calibri" w:cs="Times New Roman" w:hint="eastAsia"/>
          <w:snapToGrid/>
          <w:color w:val="auto"/>
          <w:kern w:val="2"/>
          <w:sz w:val="28"/>
          <w:szCs w:val="28"/>
          <w:u w:color="FF0000"/>
          <w:lang w:eastAsia="zh-CN"/>
        </w:rPr>
        <w:t>2.2.</w:t>
      </w:r>
      <w:bookmarkEnd w:id="48"/>
      <w:bookmarkEnd w:id="49"/>
      <w:bookmarkEnd w:id="50"/>
      <w:bookmarkEnd w:id="51"/>
      <w:bookmarkEnd w:id="52"/>
      <w:bookmarkEnd w:id="53"/>
      <w:r w:rsidR="00BE7F8C" w:rsidRPr="00307B7E">
        <w:rPr>
          <w:rFonts w:ascii="黑体" w:eastAsia="黑体" w:hAnsi="Calibri" w:cs="Times New Roman" w:hint="eastAsia"/>
          <w:snapToGrid/>
          <w:color w:val="auto"/>
          <w:kern w:val="2"/>
          <w:sz w:val="28"/>
          <w:szCs w:val="28"/>
          <w:u w:color="FF0000"/>
          <w:lang w:eastAsia="zh-CN"/>
        </w:rPr>
        <w:t>3</w:t>
      </w:r>
      <w:r w:rsidR="00C14A18" w:rsidRPr="00307B7E">
        <w:rPr>
          <w:rFonts w:ascii="黑体" w:eastAsia="黑体" w:hAnsi="Calibri" w:cs="Times New Roman" w:hint="eastAsia"/>
          <w:snapToGrid/>
          <w:color w:val="auto"/>
          <w:kern w:val="2"/>
          <w:sz w:val="28"/>
          <w:szCs w:val="28"/>
          <w:u w:color="FF0000"/>
          <w:lang w:eastAsia="zh-CN"/>
        </w:rPr>
        <w:t>安全设施</w:t>
      </w:r>
      <w:r w:rsidRPr="00307B7E">
        <w:rPr>
          <w:rFonts w:ascii="黑体" w:eastAsia="黑体" w:hAnsi="Calibri" w:cs="Times New Roman" w:hint="eastAsia"/>
          <w:snapToGrid/>
          <w:color w:val="auto"/>
          <w:kern w:val="2"/>
          <w:sz w:val="28"/>
          <w:szCs w:val="28"/>
          <w:u w:color="FF0000"/>
          <w:lang w:eastAsia="zh-CN"/>
        </w:rPr>
        <w:t>设计单位</w:t>
      </w:r>
      <w:bookmarkEnd w:id="54"/>
      <w:bookmarkEnd w:id="55"/>
      <w:bookmarkEnd w:id="56"/>
      <w:bookmarkEnd w:id="57"/>
      <w:bookmarkEnd w:id="58"/>
      <w:bookmarkEnd w:id="59"/>
    </w:p>
    <w:p w14:paraId="76507876" w14:textId="752175A9" w:rsidR="00CF65AF" w:rsidRPr="00130F5D" w:rsidRDefault="00BE7F8C" w:rsidP="00CF65AF">
      <w:pPr>
        <w:kinsoku/>
        <w:autoSpaceDE/>
        <w:autoSpaceDN/>
        <w:adjustRightInd/>
        <w:snapToGrid/>
        <w:spacing w:beforeLines="50" w:before="120" w:line="360" w:lineRule="auto"/>
        <w:ind w:firstLineChars="200" w:firstLine="560"/>
        <w:jc w:val="both"/>
        <w:textAlignment w:val="auto"/>
        <w:rPr>
          <w:rFonts w:ascii="宋体" w:eastAsia="宋体" w:hAnsi="宋体" w:cs="宋体"/>
          <w:bCs/>
          <w:snapToGrid/>
          <w:color w:val="auto"/>
          <w:kern w:val="2"/>
          <w:sz w:val="28"/>
          <w:szCs w:val="28"/>
          <w:u w:color="FF0000"/>
          <w:lang w:eastAsia="zh-CN"/>
        </w:rPr>
      </w:pPr>
      <w:r w:rsidRPr="00130F5D">
        <w:rPr>
          <w:rFonts w:ascii="宋体" w:eastAsia="宋体" w:hAnsi="宋体" w:cs="宋体" w:hint="eastAsia"/>
          <w:bCs/>
          <w:snapToGrid/>
          <w:color w:val="auto"/>
          <w:kern w:val="2"/>
          <w:sz w:val="28"/>
          <w:szCs w:val="28"/>
          <w:u w:color="FF0000"/>
          <w:lang w:eastAsia="zh-CN"/>
        </w:rPr>
        <w:t>该项目</w:t>
      </w:r>
      <w:r w:rsidR="00E9068C" w:rsidRPr="00130F5D">
        <w:rPr>
          <w:rFonts w:ascii="宋体" w:eastAsia="宋体" w:hAnsi="宋体" w:cs="宋体"/>
          <w:bCs/>
          <w:snapToGrid/>
          <w:color w:val="auto"/>
          <w:kern w:val="2"/>
          <w:sz w:val="28"/>
          <w:szCs w:val="28"/>
          <w:u w:color="FF0000"/>
          <w:lang w:eastAsia="zh-CN"/>
        </w:rPr>
        <w:t>2023</w:t>
      </w:r>
      <w:r w:rsidR="00E9068C" w:rsidRPr="00130F5D">
        <w:rPr>
          <w:rFonts w:ascii="宋体" w:eastAsia="宋体" w:hAnsi="宋体" w:cs="宋体" w:hint="eastAsia"/>
          <w:bCs/>
          <w:snapToGrid/>
          <w:color w:val="auto"/>
          <w:kern w:val="2"/>
          <w:sz w:val="28"/>
          <w:szCs w:val="28"/>
          <w:u w:color="FF0000"/>
          <w:lang w:eastAsia="zh-CN"/>
        </w:rPr>
        <w:t>年</w:t>
      </w:r>
      <w:r w:rsidR="00130F5D" w:rsidRPr="00130F5D">
        <w:rPr>
          <w:rFonts w:ascii="宋体" w:eastAsia="宋体" w:hAnsi="宋体" w:cs="宋体"/>
          <w:bCs/>
          <w:snapToGrid/>
          <w:color w:val="auto"/>
          <w:kern w:val="2"/>
          <w:sz w:val="28"/>
          <w:szCs w:val="28"/>
          <w:u w:color="FF0000"/>
          <w:lang w:eastAsia="zh-CN"/>
        </w:rPr>
        <w:t>6</w:t>
      </w:r>
      <w:r w:rsidR="00E9068C" w:rsidRPr="00130F5D">
        <w:rPr>
          <w:rFonts w:ascii="宋体" w:eastAsia="宋体" w:hAnsi="宋体" w:cs="宋体" w:hint="eastAsia"/>
          <w:bCs/>
          <w:snapToGrid/>
          <w:color w:val="auto"/>
          <w:kern w:val="2"/>
          <w:sz w:val="28"/>
          <w:szCs w:val="28"/>
          <w:u w:color="FF0000"/>
          <w:lang w:eastAsia="zh-CN"/>
        </w:rPr>
        <w:t>月</w:t>
      </w:r>
      <w:r w:rsidR="00CF65AF" w:rsidRPr="00130F5D">
        <w:rPr>
          <w:rFonts w:ascii="宋体" w:eastAsia="宋体" w:hAnsi="宋体" w:cs="宋体" w:hint="eastAsia"/>
          <w:bCs/>
          <w:snapToGrid/>
          <w:color w:val="auto"/>
          <w:kern w:val="2"/>
          <w:sz w:val="28"/>
          <w:szCs w:val="28"/>
          <w:u w:color="FF0000"/>
          <w:lang w:eastAsia="zh-CN"/>
        </w:rPr>
        <w:t>委托具有化工石化医药行业工程设计乙级资质的</w:t>
      </w:r>
      <w:r w:rsidRPr="00130F5D">
        <w:rPr>
          <w:rFonts w:ascii="宋体" w:eastAsia="宋体" w:hAnsi="宋体" w:cs="宋体" w:hint="eastAsia"/>
          <w:bCs/>
          <w:snapToGrid/>
          <w:color w:val="auto"/>
          <w:kern w:val="2"/>
          <w:sz w:val="28"/>
          <w:szCs w:val="28"/>
          <w:u w:color="FF0000"/>
          <w:lang w:eastAsia="zh-CN"/>
        </w:rPr>
        <w:t>美华建筑设计有限公司</w:t>
      </w:r>
      <w:r w:rsidR="00CF65AF" w:rsidRPr="00130F5D">
        <w:rPr>
          <w:rFonts w:ascii="宋体" w:eastAsia="宋体" w:hAnsi="宋体" w:cs="宋体" w:hint="eastAsia"/>
          <w:bCs/>
          <w:snapToGrid/>
          <w:color w:val="auto"/>
          <w:kern w:val="2"/>
          <w:sz w:val="28"/>
          <w:szCs w:val="28"/>
          <w:u w:color="FF0000"/>
          <w:lang w:eastAsia="zh-CN"/>
        </w:rPr>
        <w:t>（</w:t>
      </w:r>
      <w:r w:rsidRPr="00130F5D">
        <w:rPr>
          <w:rFonts w:ascii="宋体" w:eastAsia="宋体" w:hAnsi="宋体" w:cs="宋体" w:hint="eastAsia"/>
          <w:bCs/>
          <w:snapToGrid/>
          <w:color w:val="auto"/>
          <w:kern w:val="2"/>
          <w:sz w:val="28"/>
          <w:szCs w:val="28"/>
          <w:u w:color="FF0000"/>
          <w:lang w:eastAsia="zh-CN"/>
        </w:rPr>
        <w:t>证书编号：</w:t>
      </w:r>
      <w:r w:rsidRPr="00130F5D">
        <w:rPr>
          <w:rFonts w:ascii="宋体" w:eastAsia="宋体" w:hAnsi="宋体" w:cs="宋体"/>
          <w:bCs/>
          <w:snapToGrid/>
          <w:color w:val="auto"/>
          <w:kern w:val="2"/>
          <w:sz w:val="28"/>
          <w:szCs w:val="28"/>
          <w:u w:color="FF0000"/>
          <w:lang w:eastAsia="zh-CN"/>
        </w:rPr>
        <w:t>A214013159</w:t>
      </w:r>
      <w:r w:rsidRPr="00130F5D">
        <w:rPr>
          <w:rFonts w:ascii="宋体" w:eastAsia="宋体" w:hAnsi="宋体" w:cs="宋体" w:hint="eastAsia"/>
          <w:bCs/>
          <w:snapToGrid/>
          <w:color w:val="auto"/>
          <w:kern w:val="2"/>
          <w:sz w:val="28"/>
          <w:szCs w:val="28"/>
          <w:u w:color="FF0000"/>
          <w:lang w:eastAsia="zh-CN"/>
        </w:rPr>
        <w:t>，资质等级：乙级</w:t>
      </w:r>
      <w:r w:rsidR="00CF65AF" w:rsidRPr="00130F5D">
        <w:rPr>
          <w:rFonts w:ascii="宋体" w:eastAsia="宋体" w:hAnsi="宋体" w:cs="宋体" w:hint="eastAsia"/>
          <w:bCs/>
          <w:snapToGrid/>
          <w:color w:val="auto"/>
          <w:kern w:val="2"/>
          <w:sz w:val="28"/>
          <w:szCs w:val="28"/>
          <w:u w:color="FF0000"/>
          <w:lang w:eastAsia="zh-CN"/>
        </w:rPr>
        <w:t>）进行了安全设施设计，同时编制完成了《</w:t>
      </w:r>
      <w:r w:rsidR="00A2565A" w:rsidRPr="00130F5D">
        <w:rPr>
          <w:rFonts w:ascii="宋体" w:eastAsia="宋体" w:hAnsi="宋体" w:cs="宋体" w:hint="eastAsia"/>
          <w:bCs/>
          <w:snapToGrid/>
          <w:color w:val="auto"/>
          <w:kern w:val="2"/>
          <w:sz w:val="28"/>
          <w:szCs w:val="28"/>
          <w:u w:color="FF0000"/>
          <w:lang w:eastAsia="zh-CN"/>
        </w:rPr>
        <w:t>林芝市空之花烟花爆竹经营有限公司</w:t>
      </w:r>
      <w:r w:rsidR="00130F5D" w:rsidRPr="00130F5D">
        <w:rPr>
          <w:rFonts w:ascii="宋体" w:eastAsia="宋体" w:hAnsi="宋体" w:cs="宋体" w:hint="eastAsia"/>
          <w:bCs/>
          <w:snapToGrid/>
          <w:color w:val="auto"/>
          <w:kern w:val="2"/>
          <w:sz w:val="28"/>
          <w:szCs w:val="28"/>
          <w:u w:color="FF0000"/>
          <w:lang w:eastAsia="zh-CN"/>
        </w:rPr>
        <w:t>工布江达县烟花爆竹仓库</w:t>
      </w:r>
      <w:r w:rsidR="00002633" w:rsidRPr="00130F5D">
        <w:rPr>
          <w:rFonts w:ascii="宋体" w:eastAsia="宋体" w:hAnsi="宋体" w:cs="宋体" w:hint="eastAsia"/>
          <w:bCs/>
          <w:snapToGrid/>
          <w:color w:val="auto"/>
          <w:kern w:val="2"/>
          <w:sz w:val="28"/>
          <w:szCs w:val="28"/>
          <w:u w:color="FF0000"/>
          <w:lang w:eastAsia="zh-CN"/>
        </w:rPr>
        <w:t>新建项目</w:t>
      </w:r>
      <w:r w:rsidRPr="00130F5D">
        <w:rPr>
          <w:rFonts w:ascii="宋体" w:eastAsia="宋体" w:hAnsi="宋体" w:cs="宋体" w:hint="eastAsia"/>
          <w:bCs/>
          <w:snapToGrid/>
          <w:color w:val="auto"/>
          <w:kern w:val="2"/>
          <w:sz w:val="28"/>
          <w:szCs w:val="28"/>
          <w:u w:color="FF0000"/>
          <w:lang w:eastAsia="zh-CN"/>
        </w:rPr>
        <w:t>安全设施设计专篇</w:t>
      </w:r>
      <w:r w:rsidR="00CF65AF" w:rsidRPr="00130F5D">
        <w:rPr>
          <w:rFonts w:ascii="宋体" w:eastAsia="宋体" w:hAnsi="宋体" w:cs="宋体" w:hint="eastAsia"/>
          <w:bCs/>
          <w:snapToGrid/>
          <w:color w:val="auto"/>
          <w:kern w:val="2"/>
          <w:sz w:val="28"/>
          <w:szCs w:val="28"/>
          <w:u w:color="FF0000"/>
          <w:lang w:eastAsia="zh-CN"/>
        </w:rPr>
        <w:t>》</w:t>
      </w:r>
      <w:r w:rsidR="00CF65AF" w:rsidRPr="00130F5D">
        <w:rPr>
          <w:rFonts w:ascii="宋体" w:eastAsia="宋体" w:hAnsi="宋体" w:cs="宋体"/>
          <w:bCs/>
          <w:snapToGrid/>
          <w:color w:val="auto"/>
          <w:kern w:val="2"/>
          <w:sz w:val="28"/>
          <w:szCs w:val="28"/>
          <w:u w:color="FF0000"/>
          <w:lang w:eastAsia="zh-CN"/>
        </w:rPr>
        <w:t>。</w:t>
      </w:r>
    </w:p>
    <w:p w14:paraId="082A4F51" w14:textId="77777777" w:rsidR="00CF65AF" w:rsidRPr="00307B7E" w:rsidRDefault="00CF65AF" w:rsidP="00CF65AF">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60" w:name="_Toc116155673"/>
      <w:bookmarkStart w:id="61" w:name="_Toc116156501"/>
      <w:bookmarkStart w:id="62" w:name="_Toc116289747"/>
      <w:bookmarkStart w:id="63" w:name="_Toc128301683"/>
      <w:bookmarkStart w:id="64" w:name="_Toc145412275"/>
      <w:bookmarkStart w:id="65" w:name="_Toc150852835"/>
      <w:r w:rsidRPr="00307B7E">
        <w:rPr>
          <w:rFonts w:ascii="黑体" w:eastAsia="黑体" w:hAnsi="Calibri" w:cs="Times New Roman" w:hint="eastAsia"/>
          <w:snapToGrid/>
          <w:color w:val="auto"/>
          <w:kern w:val="2"/>
          <w:sz w:val="28"/>
          <w:szCs w:val="28"/>
          <w:u w:color="FF0000"/>
          <w:lang w:eastAsia="zh-CN"/>
        </w:rPr>
        <w:t>2.2.</w:t>
      </w:r>
      <w:r w:rsidR="00BE7F8C" w:rsidRPr="00307B7E">
        <w:rPr>
          <w:rFonts w:ascii="黑体" w:eastAsia="黑体" w:hAnsi="Calibri" w:cs="Times New Roman" w:hint="eastAsia"/>
          <w:snapToGrid/>
          <w:color w:val="auto"/>
          <w:kern w:val="2"/>
          <w:sz w:val="28"/>
          <w:szCs w:val="28"/>
          <w:u w:color="FF0000"/>
          <w:lang w:eastAsia="zh-CN"/>
        </w:rPr>
        <w:t>4</w:t>
      </w:r>
      <w:r w:rsidRPr="00307B7E">
        <w:rPr>
          <w:rFonts w:ascii="黑体" w:eastAsia="黑体" w:hAnsi="Calibri" w:cs="Times New Roman" w:hint="eastAsia"/>
          <w:snapToGrid/>
          <w:color w:val="auto"/>
          <w:kern w:val="2"/>
          <w:sz w:val="28"/>
          <w:szCs w:val="28"/>
          <w:u w:color="FF0000"/>
          <w:lang w:eastAsia="zh-CN"/>
        </w:rPr>
        <w:t>烟花爆竹建设项目安全设施设计审查</w:t>
      </w:r>
      <w:bookmarkEnd w:id="60"/>
      <w:bookmarkEnd w:id="61"/>
      <w:bookmarkEnd w:id="62"/>
      <w:bookmarkEnd w:id="63"/>
      <w:bookmarkEnd w:id="64"/>
      <w:bookmarkEnd w:id="65"/>
    </w:p>
    <w:p w14:paraId="5A31810F" w14:textId="6E83E1C2" w:rsidR="00CF65AF" w:rsidRPr="003C1D98" w:rsidRDefault="00CF65AF" w:rsidP="00CF65AF">
      <w:pPr>
        <w:kinsoku/>
        <w:autoSpaceDE/>
        <w:autoSpaceDN/>
        <w:adjustRightInd/>
        <w:snapToGrid/>
        <w:spacing w:line="360" w:lineRule="auto"/>
        <w:ind w:firstLineChars="200" w:firstLine="560"/>
        <w:jc w:val="both"/>
        <w:textAlignment w:val="auto"/>
        <w:rPr>
          <w:rFonts w:ascii="宋体" w:eastAsia="宋体" w:hAnsi="宋体" w:cs="宋体"/>
          <w:bCs/>
          <w:snapToGrid/>
          <w:color w:val="auto"/>
          <w:kern w:val="2"/>
          <w:sz w:val="28"/>
          <w:szCs w:val="28"/>
          <w:u w:color="FF0000"/>
          <w:lang w:eastAsia="zh-CN"/>
        </w:rPr>
      </w:pPr>
      <w:r w:rsidRPr="003C1D98">
        <w:rPr>
          <w:rFonts w:ascii="宋体" w:eastAsia="宋体" w:hAnsi="宋体" w:cs="宋体" w:hint="eastAsia"/>
          <w:bCs/>
          <w:snapToGrid/>
          <w:color w:val="auto"/>
          <w:kern w:val="2"/>
          <w:sz w:val="28"/>
          <w:szCs w:val="28"/>
          <w:u w:color="FF0000"/>
          <w:lang w:eastAsia="zh-CN"/>
        </w:rPr>
        <w:t>建设项目安全设施设计</w:t>
      </w:r>
      <w:r w:rsidR="00130F5D" w:rsidRPr="003C1D98">
        <w:rPr>
          <w:rFonts w:ascii="宋体" w:eastAsia="宋体" w:hAnsi="宋体" w:cs="宋体" w:hint="eastAsia"/>
          <w:bCs/>
          <w:snapToGrid/>
          <w:color w:val="auto"/>
          <w:kern w:val="2"/>
          <w:sz w:val="28"/>
          <w:szCs w:val="28"/>
          <w:u w:color="FF0000"/>
          <w:lang w:eastAsia="zh-CN"/>
        </w:rPr>
        <w:t>林芝</w:t>
      </w:r>
      <w:r w:rsidR="00BE7F8C" w:rsidRPr="003C1D98">
        <w:rPr>
          <w:rFonts w:ascii="宋体" w:eastAsia="宋体" w:hAnsi="宋体" w:cs="宋体" w:hint="eastAsia"/>
          <w:bCs/>
          <w:snapToGrid/>
          <w:color w:val="auto"/>
          <w:kern w:val="2"/>
          <w:sz w:val="28"/>
          <w:szCs w:val="28"/>
          <w:u w:color="FF0000"/>
          <w:lang w:eastAsia="zh-CN"/>
        </w:rPr>
        <w:t>市</w:t>
      </w:r>
      <w:r w:rsidRPr="003C1D98">
        <w:rPr>
          <w:rFonts w:ascii="宋体" w:eastAsia="宋体" w:hAnsi="宋体" w:cs="宋体" w:hint="eastAsia"/>
          <w:bCs/>
          <w:snapToGrid/>
          <w:color w:val="auto"/>
          <w:kern w:val="2"/>
          <w:sz w:val="28"/>
          <w:szCs w:val="28"/>
          <w:u w:color="FF0000"/>
          <w:lang w:eastAsia="zh-CN"/>
        </w:rPr>
        <w:t>应急管理</w:t>
      </w:r>
      <w:r w:rsidR="00BE7F8C" w:rsidRPr="003C1D98">
        <w:rPr>
          <w:rFonts w:ascii="宋体" w:eastAsia="宋体" w:hAnsi="宋体" w:cs="宋体" w:hint="eastAsia"/>
          <w:bCs/>
          <w:snapToGrid/>
          <w:color w:val="auto"/>
          <w:kern w:val="2"/>
          <w:sz w:val="28"/>
          <w:szCs w:val="28"/>
          <w:u w:color="FF0000"/>
          <w:lang w:eastAsia="zh-CN"/>
        </w:rPr>
        <w:t>局</w:t>
      </w:r>
      <w:r w:rsidRPr="003C1D98">
        <w:rPr>
          <w:rFonts w:ascii="宋体" w:eastAsia="宋体" w:hAnsi="宋体" w:cs="宋体" w:hint="eastAsia"/>
          <w:bCs/>
          <w:snapToGrid/>
          <w:color w:val="auto"/>
          <w:kern w:val="2"/>
          <w:sz w:val="28"/>
          <w:szCs w:val="28"/>
          <w:u w:color="FF0000"/>
          <w:lang w:eastAsia="zh-CN"/>
        </w:rPr>
        <w:t>组织的专家组审查通过，2023年</w:t>
      </w:r>
      <w:r w:rsidR="00130F5D" w:rsidRPr="003C1D98">
        <w:rPr>
          <w:rFonts w:ascii="宋体" w:eastAsia="宋体" w:hAnsi="宋体" w:cs="宋体"/>
          <w:bCs/>
          <w:snapToGrid/>
          <w:color w:val="auto"/>
          <w:kern w:val="2"/>
          <w:sz w:val="28"/>
          <w:szCs w:val="28"/>
          <w:u w:color="FF0000"/>
          <w:lang w:eastAsia="zh-CN"/>
        </w:rPr>
        <w:t>10</w:t>
      </w:r>
      <w:r w:rsidRPr="003C1D98">
        <w:rPr>
          <w:rFonts w:ascii="宋体" w:eastAsia="宋体" w:hAnsi="宋体" w:cs="宋体" w:hint="eastAsia"/>
          <w:bCs/>
          <w:snapToGrid/>
          <w:color w:val="auto"/>
          <w:kern w:val="2"/>
          <w:sz w:val="28"/>
          <w:szCs w:val="28"/>
          <w:u w:color="FF0000"/>
          <w:lang w:eastAsia="zh-CN"/>
        </w:rPr>
        <w:t>月</w:t>
      </w:r>
      <w:r w:rsidR="00130F5D" w:rsidRPr="003C1D98">
        <w:rPr>
          <w:rFonts w:ascii="宋体" w:eastAsia="宋体" w:hAnsi="宋体" w:cs="宋体"/>
          <w:bCs/>
          <w:snapToGrid/>
          <w:color w:val="auto"/>
          <w:kern w:val="2"/>
          <w:sz w:val="28"/>
          <w:szCs w:val="28"/>
          <w:u w:color="FF0000"/>
          <w:lang w:eastAsia="zh-CN"/>
        </w:rPr>
        <w:t>8</w:t>
      </w:r>
      <w:r w:rsidRPr="003C1D98">
        <w:rPr>
          <w:rFonts w:ascii="宋体" w:eastAsia="宋体" w:hAnsi="宋体" w:cs="宋体" w:hint="eastAsia"/>
          <w:bCs/>
          <w:snapToGrid/>
          <w:color w:val="auto"/>
          <w:kern w:val="2"/>
          <w:sz w:val="28"/>
          <w:szCs w:val="28"/>
          <w:u w:color="FF0000"/>
          <w:lang w:eastAsia="zh-CN"/>
        </w:rPr>
        <w:t>日</w:t>
      </w:r>
      <w:r w:rsidR="00BB29EF" w:rsidRPr="003C1D98">
        <w:rPr>
          <w:rFonts w:ascii="宋体" w:eastAsia="宋体" w:hAnsi="宋体" w:cs="宋体" w:hint="eastAsia"/>
          <w:bCs/>
          <w:snapToGrid/>
          <w:color w:val="auto"/>
          <w:kern w:val="2"/>
          <w:sz w:val="28"/>
          <w:szCs w:val="28"/>
          <w:u w:color="FF0000"/>
          <w:lang w:eastAsia="zh-CN"/>
        </w:rPr>
        <w:t>林芝市应急管理局下发《关于林芝市空之花烟花爆竹经营有限公司工布江达县烟花爆竹仓库建设项目安全设施设计专篇的审查意见》。</w:t>
      </w:r>
    </w:p>
    <w:p w14:paraId="383103DA" w14:textId="77777777" w:rsidR="00CF65AF" w:rsidRPr="00307B7E" w:rsidRDefault="00CF65AF" w:rsidP="00CF65AF">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66" w:name="_Toc116155674"/>
      <w:bookmarkStart w:id="67" w:name="_Toc116156502"/>
      <w:bookmarkStart w:id="68" w:name="_Toc116289748"/>
      <w:bookmarkStart w:id="69" w:name="_Toc128301684"/>
      <w:bookmarkStart w:id="70" w:name="_Toc145412276"/>
      <w:bookmarkStart w:id="71" w:name="_Toc150852836"/>
      <w:r w:rsidRPr="00307B7E">
        <w:rPr>
          <w:rFonts w:ascii="黑体" w:eastAsia="黑体" w:hAnsi="Calibri" w:cs="Times New Roman" w:hint="eastAsia"/>
          <w:snapToGrid/>
          <w:color w:val="auto"/>
          <w:kern w:val="2"/>
          <w:sz w:val="28"/>
          <w:szCs w:val="28"/>
          <w:u w:color="FF0000"/>
          <w:lang w:eastAsia="zh-CN"/>
        </w:rPr>
        <w:t>2.2.</w:t>
      </w:r>
      <w:r w:rsidR="00BE7F8C" w:rsidRPr="00307B7E">
        <w:rPr>
          <w:rFonts w:ascii="黑体" w:eastAsia="黑体" w:hAnsi="Calibri" w:cs="Times New Roman" w:hint="eastAsia"/>
          <w:snapToGrid/>
          <w:color w:val="auto"/>
          <w:kern w:val="2"/>
          <w:sz w:val="28"/>
          <w:szCs w:val="28"/>
          <w:u w:color="FF0000"/>
          <w:lang w:eastAsia="zh-CN"/>
        </w:rPr>
        <w:t>5</w:t>
      </w:r>
      <w:r w:rsidRPr="00307B7E">
        <w:rPr>
          <w:rFonts w:ascii="黑体" w:eastAsia="黑体" w:hAnsi="Calibri" w:cs="Times New Roman" w:hint="eastAsia"/>
          <w:snapToGrid/>
          <w:color w:val="auto"/>
          <w:kern w:val="2"/>
          <w:sz w:val="28"/>
          <w:szCs w:val="28"/>
          <w:u w:color="FF0000"/>
          <w:lang w:eastAsia="zh-CN"/>
        </w:rPr>
        <w:t>项目</w:t>
      </w:r>
      <w:bookmarkEnd w:id="66"/>
      <w:bookmarkEnd w:id="67"/>
      <w:bookmarkEnd w:id="68"/>
      <w:bookmarkEnd w:id="69"/>
      <w:r w:rsidRPr="00307B7E">
        <w:rPr>
          <w:rFonts w:ascii="黑体" w:eastAsia="黑体" w:hAnsi="Calibri" w:cs="Times New Roman" w:hint="eastAsia"/>
          <w:snapToGrid/>
          <w:color w:val="auto"/>
          <w:kern w:val="2"/>
          <w:sz w:val="28"/>
          <w:szCs w:val="28"/>
          <w:u w:color="FF0000"/>
          <w:lang w:eastAsia="zh-CN"/>
        </w:rPr>
        <w:t>建(构)筑物组成情况</w:t>
      </w:r>
      <w:bookmarkEnd w:id="70"/>
      <w:bookmarkEnd w:id="71"/>
    </w:p>
    <w:p w14:paraId="4B6D8F25" w14:textId="67B3549D" w:rsidR="00CC04BF" w:rsidRPr="003C1D98" w:rsidRDefault="00CF65AF" w:rsidP="00BE7F8C">
      <w:pPr>
        <w:kinsoku/>
        <w:autoSpaceDE/>
        <w:autoSpaceDN/>
        <w:adjustRightInd/>
        <w:snapToGrid/>
        <w:spacing w:line="360" w:lineRule="auto"/>
        <w:ind w:firstLineChars="200" w:firstLine="560"/>
        <w:jc w:val="both"/>
        <w:textAlignment w:val="auto"/>
        <w:rPr>
          <w:rFonts w:ascii="宋体" w:eastAsia="宋体" w:hAnsi="宋体" w:cs="宋体"/>
          <w:bCs/>
          <w:snapToGrid/>
          <w:color w:val="auto"/>
          <w:kern w:val="2"/>
          <w:sz w:val="28"/>
          <w:szCs w:val="28"/>
          <w:u w:color="FF0000"/>
          <w:lang w:eastAsia="zh-CN"/>
        </w:rPr>
      </w:pPr>
      <w:r w:rsidRPr="003C1D98">
        <w:rPr>
          <w:rFonts w:ascii="宋体" w:eastAsia="宋体" w:hAnsi="宋体" w:cs="宋体" w:hint="eastAsia"/>
          <w:bCs/>
          <w:snapToGrid/>
          <w:color w:val="auto"/>
          <w:kern w:val="2"/>
          <w:sz w:val="28"/>
          <w:szCs w:val="28"/>
          <w:u w:color="FF0000"/>
          <w:lang w:eastAsia="zh-CN"/>
        </w:rPr>
        <w:t>该</w:t>
      </w:r>
      <w:r w:rsidR="00221A79" w:rsidRPr="003C1D98">
        <w:rPr>
          <w:rFonts w:ascii="宋体" w:eastAsia="宋体" w:hAnsi="宋体" w:cs="宋体" w:hint="eastAsia"/>
          <w:bCs/>
          <w:snapToGrid/>
          <w:color w:val="auto"/>
          <w:kern w:val="2"/>
          <w:sz w:val="28"/>
          <w:szCs w:val="28"/>
          <w:u w:color="FF0000"/>
          <w:lang w:eastAsia="zh-CN"/>
        </w:rPr>
        <w:t>项目</w:t>
      </w:r>
      <w:r w:rsidRPr="003C1D98">
        <w:rPr>
          <w:rFonts w:ascii="宋体" w:eastAsia="宋体" w:hAnsi="宋体" w:cs="宋体" w:hint="eastAsia"/>
          <w:bCs/>
          <w:snapToGrid/>
          <w:color w:val="auto"/>
          <w:kern w:val="2"/>
          <w:sz w:val="28"/>
          <w:szCs w:val="28"/>
          <w:u w:color="FF0000"/>
          <w:lang w:eastAsia="zh-CN"/>
        </w:rPr>
        <w:t>共建有建（构）筑物共</w:t>
      </w:r>
      <w:r w:rsidR="00E51E59" w:rsidRPr="003C1D98">
        <w:rPr>
          <w:rFonts w:ascii="宋体" w:eastAsia="宋体" w:hAnsi="宋体" w:cs="宋体"/>
          <w:bCs/>
          <w:snapToGrid/>
          <w:color w:val="auto"/>
          <w:kern w:val="2"/>
          <w:sz w:val="28"/>
          <w:szCs w:val="28"/>
          <w:u w:color="FF0000"/>
          <w:lang w:eastAsia="zh-CN"/>
        </w:rPr>
        <w:t>3</w:t>
      </w:r>
      <w:r w:rsidRPr="003C1D98">
        <w:rPr>
          <w:rFonts w:ascii="宋体" w:eastAsia="宋体" w:hAnsi="宋体" w:cs="宋体" w:hint="eastAsia"/>
          <w:bCs/>
          <w:snapToGrid/>
          <w:color w:val="auto"/>
          <w:kern w:val="2"/>
          <w:sz w:val="28"/>
          <w:szCs w:val="28"/>
          <w:u w:color="FF0000"/>
          <w:lang w:eastAsia="zh-CN"/>
        </w:rPr>
        <w:t>栋，其中</w:t>
      </w:r>
      <w:r w:rsidR="00BB29EF" w:rsidRPr="003C1D98">
        <w:rPr>
          <w:rFonts w:ascii="宋体" w:eastAsia="宋体" w:hAnsi="宋体" w:cs="宋体"/>
          <w:bCs/>
          <w:snapToGrid/>
          <w:color w:val="auto"/>
          <w:kern w:val="2"/>
          <w:sz w:val="28"/>
          <w:szCs w:val="28"/>
          <w:u w:color="FF0000"/>
          <w:lang w:eastAsia="zh-CN"/>
        </w:rPr>
        <w:t>1</w:t>
      </w:r>
      <w:r w:rsidR="006877C5" w:rsidRPr="003C1D98">
        <w:rPr>
          <w:rFonts w:ascii="宋体" w:eastAsia="宋体" w:hAnsi="宋体" w:cs="宋体" w:hint="eastAsia"/>
          <w:bCs/>
          <w:snapToGrid/>
          <w:color w:val="auto"/>
          <w:kern w:val="2"/>
          <w:sz w:val="28"/>
          <w:szCs w:val="28"/>
          <w:u w:color="FF0000"/>
          <w:lang w:eastAsia="zh-CN"/>
        </w:rPr>
        <w:t>栋1.3级</w:t>
      </w:r>
      <w:r w:rsidR="00BB29EF" w:rsidRPr="003C1D98">
        <w:rPr>
          <w:rFonts w:ascii="宋体" w:eastAsia="宋体" w:hAnsi="宋体" w:cs="宋体" w:hint="eastAsia"/>
          <w:bCs/>
          <w:snapToGrid/>
          <w:color w:val="auto"/>
          <w:kern w:val="2"/>
          <w:sz w:val="28"/>
          <w:szCs w:val="28"/>
          <w:u w:color="FF0000"/>
          <w:lang w:eastAsia="zh-CN"/>
        </w:rPr>
        <w:t>烟花爆竹</w:t>
      </w:r>
      <w:r w:rsidR="006877C5" w:rsidRPr="003C1D98">
        <w:rPr>
          <w:rFonts w:ascii="宋体" w:eastAsia="宋体" w:hAnsi="宋体" w:cs="宋体" w:hint="eastAsia"/>
          <w:bCs/>
          <w:snapToGrid/>
          <w:color w:val="auto"/>
          <w:kern w:val="2"/>
          <w:sz w:val="28"/>
          <w:szCs w:val="28"/>
          <w:u w:color="FF0000"/>
          <w:lang w:eastAsia="zh-CN"/>
        </w:rPr>
        <w:t>成品</w:t>
      </w:r>
      <w:r w:rsidR="006877C5" w:rsidRPr="003C1D98">
        <w:rPr>
          <w:rFonts w:ascii="宋体" w:eastAsia="宋体" w:hAnsi="宋体" w:cs="宋体"/>
          <w:bCs/>
          <w:snapToGrid/>
          <w:color w:val="auto"/>
          <w:kern w:val="2"/>
          <w:sz w:val="28"/>
          <w:szCs w:val="28"/>
          <w:u w:color="FF0000"/>
          <w:lang w:eastAsia="zh-CN"/>
        </w:rPr>
        <w:t>库</w:t>
      </w:r>
      <w:r w:rsidR="006877C5" w:rsidRPr="003C1D98">
        <w:rPr>
          <w:rFonts w:ascii="宋体" w:eastAsia="宋体" w:hAnsi="宋体" w:cs="宋体" w:hint="eastAsia"/>
          <w:bCs/>
          <w:snapToGrid/>
          <w:color w:val="auto"/>
          <w:kern w:val="2"/>
          <w:sz w:val="28"/>
          <w:szCs w:val="28"/>
          <w:u w:color="FF0000"/>
          <w:lang w:eastAsia="zh-CN"/>
        </w:rPr>
        <w:t>，其他辅助</w:t>
      </w:r>
      <w:r w:rsidR="006877C5" w:rsidRPr="003C1D98">
        <w:rPr>
          <w:rFonts w:ascii="宋体" w:eastAsia="宋体" w:hAnsi="宋体" w:cs="宋体"/>
          <w:bCs/>
          <w:snapToGrid/>
          <w:color w:val="auto"/>
          <w:kern w:val="2"/>
          <w:sz w:val="28"/>
          <w:szCs w:val="28"/>
          <w:u w:color="FF0000"/>
          <w:lang w:eastAsia="zh-CN"/>
        </w:rPr>
        <w:t>用房</w:t>
      </w:r>
      <w:r w:rsidR="00FE2F5D">
        <w:rPr>
          <w:rFonts w:ascii="宋体" w:eastAsia="宋体" w:hAnsi="宋体" w:cs="宋体"/>
          <w:bCs/>
          <w:snapToGrid/>
          <w:color w:val="auto"/>
          <w:kern w:val="2"/>
          <w:sz w:val="28"/>
          <w:szCs w:val="28"/>
          <w:u w:color="FF0000"/>
          <w:lang w:eastAsia="zh-CN"/>
        </w:rPr>
        <w:t>3</w:t>
      </w:r>
      <w:r w:rsidR="006877C5" w:rsidRPr="003C1D98">
        <w:rPr>
          <w:rFonts w:ascii="宋体" w:eastAsia="宋体" w:hAnsi="宋体" w:cs="宋体" w:hint="eastAsia"/>
          <w:bCs/>
          <w:snapToGrid/>
          <w:color w:val="auto"/>
          <w:kern w:val="2"/>
          <w:sz w:val="28"/>
          <w:szCs w:val="28"/>
          <w:u w:color="FF0000"/>
          <w:lang w:eastAsia="zh-CN"/>
        </w:rPr>
        <w:t>栋，包括</w:t>
      </w:r>
      <w:r w:rsidR="00E51E59" w:rsidRPr="003C1D98">
        <w:rPr>
          <w:rFonts w:ascii="宋体" w:eastAsia="宋体" w:hAnsi="宋体" w:cs="宋体" w:hint="eastAsia"/>
          <w:bCs/>
          <w:snapToGrid/>
          <w:color w:val="auto"/>
          <w:kern w:val="2"/>
          <w:sz w:val="28"/>
          <w:szCs w:val="28"/>
          <w:u w:color="FF0000"/>
          <w:lang w:eastAsia="zh-CN"/>
        </w:rPr>
        <w:t>办公室</w:t>
      </w:r>
      <w:r w:rsidR="006877C5" w:rsidRPr="003C1D98">
        <w:rPr>
          <w:rFonts w:ascii="宋体" w:eastAsia="宋体" w:hAnsi="宋体" w:cs="宋体" w:hint="eastAsia"/>
          <w:bCs/>
          <w:snapToGrid/>
          <w:color w:val="auto"/>
          <w:kern w:val="2"/>
          <w:sz w:val="28"/>
          <w:szCs w:val="28"/>
          <w:u w:color="FF0000"/>
          <w:lang w:eastAsia="zh-CN"/>
        </w:rPr>
        <w:t>、消防</w:t>
      </w:r>
      <w:r w:rsidR="006877C5" w:rsidRPr="003C1D98">
        <w:rPr>
          <w:rFonts w:ascii="宋体" w:eastAsia="宋体" w:hAnsi="宋体" w:cs="宋体"/>
          <w:bCs/>
          <w:snapToGrid/>
          <w:color w:val="auto"/>
          <w:kern w:val="2"/>
          <w:sz w:val="28"/>
          <w:szCs w:val="28"/>
          <w:u w:color="FF0000"/>
          <w:lang w:eastAsia="zh-CN"/>
        </w:rPr>
        <w:t>水池</w:t>
      </w:r>
      <w:r w:rsidR="006877C5" w:rsidRPr="003C1D98">
        <w:rPr>
          <w:rFonts w:ascii="宋体" w:eastAsia="宋体" w:hAnsi="宋体" w:cs="宋体" w:hint="eastAsia"/>
          <w:bCs/>
          <w:snapToGrid/>
          <w:color w:val="auto"/>
          <w:kern w:val="2"/>
          <w:sz w:val="28"/>
          <w:szCs w:val="28"/>
          <w:u w:color="FF0000"/>
          <w:lang w:eastAsia="zh-CN"/>
        </w:rPr>
        <w:t>（</w:t>
      </w:r>
      <w:r w:rsidR="00E51E59" w:rsidRPr="003C1D98">
        <w:rPr>
          <w:rFonts w:ascii="宋体" w:eastAsia="宋体" w:hAnsi="宋体" w:cs="宋体" w:hint="eastAsia"/>
          <w:bCs/>
          <w:snapToGrid/>
          <w:color w:val="auto"/>
          <w:kern w:val="2"/>
          <w:sz w:val="28"/>
          <w:szCs w:val="28"/>
          <w:u w:color="FF0000"/>
          <w:lang w:eastAsia="zh-CN"/>
        </w:rPr>
        <w:t>半</w:t>
      </w:r>
      <w:r w:rsidR="006877C5" w:rsidRPr="003C1D98">
        <w:rPr>
          <w:rFonts w:ascii="宋体" w:eastAsia="宋体" w:hAnsi="宋体" w:cs="宋体" w:hint="eastAsia"/>
          <w:bCs/>
          <w:snapToGrid/>
          <w:color w:val="auto"/>
          <w:kern w:val="2"/>
          <w:sz w:val="28"/>
          <w:szCs w:val="28"/>
          <w:u w:color="FF0000"/>
          <w:lang w:eastAsia="zh-CN"/>
        </w:rPr>
        <w:t>地下）、</w:t>
      </w:r>
      <w:r w:rsidR="00E51E59" w:rsidRPr="003C1D98">
        <w:rPr>
          <w:rFonts w:ascii="宋体" w:eastAsia="宋体" w:hAnsi="宋体" w:cs="宋体" w:hint="eastAsia"/>
          <w:bCs/>
          <w:snapToGrid/>
          <w:color w:val="auto"/>
          <w:kern w:val="2"/>
          <w:sz w:val="28"/>
          <w:szCs w:val="28"/>
          <w:u w:color="FF0000"/>
          <w:lang w:eastAsia="zh-CN"/>
        </w:rPr>
        <w:t>值班室/消防</w:t>
      </w:r>
      <w:r w:rsidR="006877C5" w:rsidRPr="003C1D98">
        <w:rPr>
          <w:rFonts w:ascii="宋体" w:eastAsia="宋体" w:hAnsi="宋体" w:cs="宋体" w:hint="eastAsia"/>
          <w:bCs/>
          <w:snapToGrid/>
          <w:color w:val="auto"/>
          <w:kern w:val="2"/>
          <w:sz w:val="28"/>
          <w:szCs w:val="28"/>
          <w:u w:color="FF0000"/>
          <w:lang w:eastAsia="zh-CN"/>
        </w:rPr>
        <w:t>水泵房</w:t>
      </w:r>
      <w:r w:rsidRPr="003C1D98">
        <w:rPr>
          <w:rFonts w:ascii="宋体" w:eastAsia="宋体" w:hAnsi="宋体" w:cs="宋体" w:hint="eastAsia"/>
          <w:bCs/>
          <w:snapToGrid/>
          <w:color w:val="auto"/>
          <w:kern w:val="2"/>
          <w:sz w:val="28"/>
          <w:szCs w:val="28"/>
          <w:u w:color="FF0000"/>
          <w:lang w:eastAsia="zh-CN"/>
        </w:rPr>
        <w:t>，具体情况见表2</w:t>
      </w:r>
      <w:r w:rsidR="008539F4">
        <w:rPr>
          <w:rFonts w:ascii="宋体" w:eastAsia="宋体" w:hAnsi="宋体" w:cs="宋体"/>
          <w:bCs/>
          <w:snapToGrid/>
          <w:color w:val="auto"/>
          <w:kern w:val="2"/>
          <w:sz w:val="28"/>
          <w:szCs w:val="28"/>
          <w:u w:color="FF0000"/>
          <w:lang w:eastAsia="zh-CN"/>
        </w:rPr>
        <w:t>.2</w:t>
      </w:r>
      <w:r w:rsidRPr="003C1D98">
        <w:rPr>
          <w:rFonts w:ascii="宋体" w:eastAsia="宋体" w:hAnsi="宋体" w:cs="宋体" w:hint="eastAsia"/>
          <w:bCs/>
          <w:snapToGrid/>
          <w:color w:val="auto"/>
          <w:kern w:val="2"/>
          <w:sz w:val="28"/>
          <w:szCs w:val="28"/>
          <w:u w:color="FF0000"/>
          <w:lang w:eastAsia="zh-CN"/>
        </w:rPr>
        <w:t>-1。</w:t>
      </w:r>
    </w:p>
    <w:p w14:paraId="45196D2F" w14:textId="5E72A922" w:rsidR="00CC04BF" w:rsidRPr="003C1D98" w:rsidRDefault="006877C5" w:rsidP="006877C5">
      <w:pPr>
        <w:widowControl w:val="0"/>
        <w:kinsoku/>
        <w:autoSpaceDE/>
        <w:autoSpaceDN/>
        <w:adjustRightInd/>
        <w:snapToGrid/>
        <w:spacing w:line="640" w:lineRule="exact"/>
        <w:ind w:firstLine="570"/>
        <w:jc w:val="center"/>
        <w:textAlignment w:val="auto"/>
        <w:rPr>
          <w:rFonts w:ascii="宋体" w:eastAsia="宋体" w:hAnsi="宋体" w:cs="黑体"/>
          <w:b/>
          <w:snapToGrid/>
          <w:color w:val="auto"/>
          <w:kern w:val="2"/>
          <w:sz w:val="24"/>
          <w:szCs w:val="24"/>
          <w:lang w:eastAsia="zh-CN"/>
        </w:rPr>
      </w:pPr>
      <w:r w:rsidRPr="003C1D98">
        <w:rPr>
          <w:rFonts w:ascii="宋体" w:eastAsia="宋体" w:hAnsi="宋体" w:cs="黑体" w:hint="eastAsia"/>
          <w:b/>
          <w:snapToGrid/>
          <w:color w:val="auto"/>
          <w:kern w:val="2"/>
          <w:sz w:val="24"/>
          <w:szCs w:val="24"/>
          <w:lang w:eastAsia="zh-CN"/>
        </w:rPr>
        <w:lastRenderedPageBreak/>
        <w:t>表2</w:t>
      </w:r>
      <w:r w:rsidR="008539F4">
        <w:rPr>
          <w:rFonts w:ascii="宋体" w:eastAsia="宋体" w:hAnsi="宋体" w:cs="黑体"/>
          <w:b/>
          <w:snapToGrid/>
          <w:color w:val="auto"/>
          <w:kern w:val="2"/>
          <w:sz w:val="24"/>
          <w:szCs w:val="24"/>
          <w:lang w:eastAsia="zh-CN"/>
        </w:rPr>
        <w:t>.2</w:t>
      </w:r>
      <w:r w:rsidRPr="003C1D98">
        <w:rPr>
          <w:rFonts w:ascii="宋体" w:eastAsia="宋体" w:hAnsi="宋体" w:cs="黑体" w:hint="eastAsia"/>
          <w:b/>
          <w:snapToGrid/>
          <w:color w:val="auto"/>
          <w:kern w:val="2"/>
          <w:sz w:val="24"/>
          <w:szCs w:val="24"/>
          <w:lang w:eastAsia="zh-CN"/>
        </w:rPr>
        <w:t>-1 项目建筑物一览表</w:t>
      </w:r>
    </w:p>
    <w:tbl>
      <w:tblPr>
        <w:tblW w:w="8996" w:type="dxa"/>
        <w:jc w:val="center"/>
        <w:tblLayout w:type="fixed"/>
        <w:tblLook w:val="0000" w:firstRow="0" w:lastRow="0" w:firstColumn="0" w:lastColumn="0" w:noHBand="0" w:noVBand="0"/>
      </w:tblPr>
      <w:tblGrid>
        <w:gridCol w:w="612"/>
        <w:gridCol w:w="1591"/>
        <w:gridCol w:w="960"/>
        <w:gridCol w:w="701"/>
        <w:gridCol w:w="847"/>
        <w:gridCol w:w="960"/>
        <w:gridCol w:w="785"/>
        <w:gridCol w:w="850"/>
        <w:gridCol w:w="709"/>
        <w:gridCol w:w="981"/>
      </w:tblGrid>
      <w:tr w:rsidR="003C1D98" w:rsidRPr="003C1D98" w14:paraId="0FB6CD47" w14:textId="77777777" w:rsidTr="00AF5D16">
        <w:trPr>
          <w:trHeight w:val="510"/>
          <w:jc w:val="center"/>
        </w:trPr>
        <w:tc>
          <w:tcPr>
            <w:tcW w:w="612" w:type="dxa"/>
            <w:tcBorders>
              <w:top w:val="single" w:sz="4" w:space="0" w:color="auto"/>
              <w:left w:val="single" w:sz="4" w:space="0" w:color="auto"/>
              <w:bottom w:val="single" w:sz="4" w:space="0" w:color="auto"/>
              <w:right w:val="single" w:sz="4" w:space="0" w:color="auto"/>
            </w:tcBorders>
            <w:vAlign w:val="center"/>
          </w:tcPr>
          <w:p w14:paraId="7B7E8FBE"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编号</w:t>
            </w:r>
          </w:p>
        </w:tc>
        <w:tc>
          <w:tcPr>
            <w:tcW w:w="1591" w:type="dxa"/>
            <w:tcBorders>
              <w:top w:val="single" w:sz="4" w:space="0" w:color="auto"/>
              <w:left w:val="single" w:sz="4" w:space="0" w:color="auto"/>
              <w:bottom w:val="single" w:sz="4" w:space="0" w:color="auto"/>
              <w:right w:val="single" w:sz="4" w:space="0" w:color="auto"/>
            </w:tcBorders>
            <w:vAlign w:val="center"/>
          </w:tcPr>
          <w:p w14:paraId="415D6CE6"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工</w:t>
            </w:r>
            <w:r w:rsidR="00592536" w:rsidRPr="003C1D98">
              <w:rPr>
                <w:rFonts w:ascii="宋体" w:eastAsia="宋体" w:hAnsi="宋体" w:cs="Times New Roman" w:hint="eastAsia"/>
                <w:snapToGrid/>
                <w:color w:val="auto"/>
                <w:kern w:val="2"/>
                <w:lang w:eastAsia="zh-CN"/>
              </w:rPr>
              <w:t>库</w:t>
            </w:r>
            <w:r w:rsidRPr="003C1D98">
              <w:rPr>
                <w:rFonts w:ascii="宋体" w:eastAsia="宋体" w:hAnsi="宋体" w:cs="Times New Roman" w:hint="eastAsia"/>
                <w:snapToGrid/>
                <w:color w:val="auto"/>
                <w:kern w:val="2"/>
                <w:lang w:eastAsia="zh-CN"/>
              </w:rPr>
              <w:t>房名称</w:t>
            </w:r>
          </w:p>
        </w:tc>
        <w:tc>
          <w:tcPr>
            <w:tcW w:w="960" w:type="dxa"/>
            <w:tcBorders>
              <w:top w:val="single" w:sz="4" w:space="0" w:color="auto"/>
              <w:left w:val="single" w:sz="4" w:space="0" w:color="auto"/>
              <w:bottom w:val="single" w:sz="4" w:space="0" w:color="auto"/>
              <w:right w:val="single" w:sz="4" w:space="0" w:color="auto"/>
            </w:tcBorders>
            <w:vAlign w:val="center"/>
          </w:tcPr>
          <w:p w14:paraId="38279D94"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面积（</w:t>
            </w:r>
            <w:r w:rsidRPr="003C1D98">
              <w:rPr>
                <w:rFonts w:ascii="宋体" w:eastAsia="宋体" w:hAnsi="宋体" w:cs="Times New Roman"/>
                <w:snapToGrid/>
                <w:color w:val="auto"/>
                <w:kern w:val="2"/>
                <w:lang w:eastAsia="zh-CN"/>
              </w:rPr>
              <w:t>m</w:t>
            </w:r>
            <w:r w:rsidRPr="003C1D98">
              <w:rPr>
                <w:rFonts w:ascii="宋体" w:eastAsia="宋体" w:hAnsi="宋体" w:cs="Times New Roman" w:hint="eastAsia"/>
                <w:snapToGrid/>
                <w:color w:val="auto"/>
                <w:kern w:val="2"/>
                <w:vertAlign w:val="superscript"/>
                <w:lang w:eastAsia="zh-CN"/>
              </w:rPr>
              <w:t>2</w:t>
            </w:r>
            <w:r w:rsidRPr="003C1D98">
              <w:rPr>
                <w:rFonts w:ascii="宋体" w:eastAsia="宋体" w:hAnsi="宋体" w:cs="Times New Roman" w:hint="eastAsia"/>
                <w:snapToGrid/>
                <w:color w:val="auto"/>
                <w:kern w:val="2"/>
                <w:lang w:eastAsia="zh-CN"/>
              </w:rPr>
              <w:t>）</w:t>
            </w:r>
          </w:p>
        </w:tc>
        <w:tc>
          <w:tcPr>
            <w:tcW w:w="701" w:type="dxa"/>
            <w:tcBorders>
              <w:top w:val="single" w:sz="4" w:space="0" w:color="auto"/>
              <w:left w:val="single" w:sz="4" w:space="0" w:color="auto"/>
              <w:bottom w:val="single" w:sz="4" w:space="0" w:color="auto"/>
              <w:right w:val="single" w:sz="4" w:space="0" w:color="auto"/>
            </w:tcBorders>
            <w:vAlign w:val="center"/>
          </w:tcPr>
          <w:p w14:paraId="62D5116D"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危险等级</w:t>
            </w:r>
          </w:p>
        </w:tc>
        <w:tc>
          <w:tcPr>
            <w:tcW w:w="847" w:type="dxa"/>
            <w:tcBorders>
              <w:top w:val="single" w:sz="4" w:space="0" w:color="auto"/>
              <w:left w:val="single" w:sz="4" w:space="0" w:color="auto"/>
              <w:bottom w:val="single" w:sz="4" w:space="0" w:color="auto"/>
              <w:right w:val="single" w:sz="4" w:space="0" w:color="auto"/>
            </w:tcBorders>
            <w:vAlign w:val="center"/>
          </w:tcPr>
          <w:p w14:paraId="230A7A8F"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限药量（kg）</w:t>
            </w:r>
          </w:p>
        </w:tc>
        <w:tc>
          <w:tcPr>
            <w:tcW w:w="960" w:type="dxa"/>
            <w:tcBorders>
              <w:top w:val="single" w:sz="4" w:space="0" w:color="auto"/>
              <w:left w:val="single" w:sz="4" w:space="0" w:color="auto"/>
              <w:bottom w:val="single" w:sz="4" w:space="0" w:color="auto"/>
              <w:right w:val="single" w:sz="4" w:space="0" w:color="auto"/>
            </w:tcBorders>
            <w:vAlign w:val="center"/>
          </w:tcPr>
          <w:p w14:paraId="640C925E"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定员（人）</w:t>
            </w:r>
          </w:p>
        </w:tc>
        <w:tc>
          <w:tcPr>
            <w:tcW w:w="785" w:type="dxa"/>
            <w:tcBorders>
              <w:top w:val="single" w:sz="4" w:space="0" w:color="auto"/>
              <w:left w:val="single" w:sz="4" w:space="0" w:color="auto"/>
              <w:bottom w:val="single" w:sz="4" w:space="0" w:color="auto"/>
              <w:right w:val="single" w:sz="4" w:space="0" w:color="auto"/>
            </w:tcBorders>
            <w:vAlign w:val="center"/>
          </w:tcPr>
          <w:p w14:paraId="515818DB"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耐火</w:t>
            </w:r>
            <w:r w:rsidRPr="003C1D98">
              <w:rPr>
                <w:rFonts w:ascii="宋体" w:eastAsia="宋体" w:hAnsi="宋体" w:cs="Times New Roman"/>
                <w:snapToGrid/>
                <w:color w:val="auto"/>
                <w:kern w:val="2"/>
                <w:lang w:eastAsia="zh-CN"/>
              </w:rPr>
              <w:t>等级</w:t>
            </w:r>
          </w:p>
        </w:tc>
        <w:tc>
          <w:tcPr>
            <w:tcW w:w="850" w:type="dxa"/>
            <w:tcBorders>
              <w:top w:val="single" w:sz="4" w:space="0" w:color="auto"/>
              <w:left w:val="single" w:sz="4" w:space="0" w:color="auto"/>
              <w:bottom w:val="single" w:sz="4" w:space="0" w:color="auto"/>
              <w:right w:val="single" w:sz="4" w:space="0" w:color="auto"/>
            </w:tcBorders>
            <w:vAlign w:val="center"/>
          </w:tcPr>
          <w:p w14:paraId="3BBE7B4D"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建筑</w:t>
            </w:r>
            <w:r w:rsidRPr="003C1D98">
              <w:rPr>
                <w:rFonts w:ascii="宋体" w:eastAsia="宋体" w:hAnsi="宋体" w:cs="Times New Roman"/>
                <w:snapToGrid/>
                <w:color w:val="auto"/>
                <w:kern w:val="2"/>
                <w:lang w:eastAsia="zh-CN"/>
              </w:rPr>
              <w:t>结构</w:t>
            </w:r>
          </w:p>
        </w:tc>
        <w:tc>
          <w:tcPr>
            <w:tcW w:w="709" w:type="dxa"/>
            <w:tcBorders>
              <w:top w:val="single" w:sz="4" w:space="0" w:color="auto"/>
              <w:left w:val="single" w:sz="4" w:space="0" w:color="auto"/>
              <w:bottom w:val="single" w:sz="4" w:space="0" w:color="auto"/>
              <w:right w:val="single" w:sz="4" w:space="0" w:color="auto"/>
            </w:tcBorders>
            <w:vAlign w:val="center"/>
          </w:tcPr>
          <w:p w14:paraId="158D0879"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防火</w:t>
            </w:r>
            <w:r w:rsidRPr="003C1D98">
              <w:rPr>
                <w:rFonts w:ascii="宋体" w:eastAsia="宋体" w:hAnsi="宋体" w:cs="Times New Roman"/>
                <w:snapToGrid/>
                <w:color w:val="auto"/>
                <w:kern w:val="2"/>
                <w:lang w:eastAsia="zh-CN"/>
              </w:rPr>
              <w:t>分区</w:t>
            </w:r>
          </w:p>
        </w:tc>
        <w:tc>
          <w:tcPr>
            <w:tcW w:w="981" w:type="dxa"/>
            <w:tcBorders>
              <w:top w:val="single" w:sz="4" w:space="0" w:color="auto"/>
              <w:left w:val="single" w:sz="4" w:space="0" w:color="auto"/>
              <w:bottom w:val="single" w:sz="4" w:space="0" w:color="auto"/>
              <w:right w:val="single" w:sz="4" w:space="0" w:color="auto"/>
            </w:tcBorders>
            <w:vAlign w:val="center"/>
          </w:tcPr>
          <w:p w14:paraId="5E8AD914"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安全出口数量</w:t>
            </w:r>
          </w:p>
        </w:tc>
      </w:tr>
      <w:tr w:rsidR="003C1D98" w:rsidRPr="003C1D98" w14:paraId="3A1B5809" w14:textId="77777777" w:rsidTr="00AF5D16">
        <w:trPr>
          <w:trHeight w:val="510"/>
          <w:jc w:val="center"/>
        </w:trPr>
        <w:tc>
          <w:tcPr>
            <w:tcW w:w="612" w:type="dxa"/>
            <w:tcBorders>
              <w:top w:val="single" w:sz="4" w:space="0" w:color="auto"/>
              <w:left w:val="single" w:sz="4" w:space="0" w:color="auto"/>
              <w:bottom w:val="single" w:sz="4" w:space="0" w:color="auto"/>
              <w:right w:val="single" w:sz="4" w:space="0" w:color="auto"/>
            </w:tcBorders>
            <w:vAlign w:val="center"/>
          </w:tcPr>
          <w:p w14:paraId="72EDDDAE" w14:textId="77777777" w:rsidR="006877C5" w:rsidRPr="003C1D98" w:rsidRDefault="006877C5" w:rsidP="006877C5">
            <w:pPr>
              <w:kinsoku/>
              <w:autoSpaceDE/>
              <w:autoSpaceDN/>
              <w:adjustRightInd/>
              <w:snapToGrid/>
              <w:jc w:val="center"/>
              <w:textAlignment w:val="auto"/>
              <w:rPr>
                <w:rFonts w:ascii="宋体" w:eastAsia="宋体" w:hAnsi="宋体" w:cs="Times New Roman"/>
                <w:snapToGrid/>
                <w:color w:val="auto"/>
                <w:lang w:eastAsia="zh-CN"/>
              </w:rPr>
            </w:pPr>
            <w:r w:rsidRPr="003C1D98">
              <w:rPr>
                <w:rFonts w:ascii="宋体" w:eastAsia="宋体" w:hAnsi="宋体" w:cs="Times New Roman" w:hint="eastAsia"/>
                <w:snapToGrid/>
                <w:color w:val="auto"/>
                <w:kern w:val="2"/>
                <w:lang w:eastAsia="zh-CN"/>
              </w:rPr>
              <w:t>1</w:t>
            </w:r>
          </w:p>
        </w:tc>
        <w:tc>
          <w:tcPr>
            <w:tcW w:w="1591" w:type="dxa"/>
            <w:tcBorders>
              <w:top w:val="single" w:sz="4" w:space="0" w:color="auto"/>
              <w:left w:val="single" w:sz="4" w:space="0" w:color="auto"/>
              <w:bottom w:val="single" w:sz="4" w:space="0" w:color="auto"/>
              <w:right w:val="single" w:sz="4" w:space="0" w:color="auto"/>
            </w:tcBorders>
            <w:vAlign w:val="center"/>
          </w:tcPr>
          <w:p w14:paraId="2A5E4197" w14:textId="40EF6383" w:rsidR="006877C5" w:rsidRPr="003C1D98" w:rsidRDefault="00E51E59" w:rsidP="006877C5">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办公室</w:t>
            </w:r>
          </w:p>
        </w:tc>
        <w:tc>
          <w:tcPr>
            <w:tcW w:w="960" w:type="dxa"/>
            <w:tcBorders>
              <w:top w:val="single" w:sz="4" w:space="0" w:color="auto"/>
              <w:left w:val="single" w:sz="4" w:space="0" w:color="auto"/>
              <w:bottom w:val="single" w:sz="4" w:space="0" w:color="auto"/>
              <w:right w:val="single" w:sz="4" w:space="0" w:color="auto"/>
            </w:tcBorders>
            <w:vAlign w:val="center"/>
          </w:tcPr>
          <w:p w14:paraId="7D070E8D" w14:textId="512D156A" w:rsidR="006877C5" w:rsidRPr="003C1D98" w:rsidRDefault="00E51E59" w:rsidP="006877C5">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bCs/>
                <w:snapToGrid/>
                <w:color w:val="auto"/>
                <w:lang w:eastAsia="zh-CN" w:bidi="ar"/>
              </w:rPr>
              <w:t>80</w:t>
            </w:r>
          </w:p>
        </w:tc>
        <w:tc>
          <w:tcPr>
            <w:tcW w:w="701" w:type="dxa"/>
            <w:tcBorders>
              <w:top w:val="single" w:sz="4" w:space="0" w:color="auto"/>
              <w:left w:val="single" w:sz="4" w:space="0" w:color="auto"/>
              <w:bottom w:val="single" w:sz="4" w:space="0" w:color="auto"/>
              <w:right w:val="single" w:sz="4" w:space="0" w:color="auto"/>
            </w:tcBorders>
            <w:vAlign w:val="center"/>
          </w:tcPr>
          <w:p w14:paraId="12C6291E" w14:textId="77777777" w:rsidR="006877C5" w:rsidRPr="003C1D98" w:rsidRDefault="006877C5" w:rsidP="006877C5">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847" w:type="dxa"/>
            <w:tcBorders>
              <w:top w:val="single" w:sz="4" w:space="0" w:color="auto"/>
              <w:left w:val="single" w:sz="4" w:space="0" w:color="auto"/>
              <w:bottom w:val="single" w:sz="4" w:space="0" w:color="auto"/>
              <w:right w:val="single" w:sz="4" w:space="0" w:color="auto"/>
            </w:tcBorders>
            <w:vAlign w:val="center"/>
          </w:tcPr>
          <w:p w14:paraId="57241AF8" w14:textId="77777777" w:rsidR="006877C5" w:rsidRPr="003C1D98" w:rsidRDefault="006877C5" w:rsidP="006877C5">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960" w:type="dxa"/>
            <w:tcBorders>
              <w:top w:val="single" w:sz="4" w:space="0" w:color="auto"/>
              <w:left w:val="single" w:sz="4" w:space="0" w:color="auto"/>
              <w:bottom w:val="single" w:sz="4" w:space="0" w:color="auto"/>
              <w:right w:val="single" w:sz="4" w:space="0" w:color="auto"/>
            </w:tcBorders>
            <w:vAlign w:val="center"/>
          </w:tcPr>
          <w:p w14:paraId="1F2B8957" w14:textId="77777777" w:rsidR="006877C5" w:rsidRPr="003C1D98" w:rsidRDefault="006877C5" w:rsidP="006877C5">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785" w:type="dxa"/>
            <w:tcBorders>
              <w:top w:val="single" w:sz="4" w:space="0" w:color="auto"/>
              <w:left w:val="single" w:sz="4" w:space="0" w:color="auto"/>
              <w:bottom w:val="single" w:sz="4" w:space="0" w:color="auto"/>
              <w:right w:val="single" w:sz="4" w:space="0" w:color="auto"/>
            </w:tcBorders>
            <w:vAlign w:val="center"/>
          </w:tcPr>
          <w:p w14:paraId="6440A200"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c>
          <w:tcPr>
            <w:tcW w:w="850" w:type="dxa"/>
            <w:tcBorders>
              <w:top w:val="single" w:sz="4" w:space="0" w:color="auto"/>
              <w:left w:val="single" w:sz="4" w:space="0" w:color="auto"/>
              <w:bottom w:val="single" w:sz="4" w:space="0" w:color="auto"/>
              <w:right w:val="single" w:sz="4" w:space="0" w:color="auto"/>
            </w:tcBorders>
            <w:vAlign w:val="center"/>
          </w:tcPr>
          <w:p w14:paraId="1E93BA36"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砖混</w:t>
            </w:r>
            <w:r w:rsidRPr="003C1D98">
              <w:rPr>
                <w:rFonts w:ascii="宋体" w:eastAsia="宋体" w:hAnsi="宋体" w:cs="Times New Roman"/>
                <w:snapToGrid/>
                <w:color w:val="auto"/>
                <w:kern w:val="2"/>
                <w:lang w:eastAsia="zh-CN"/>
              </w:rPr>
              <w:t>结构</w:t>
            </w:r>
          </w:p>
        </w:tc>
        <w:tc>
          <w:tcPr>
            <w:tcW w:w="709" w:type="dxa"/>
            <w:tcBorders>
              <w:top w:val="single" w:sz="4" w:space="0" w:color="auto"/>
              <w:left w:val="single" w:sz="4" w:space="0" w:color="auto"/>
              <w:bottom w:val="single" w:sz="4" w:space="0" w:color="auto"/>
              <w:right w:val="single" w:sz="4" w:space="0" w:color="auto"/>
            </w:tcBorders>
            <w:vAlign w:val="center"/>
          </w:tcPr>
          <w:p w14:paraId="245B65C9"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c>
          <w:tcPr>
            <w:tcW w:w="981" w:type="dxa"/>
            <w:tcBorders>
              <w:top w:val="single" w:sz="4" w:space="0" w:color="auto"/>
              <w:left w:val="single" w:sz="4" w:space="0" w:color="auto"/>
              <w:bottom w:val="single" w:sz="4" w:space="0" w:color="auto"/>
              <w:right w:val="single" w:sz="4" w:space="0" w:color="auto"/>
            </w:tcBorders>
            <w:vAlign w:val="center"/>
          </w:tcPr>
          <w:p w14:paraId="615CA463" w14:textId="77777777" w:rsidR="006877C5" w:rsidRPr="003C1D98" w:rsidRDefault="006877C5" w:rsidP="006877C5">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r>
      <w:tr w:rsidR="003C1D98" w:rsidRPr="003C1D98" w14:paraId="4682D87A" w14:textId="77777777" w:rsidTr="00AF5D16">
        <w:trPr>
          <w:trHeight w:val="510"/>
          <w:jc w:val="center"/>
        </w:trPr>
        <w:tc>
          <w:tcPr>
            <w:tcW w:w="612" w:type="dxa"/>
            <w:tcBorders>
              <w:top w:val="single" w:sz="4" w:space="0" w:color="auto"/>
              <w:left w:val="single" w:sz="4" w:space="0" w:color="auto"/>
              <w:right w:val="single" w:sz="4" w:space="0" w:color="auto"/>
            </w:tcBorders>
            <w:vAlign w:val="center"/>
          </w:tcPr>
          <w:p w14:paraId="58E9C35F" w14:textId="06C8408E"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snapToGrid/>
                <w:color w:val="auto"/>
                <w:kern w:val="2"/>
                <w:lang w:eastAsia="zh-CN"/>
              </w:rPr>
              <w:t>2</w:t>
            </w:r>
          </w:p>
        </w:tc>
        <w:tc>
          <w:tcPr>
            <w:tcW w:w="1591" w:type="dxa"/>
            <w:tcBorders>
              <w:top w:val="single" w:sz="4" w:space="0" w:color="auto"/>
              <w:left w:val="single" w:sz="4" w:space="0" w:color="auto"/>
              <w:bottom w:val="single" w:sz="4" w:space="0" w:color="auto"/>
              <w:right w:val="single" w:sz="4" w:space="0" w:color="auto"/>
            </w:tcBorders>
            <w:vAlign w:val="center"/>
          </w:tcPr>
          <w:p w14:paraId="1AF90375" w14:textId="4B6149F9"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bookmarkStart w:id="72" w:name="_Hlk156519884"/>
            <w:r w:rsidRPr="003C1D98">
              <w:rPr>
                <w:rFonts w:ascii="宋体" w:eastAsia="宋体" w:hAnsi="宋体" w:cs="宋体" w:hint="eastAsia"/>
                <w:bCs/>
                <w:snapToGrid/>
                <w:color w:val="auto"/>
                <w:lang w:eastAsia="zh-CN" w:bidi="ar"/>
              </w:rPr>
              <w:t>值班室/消防泵房</w:t>
            </w:r>
            <w:bookmarkEnd w:id="72"/>
          </w:p>
        </w:tc>
        <w:tc>
          <w:tcPr>
            <w:tcW w:w="960" w:type="dxa"/>
            <w:tcBorders>
              <w:top w:val="single" w:sz="4" w:space="0" w:color="auto"/>
              <w:left w:val="single" w:sz="4" w:space="0" w:color="auto"/>
              <w:bottom w:val="single" w:sz="4" w:space="0" w:color="auto"/>
              <w:right w:val="single" w:sz="4" w:space="0" w:color="auto"/>
            </w:tcBorders>
            <w:vAlign w:val="center"/>
          </w:tcPr>
          <w:p w14:paraId="5E066137" w14:textId="3421DB73"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bCs/>
                <w:snapToGrid/>
                <w:color w:val="auto"/>
                <w:lang w:eastAsia="zh-CN" w:bidi="ar"/>
              </w:rPr>
              <w:t>61.6</w:t>
            </w:r>
          </w:p>
        </w:tc>
        <w:tc>
          <w:tcPr>
            <w:tcW w:w="701" w:type="dxa"/>
            <w:tcBorders>
              <w:top w:val="single" w:sz="4" w:space="0" w:color="auto"/>
              <w:left w:val="single" w:sz="4" w:space="0" w:color="auto"/>
              <w:bottom w:val="single" w:sz="4" w:space="0" w:color="auto"/>
              <w:right w:val="single" w:sz="4" w:space="0" w:color="auto"/>
            </w:tcBorders>
            <w:vAlign w:val="center"/>
          </w:tcPr>
          <w:p w14:paraId="35CC6049" w14:textId="67730CAD"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847" w:type="dxa"/>
            <w:tcBorders>
              <w:top w:val="single" w:sz="4" w:space="0" w:color="auto"/>
              <w:left w:val="single" w:sz="4" w:space="0" w:color="auto"/>
              <w:bottom w:val="single" w:sz="4" w:space="0" w:color="auto"/>
              <w:right w:val="single" w:sz="4" w:space="0" w:color="auto"/>
            </w:tcBorders>
            <w:vAlign w:val="center"/>
          </w:tcPr>
          <w:p w14:paraId="7C969A2C" w14:textId="43BA3B43"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960" w:type="dxa"/>
            <w:tcBorders>
              <w:top w:val="single" w:sz="4" w:space="0" w:color="auto"/>
              <w:left w:val="single" w:sz="4" w:space="0" w:color="auto"/>
              <w:bottom w:val="single" w:sz="4" w:space="0" w:color="auto"/>
              <w:right w:val="single" w:sz="4" w:space="0" w:color="auto"/>
            </w:tcBorders>
            <w:vAlign w:val="center"/>
          </w:tcPr>
          <w:p w14:paraId="38A57907" w14:textId="5A806130"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785" w:type="dxa"/>
            <w:tcBorders>
              <w:top w:val="single" w:sz="4" w:space="0" w:color="auto"/>
              <w:left w:val="single" w:sz="4" w:space="0" w:color="auto"/>
              <w:bottom w:val="single" w:sz="4" w:space="0" w:color="auto"/>
              <w:right w:val="single" w:sz="4" w:space="0" w:color="auto"/>
            </w:tcBorders>
            <w:vAlign w:val="center"/>
          </w:tcPr>
          <w:p w14:paraId="3F20E2E0" w14:textId="6949F71E"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c>
          <w:tcPr>
            <w:tcW w:w="850" w:type="dxa"/>
            <w:tcBorders>
              <w:top w:val="single" w:sz="4" w:space="0" w:color="auto"/>
              <w:left w:val="single" w:sz="4" w:space="0" w:color="auto"/>
              <w:bottom w:val="single" w:sz="4" w:space="0" w:color="auto"/>
              <w:right w:val="single" w:sz="4" w:space="0" w:color="auto"/>
            </w:tcBorders>
            <w:vAlign w:val="center"/>
          </w:tcPr>
          <w:p w14:paraId="6BAC8357" w14:textId="0A1D6534"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砖混</w:t>
            </w:r>
            <w:r w:rsidRPr="003C1D98">
              <w:rPr>
                <w:rFonts w:ascii="宋体" w:eastAsia="宋体" w:hAnsi="宋体" w:cs="Times New Roman"/>
                <w:snapToGrid/>
                <w:color w:val="auto"/>
                <w:kern w:val="2"/>
                <w:lang w:eastAsia="zh-CN"/>
              </w:rPr>
              <w:t>结构</w:t>
            </w:r>
          </w:p>
        </w:tc>
        <w:tc>
          <w:tcPr>
            <w:tcW w:w="709" w:type="dxa"/>
            <w:tcBorders>
              <w:top w:val="single" w:sz="4" w:space="0" w:color="auto"/>
              <w:left w:val="single" w:sz="4" w:space="0" w:color="auto"/>
              <w:bottom w:val="single" w:sz="4" w:space="0" w:color="auto"/>
              <w:right w:val="single" w:sz="4" w:space="0" w:color="auto"/>
            </w:tcBorders>
            <w:vAlign w:val="center"/>
          </w:tcPr>
          <w:p w14:paraId="543783E2" w14:textId="15BAB706"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c>
          <w:tcPr>
            <w:tcW w:w="981" w:type="dxa"/>
            <w:tcBorders>
              <w:top w:val="single" w:sz="4" w:space="0" w:color="auto"/>
              <w:left w:val="single" w:sz="4" w:space="0" w:color="auto"/>
              <w:bottom w:val="single" w:sz="4" w:space="0" w:color="auto"/>
              <w:right w:val="single" w:sz="4" w:space="0" w:color="auto"/>
            </w:tcBorders>
            <w:vAlign w:val="center"/>
          </w:tcPr>
          <w:p w14:paraId="70CB68DD" w14:textId="12D5235F"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r>
      <w:tr w:rsidR="003C1D98" w:rsidRPr="003C1D98" w14:paraId="003C2194" w14:textId="77777777" w:rsidTr="00AF5D16">
        <w:trPr>
          <w:trHeight w:val="510"/>
          <w:jc w:val="center"/>
        </w:trPr>
        <w:tc>
          <w:tcPr>
            <w:tcW w:w="612" w:type="dxa"/>
            <w:tcBorders>
              <w:top w:val="single" w:sz="4" w:space="0" w:color="auto"/>
              <w:left w:val="single" w:sz="4" w:space="0" w:color="auto"/>
              <w:right w:val="single" w:sz="4" w:space="0" w:color="auto"/>
            </w:tcBorders>
            <w:vAlign w:val="center"/>
          </w:tcPr>
          <w:p w14:paraId="27CB00D2" w14:textId="34A07CCD"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3</w:t>
            </w:r>
          </w:p>
        </w:tc>
        <w:tc>
          <w:tcPr>
            <w:tcW w:w="1591" w:type="dxa"/>
            <w:tcBorders>
              <w:top w:val="single" w:sz="4" w:space="0" w:color="auto"/>
              <w:left w:val="single" w:sz="4" w:space="0" w:color="auto"/>
              <w:bottom w:val="single" w:sz="4" w:space="0" w:color="auto"/>
              <w:right w:val="single" w:sz="4" w:space="0" w:color="auto"/>
            </w:tcBorders>
            <w:vAlign w:val="center"/>
          </w:tcPr>
          <w:p w14:paraId="31EB344F" w14:textId="305290CA"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烟花爆竹仓库</w:t>
            </w:r>
          </w:p>
        </w:tc>
        <w:tc>
          <w:tcPr>
            <w:tcW w:w="960" w:type="dxa"/>
            <w:tcBorders>
              <w:top w:val="single" w:sz="4" w:space="0" w:color="auto"/>
              <w:left w:val="single" w:sz="4" w:space="0" w:color="auto"/>
              <w:bottom w:val="single" w:sz="4" w:space="0" w:color="auto"/>
              <w:right w:val="single" w:sz="4" w:space="0" w:color="auto"/>
            </w:tcBorders>
            <w:vAlign w:val="center"/>
          </w:tcPr>
          <w:p w14:paraId="27428122" w14:textId="287FC8C9"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bCs/>
                <w:snapToGrid/>
                <w:color w:val="auto"/>
                <w:lang w:eastAsia="zh-CN" w:bidi="ar"/>
              </w:rPr>
              <w:t>486</w:t>
            </w:r>
          </w:p>
        </w:tc>
        <w:tc>
          <w:tcPr>
            <w:tcW w:w="701" w:type="dxa"/>
            <w:tcBorders>
              <w:top w:val="single" w:sz="4" w:space="0" w:color="auto"/>
              <w:left w:val="single" w:sz="4" w:space="0" w:color="auto"/>
              <w:bottom w:val="single" w:sz="4" w:space="0" w:color="auto"/>
              <w:right w:val="single" w:sz="4" w:space="0" w:color="auto"/>
            </w:tcBorders>
            <w:vAlign w:val="center"/>
          </w:tcPr>
          <w:p w14:paraId="3D60C54D" w14:textId="7695275B"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1.3</w:t>
            </w:r>
          </w:p>
        </w:tc>
        <w:tc>
          <w:tcPr>
            <w:tcW w:w="847" w:type="dxa"/>
            <w:tcBorders>
              <w:top w:val="single" w:sz="4" w:space="0" w:color="auto"/>
              <w:left w:val="single" w:sz="4" w:space="0" w:color="auto"/>
              <w:bottom w:val="single" w:sz="4" w:space="0" w:color="auto"/>
              <w:right w:val="single" w:sz="4" w:space="0" w:color="auto"/>
            </w:tcBorders>
            <w:vAlign w:val="center"/>
          </w:tcPr>
          <w:p w14:paraId="447DED8B" w14:textId="30767617"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bCs/>
                <w:snapToGrid/>
                <w:color w:val="auto"/>
                <w:lang w:eastAsia="zh-CN" w:bidi="ar"/>
              </w:rPr>
              <w:t>5000</w:t>
            </w:r>
          </w:p>
        </w:tc>
        <w:tc>
          <w:tcPr>
            <w:tcW w:w="960" w:type="dxa"/>
            <w:tcBorders>
              <w:top w:val="single" w:sz="4" w:space="0" w:color="auto"/>
              <w:left w:val="single" w:sz="4" w:space="0" w:color="auto"/>
              <w:bottom w:val="single" w:sz="4" w:space="0" w:color="auto"/>
              <w:right w:val="single" w:sz="4" w:space="0" w:color="auto"/>
            </w:tcBorders>
            <w:vAlign w:val="center"/>
          </w:tcPr>
          <w:p w14:paraId="2E0ECDC8" w14:textId="65ED22E8"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bCs/>
                <w:snapToGrid/>
                <w:color w:val="auto"/>
                <w:lang w:eastAsia="zh-CN" w:bidi="ar"/>
              </w:rPr>
              <w:t>2</w:t>
            </w:r>
          </w:p>
        </w:tc>
        <w:tc>
          <w:tcPr>
            <w:tcW w:w="785" w:type="dxa"/>
            <w:tcBorders>
              <w:top w:val="single" w:sz="4" w:space="0" w:color="auto"/>
              <w:left w:val="single" w:sz="4" w:space="0" w:color="auto"/>
              <w:bottom w:val="single" w:sz="4" w:space="0" w:color="auto"/>
              <w:right w:val="single" w:sz="4" w:space="0" w:color="auto"/>
            </w:tcBorders>
            <w:vAlign w:val="center"/>
          </w:tcPr>
          <w:p w14:paraId="08F934CC" w14:textId="1426EDA9" w:rsidR="00E51E59" w:rsidRPr="003C1D98" w:rsidRDefault="00E51E59" w:rsidP="00E51E59">
            <w:pPr>
              <w:widowControl w:val="0"/>
              <w:kinsoku/>
              <w:autoSpaceDE/>
              <w:autoSpaceDN/>
              <w:adjustRightInd/>
              <w:snapToGrid/>
              <w:jc w:val="both"/>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二级</w:t>
            </w:r>
          </w:p>
        </w:tc>
        <w:tc>
          <w:tcPr>
            <w:tcW w:w="850" w:type="dxa"/>
            <w:tcBorders>
              <w:top w:val="single" w:sz="4" w:space="0" w:color="auto"/>
              <w:left w:val="single" w:sz="4" w:space="0" w:color="auto"/>
              <w:bottom w:val="single" w:sz="4" w:space="0" w:color="auto"/>
              <w:right w:val="single" w:sz="4" w:space="0" w:color="auto"/>
            </w:tcBorders>
            <w:vAlign w:val="center"/>
          </w:tcPr>
          <w:p w14:paraId="5B6B1FFE" w14:textId="3478286A"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砖混</w:t>
            </w:r>
            <w:r w:rsidRPr="003C1D98">
              <w:rPr>
                <w:rFonts w:ascii="宋体" w:eastAsia="宋体" w:hAnsi="宋体" w:cs="Times New Roman"/>
                <w:snapToGrid/>
                <w:color w:val="auto"/>
                <w:kern w:val="2"/>
                <w:lang w:eastAsia="zh-CN"/>
              </w:rPr>
              <w:t>结构</w:t>
            </w:r>
          </w:p>
        </w:tc>
        <w:tc>
          <w:tcPr>
            <w:tcW w:w="709" w:type="dxa"/>
            <w:tcBorders>
              <w:top w:val="single" w:sz="4" w:space="0" w:color="auto"/>
              <w:left w:val="single" w:sz="4" w:space="0" w:color="auto"/>
              <w:bottom w:val="single" w:sz="4" w:space="0" w:color="auto"/>
              <w:right w:val="single" w:sz="4" w:space="0" w:color="auto"/>
            </w:tcBorders>
            <w:vAlign w:val="center"/>
          </w:tcPr>
          <w:p w14:paraId="37B741B8" w14:textId="16E2B349"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1</w:t>
            </w:r>
          </w:p>
        </w:tc>
        <w:tc>
          <w:tcPr>
            <w:tcW w:w="981" w:type="dxa"/>
            <w:tcBorders>
              <w:top w:val="single" w:sz="4" w:space="0" w:color="auto"/>
              <w:left w:val="single" w:sz="4" w:space="0" w:color="auto"/>
              <w:bottom w:val="single" w:sz="4" w:space="0" w:color="auto"/>
              <w:right w:val="single" w:sz="4" w:space="0" w:color="auto"/>
            </w:tcBorders>
            <w:vAlign w:val="center"/>
          </w:tcPr>
          <w:p w14:paraId="0C60FFA5" w14:textId="24600A68"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snapToGrid/>
                <w:color w:val="auto"/>
                <w:kern w:val="2"/>
                <w:lang w:eastAsia="zh-CN"/>
              </w:rPr>
              <w:t>3</w:t>
            </w:r>
          </w:p>
        </w:tc>
      </w:tr>
      <w:tr w:rsidR="003C1D98" w:rsidRPr="003C1D98" w14:paraId="2DE17964" w14:textId="77777777" w:rsidTr="00AF5D16">
        <w:trPr>
          <w:trHeight w:val="510"/>
          <w:jc w:val="center"/>
        </w:trPr>
        <w:tc>
          <w:tcPr>
            <w:tcW w:w="612" w:type="dxa"/>
            <w:tcBorders>
              <w:top w:val="single" w:sz="4" w:space="0" w:color="auto"/>
              <w:left w:val="single" w:sz="4" w:space="0" w:color="auto"/>
              <w:bottom w:val="single" w:sz="4" w:space="0" w:color="auto"/>
              <w:right w:val="single" w:sz="4" w:space="0" w:color="auto"/>
            </w:tcBorders>
            <w:vAlign w:val="center"/>
          </w:tcPr>
          <w:p w14:paraId="1DE0ECEE" w14:textId="21A4054D"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snapToGrid/>
                <w:color w:val="auto"/>
                <w:kern w:val="2"/>
                <w:lang w:eastAsia="zh-CN"/>
              </w:rPr>
              <w:t>4</w:t>
            </w:r>
          </w:p>
        </w:tc>
        <w:tc>
          <w:tcPr>
            <w:tcW w:w="1591" w:type="dxa"/>
            <w:tcBorders>
              <w:top w:val="single" w:sz="4" w:space="0" w:color="auto"/>
              <w:left w:val="single" w:sz="4" w:space="0" w:color="auto"/>
              <w:bottom w:val="single" w:sz="4" w:space="0" w:color="auto"/>
              <w:right w:val="single" w:sz="4" w:space="0" w:color="auto"/>
            </w:tcBorders>
            <w:vAlign w:val="center"/>
          </w:tcPr>
          <w:p w14:paraId="58EE28D9" w14:textId="77777777" w:rsidR="00E51E59" w:rsidRPr="003C1D98" w:rsidRDefault="00E51E59" w:rsidP="00E51E59">
            <w:pPr>
              <w:kinsoku/>
              <w:autoSpaceDE/>
              <w:autoSpaceDN/>
              <w:adjustRightInd/>
              <w:snapToGrid/>
              <w:jc w:val="center"/>
              <w:textAlignment w:val="center"/>
              <w:rPr>
                <w:rFonts w:ascii="宋体" w:eastAsia="宋体" w:hAnsi="宋体" w:cs="宋体"/>
                <w:bCs/>
                <w:snapToGrid/>
                <w:color w:val="auto"/>
                <w:lang w:eastAsia="zh-CN" w:bidi="ar"/>
              </w:rPr>
            </w:pPr>
            <w:r w:rsidRPr="003C1D98">
              <w:rPr>
                <w:rFonts w:ascii="宋体" w:eastAsia="宋体" w:hAnsi="宋体" w:cs="宋体" w:hint="eastAsia"/>
                <w:bCs/>
                <w:snapToGrid/>
                <w:color w:val="auto"/>
                <w:lang w:eastAsia="zh-CN" w:bidi="ar"/>
              </w:rPr>
              <w:t>消防蓄水池</w:t>
            </w:r>
          </w:p>
        </w:tc>
        <w:tc>
          <w:tcPr>
            <w:tcW w:w="960" w:type="dxa"/>
            <w:tcBorders>
              <w:top w:val="single" w:sz="4" w:space="0" w:color="auto"/>
              <w:left w:val="single" w:sz="4" w:space="0" w:color="auto"/>
              <w:bottom w:val="single" w:sz="4" w:space="0" w:color="auto"/>
              <w:right w:val="single" w:sz="4" w:space="0" w:color="auto"/>
            </w:tcBorders>
            <w:vAlign w:val="center"/>
          </w:tcPr>
          <w:p w14:paraId="269339C9" w14:textId="77777777" w:rsidR="00E51E59" w:rsidRPr="00537962" w:rsidRDefault="00E51E59" w:rsidP="00E51E59">
            <w:pPr>
              <w:kinsoku/>
              <w:autoSpaceDE/>
              <w:autoSpaceDN/>
              <w:adjustRightInd/>
              <w:snapToGrid/>
              <w:jc w:val="center"/>
              <w:textAlignment w:val="center"/>
              <w:rPr>
                <w:rFonts w:ascii="宋体" w:eastAsia="宋体" w:hAnsi="宋体" w:cs="宋体"/>
                <w:bCs/>
                <w:snapToGrid/>
                <w:color w:val="auto"/>
                <w:lang w:eastAsia="zh-CN" w:bidi="ar"/>
              </w:rPr>
            </w:pPr>
            <w:r w:rsidRPr="003C1D98">
              <w:rPr>
                <w:rFonts w:ascii="宋体" w:eastAsia="宋体" w:hAnsi="宋体" w:cs="宋体"/>
                <w:bCs/>
                <w:snapToGrid/>
                <w:color w:val="auto"/>
                <w:lang w:eastAsia="zh-CN" w:bidi="ar"/>
              </w:rPr>
              <w:t>4</w:t>
            </w:r>
            <w:r w:rsidRPr="003C1D98">
              <w:rPr>
                <w:rFonts w:ascii="宋体" w:eastAsia="宋体" w:hAnsi="宋体" w:cs="宋体" w:hint="eastAsia"/>
                <w:bCs/>
                <w:snapToGrid/>
                <w:color w:val="auto"/>
                <w:lang w:eastAsia="zh-CN" w:bidi="ar"/>
              </w:rPr>
              <w:t>80m</w:t>
            </w:r>
            <w:r w:rsidRPr="00537962">
              <w:rPr>
                <w:rFonts w:ascii="宋体" w:eastAsia="宋体" w:hAnsi="宋体" w:cs="宋体" w:hint="eastAsia"/>
                <w:bCs/>
                <w:snapToGrid/>
                <w:color w:val="auto"/>
                <w:vertAlign w:val="superscript"/>
                <w:lang w:eastAsia="zh-CN" w:bidi="ar"/>
              </w:rPr>
              <w:t>3</w:t>
            </w:r>
          </w:p>
          <w:p w14:paraId="2DC856C2" w14:textId="77777777" w:rsidR="00AF5D16" w:rsidRPr="00537962" w:rsidRDefault="00AF5D16" w:rsidP="00537962">
            <w:pPr>
              <w:kinsoku/>
              <w:autoSpaceDE/>
              <w:autoSpaceDN/>
              <w:adjustRightInd/>
              <w:snapToGrid/>
              <w:jc w:val="center"/>
              <w:textAlignment w:val="center"/>
              <w:rPr>
                <w:rFonts w:ascii="宋体" w:eastAsia="宋体" w:hAnsi="宋体" w:cs="宋体"/>
                <w:bCs/>
                <w:snapToGrid/>
                <w:color w:val="auto"/>
                <w:sz w:val="18"/>
                <w:szCs w:val="18"/>
                <w:lang w:eastAsia="zh-CN" w:bidi="ar"/>
              </w:rPr>
            </w:pPr>
            <w:r w:rsidRPr="00537962">
              <w:rPr>
                <w:rFonts w:ascii="宋体" w:eastAsia="宋体" w:hAnsi="宋体" w:cs="宋体" w:hint="eastAsia"/>
                <w:bCs/>
                <w:snapToGrid/>
                <w:color w:val="auto"/>
                <w:sz w:val="18"/>
                <w:szCs w:val="18"/>
                <w:lang w:eastAsia="zh-CN" w:bidi="ar"/>
              </w:rPr>
              <w:t>有效容积</w:t>
            </w:r>
          </w:p>
          <w:p w14:paraId="43A1F283" w14:textId="0642050C" w:rsidR="00AF5D16" w:rsidRPr="00537962" w:rsidRDefault="00AF5D16" w:rsidP="00537962">
            <w:pPr>
              <w:kinsoku/>
              <w:autoSpaceDE/>
              <w:autoSpaceDN/>
              <w:adjustRightInd/>
              <w:snapToGrid/>
              <w:jc w:val="center"/>
              <w:textAlignment w:val="center"/>
              <w:rPr>
                <w:rFonts w:eastAsiaTheme="minorEastAsia"/>
                <w:lang w:eastAsia="zh-CN" w:bidi="ar"/>
              </w:rPr>
            </w:pPr>
            <w:r w:rsidRPr="00537962">
              <w:rPr>
                <w:rFonts w:ascii="宋体" w:eastAsia="宋体" w:hAnsi="宋体" w:cs="宋体" w:hint="eastAsia"/>
                <w:bCs/>
                <w:snapToGrid/>
                <w:color w:val="auto"/>
                <w:lang w:eastAsia="zh-CN" w:bidi="ar"/>
              </w:rPr>
              <w:t>2</w:t>
            </w:r>
            <w:r w:rsidRPr="00537962">
              <w:rPr>
                <w:rFonts w:ascii="宋体" w:eastAsia="宋体" w:hAnsi="宋体" w:cs="宋体"/>
                <w:bCs/>
                <w:snapToGrid/>
                <w:color w:val="auto"/>
                <w:lang w:eastAsia="zh-CN" w:bidi="ar"/>
              </w:rPr>
              <w:t>70</w:t>
            </w:r>
            <w:r w:rsidRPr="00537962">
              <w:rPr>
                <w:rFonts w:ascii="宋体" w:eastAsia="宋体" w:hAnsi="宋体" w:cs="宋体" w:hint="eastAsia"/>
                <w:bCs/>
                <w:snapToGrid/>
                <w:color w:val="auto"/>
                <w:lang w:eastAsia="zh-CN" w:bidi="ar"/>
              </w:rPr>
              <w:t>m</w:t>
            </w:r>
            <w:r w:rsidRPr="00537962">
              <w:rPr>
                <w:rFonts w:ascii="宋体" w:eastAsia="宋体" w:hAnsi="宋体" w:cs="宋体"/>
                <w:bCs/>
                <w:snapToGrid/>
                <w:color w:val="auto"/>
                <w:vertAlign w:val="superscript"/>
                <w:lang w:eastAsia="zh-CN" w:bidi="ar"/>
              </w:rPr>
              <w:t>3</w:t>
            </w:r>
          </w:p>
        </w:tc>
        <w:tc>
          <w:tcPr>
            <w:tcW w:w="701" w:type="dxa"/>
            <w:tcBorders>
              <w:top w:val="single" w:sz="4" w:space="0" w:color="auto"/>
              <w:left w:val="single" w:sz="4" w:space="0" w:color="auto"/>
              <w:bottom w:val="single" w:sz="4" w:space="0" w:color="auto"/>
              <w:right w:val="single" w:sz="4" w:space="0" w:color="auto"/>
            </w:tcBorders>
            <w:vAlign w:val="center"/>
          </w:tcPr>
          <w:p w14:paraId="36E151B9" w14:textId="77777777"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847" w:type="dxa"/>
            <w:tcBorders>
              <w:top w:val="single" w:sz="4" w:space="0" w:color="auto"/>
              <w:left w:val="single" w:sz="4" w:space="0" w:color="auto"/>
              <w:bottom w:val="single" w:sz="4" w:space="0" w:color="auto"/>
              <w:right w:val="single" w:sz="4" w:space="0" w:color="auto"/>
            </w:tcBorders>
            <w:vAlign w:val="center"/>
          </w:tcPr>
          <w:p w14:paraId="7D0900A4" w14:textId="77777777"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960" w:type="dxa"/>
            <w:tcBorders>
              <w:top w:val="single" w:sz="4" w:space="0" w:color="auto"/>
              <w:left w:val="single" w:sz="4" w:space="0" w:color="auto"/>
              <w:bottom w:val="single" w:sz="4" w:space="0" w:color="auto"/>
              <w:right w:val="single" w:sz="4" w:space="0" w:color="auto"/>
            </w:tcBorders>
            <w:vAlign w:val="center"/>
          </w:tcPr>
          <w:p w14:paraId="5D6A9CFF" w14:textId="77777777" w:rsidR="00E51E59" w:rsidRPr="003C1D98" w:rsidRDefault="00E51E59" w:rsidP="00E51E59">
            <w:pPr>
              <w:kinsoku/>
              <w:autoSpaceDE/>
              <w:autoSpaceDN/>
              <w:adjustRightInd/>
              <w:snapToGrid/>
              <w:jc w:val="center"/>
              <w:textAlignment w:val="center"/>
              <w:rPr>
                <w:rFonts w:ascii="宋体" w:eastAsia="宋体" w:hAnsi="宋体" w:cs="Times New Roman"/>
                <w:snapToGrid/>
                <w:color w:val="auto"/>
                <w:kern w:val="2"/>
                <w:lang w:eastAsia="zh-CN"/>
              </w:rPr>
            </w:pPr>
            <w:r w:rsidRPr="003C1D98">
              <w:rPr>
                <w:rFonts w:ascii="宋体" w:eastAsia="宋体" w:hAnsi="宋体" w:cs="宋体" w:hint="eastAsia"/>
                <w:bCs/>
                <w:snapToGrid/>
                <w:color w:val="auto"/>
                <w:lang w:eastAsia="zh-CN" w:bidi="ar"/>
              </w:rPr>
              <w:t>/</w:t>
            </w:r>
          </w:p>
        </w:tc>
        <w:tc>
          <w:tcPr>
            <w:tcW w:w="785" w:type="dxa"/>
            <w:tcBorders>
              <w:top w:val="single" w:sz="4" w:space="0" w:color="auto"/>
              <w:left w:val="single" w:sz="4" w:space="0" w:color="auto"/>
              <w:bottom w:val="single" w:sz="4" w:space="0" w:color="auto"/>
              <w:right w:val="single" w:sz="4" w:space="0" w:color="auto"/>
            </w:tcBorders>
            <w:vAlign w:val="center"/>
          </w:tcPr>
          <w:p w14:paraId="5E15C192" w14:textId="77777777" w:rsidR="00E51E59" w:rsidRPr="003C1D98" w:rsidRDefault="00E51E59" w:rsidP="00E51E59">
            <w:pPr>
              <w:widowControl w:val="0"/>
              <w:kinsoku/>
              <w:autoSpaceDE/>
              <w:autoSpaceDN/>
              <w:adjustRightInd/>
              <w:snapToGrid/>
              <w:jc w:val="both"/>
              <w:textAlignment w:val="auto"/>
              <w:rPr>
                <w:rFonts w:ascii="宋体" w:eastAsia="宋体" w:hAnsi="宋体" w:cs="Times New Roman"/>
                <w:snapToGrid/>
                <w:color w:val="auto"/>
                <w:kern w:val="2"/>
                <w:lang w:eastAsia="zh-CN"/>
              </w:rPr>
            </w:pPr>
          </w:p>
        </w:tc>
        <w:tc>
          <w:tcPr>
            <w:tcW w:w="850" w:type="dxa"/>
            <w:tcBorders>
              <w:top w:val="single" w:sz="4" w:space="0" w:color="auto"/>
              <w:left w:val="single" w:sz="4" w:space="0" w:color="auto"/>
              <w:bottom w:val="single" w:sz="4" w:space="0" w:color="auto"/>
              <w:right w:val="single" w:sz="4" w:space="0" w:color="auto"/>
            </w:tcBorders>
            <w:vAlign w:val="center"/>
          </w:tcPr>
          <w:p w14:paraId="03AFDD34" w14:textId="40F8008E"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r w:rsidRPr="003C1D98">
              <w:rPr>
                <w:rFonts w:ascii="宋体" w:eastAsia="宋体" w:hAnsi="宋体" w:cs="Times New Roman" w:hint="eastAsia"/>
                <w:snapToGrid/>
                <w:color w:val="auto"/>
                <w:kern w:val="2"/>
                <w:lang w:eastAsia="zh-CN"/>
              </w:rPr>
              <w:t>半地下</w:t>
            </w:r>
          </w:p>
        </w:tc>
        <w:tc>
          <w:tcPr>
            <w:tcW w:w="709" w:type="dxa"/>
            <w:tcBorders>
              <w:top w:val="single" w:sz="4" w:space="0" w:color="auto"/>
              <w:left w:val="single" w:sz="4" w:space="0" w:color="auto"/>
              <w:bottom w:val="single" w:sz="4" w:space="0" w:color="auto"/>
              <w:right w:val="single" w:sz="4" w:space="0" w:color="auto"/>
            </w:tcBorders>
            <w:vAlign w:val="center"/>
          </w:tcPr>
          <w:p w14:paraId="0CC5BB3B" w14:textId="77777777"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c>
          <w:tcPr>
            <w:tcW w:w="981" w:type="dxa"/>
            <w:tcBorders>
              <w:top w:val="single" w:sz="4" w:space="0" w:color="auto"/>
              <w:left w:val="single" w:sz="4" w:space="0" w:color="auto"/>
              <w:bottom w:val="single" w:sz="4" w:space="0" w:color="auto"/>
              <w:right w:val="single" w:sz="4" w:space="0" w:color="auto"/>
            </w:tcBorders>
            <w:vAlign w:val="center"/>
          </w:tcPr>
          <w:p w14:paraId="18AC87C6" w14:textId="77777777" w:rsidR="00E51E59" w:rsidRPr="003C1D98" w:rsidRDefault="00E51E59" w:rsidP="00E51E59">
            <w:pPr>
              <w:widowControl w:val="0"/>
              <w:kinsoku/>
              <w:autoSpaceDE/>
              <w:autoSpaceDN/>
              <w:adjustRightInd/>
              <w:snapToGrid/>
              <w:jc w:val="center"/>
              <w:textAlignment w:val="auto"/>
              <w:rPr>
                <w:rFonts w:ascii="宋体" w:eastAsia="宋体" w:hAnsi="宋体" w:cs="Times New Roman"/>
                <w:snapToGrid/>
                <w:color w:val="auto"/>
                <w:kern w:val="2"/>
                <w:lang w:eastAsia="zh-CN"/>
              </w:rPr>
            </w:pPr>
          </w:p>
        </w:tc>
      </w:tr>
    </w:tbl>
    <w:p w14:paraId="3DFACF97" w14:textId="391EACBD" w:rsidR="006877C5" w:rsidRPr="001C6D6B" w:rsidRDefault="00C725A6" w:rsidP="00C725A6">
      <w:pPr>
        <w:kinsoku/>
        <w:autoSpaceDE/>
        <w:autoSpaceDN/>
        <w:adjustRightInd/>
        <w:snapToGrid/>
        <w:spacing w:beforeLines="50" w:before="120" w:line="360" w:lineRule="auto"/>
        <w:ind w:firstLineChars="200" w:firstLine="560"/>
        <w:jc w:val="both"/>
        <w:textAlignment w:val="auto"/>
        <w:rPr>
          <w:rFonts w:ascii="宋体" w:eastAsia="宋体" w:hAnsi="宋体" w:cs="宋体"/>
          <w:bCs/>
          <w:snapToGrid/>
          <w:color w:val="FF0000"/>
          <w:kern w:val="2"/>
          <w:sz w:val="28"/>
          <w:szCs w:val="28"/>
          <w:u w:color="FF0000"/>
          <w:lang w:eastAsia="zh-CN"/>
        </w:rPr>
      </w:pPr>
      <w:r w:rsidRPr="003C1D98">
        <w:rPr>
          <w:rFonts w:ascii="宋体" w:eastAsia="宋体" w:hAnsi="宋体" w:cs="宋体" w:hint="eastAsia"/>
          <w:bCs/>
          <w:snapToGrid/>
          <w:color w:val="auto"/>
          <w:kern w:val="2"/>
          <w:sz w:val="28"/>
          <w:szCs w:val="28"/>
          <w:u w:color="FF0000"/>
          <w:lang w:eastAsia="zh-CN"/>
        </w:rPr>
        <w:t>根据《烟花爆竹批发仓库建设标准》（建标125-2009）进行分类，该公司烟花爆竹批发仓库类别为</w:t>
      </w:r>
      <w:r w:rsidR="00204E43">
        <w:rPr>
          <w:rFonts w:ascii="宋体" w:eastAsia="宋体" w:hAnsi="宋体" w:cs="宋体" w:hint="eastAsia"/>
          <w:bCs/>
          <w:snapToGrid/>
          <w:color w:val="auto"/>
          <w:kern w:val="2"/>
          <w:sz w:val="28"/>
          <w:szCs w:val="28"/>
          <w:u w:color="FF0000"/>
          <w:lang w:eastAsia="zh-CN"/>
        </w:rPr>
        <w:t>四</w:t>
      </w:r>
      <w:r w:rsidRPr="003C1D98">
        <w:rPr>
          <w:rFonts w:ascii="宋体" w:eastAsia="宋体" w:hAnsi="宋体" w:cs="宋体" w:hint="eastAsia"/>
          <w:bCs/>
          <w:snapToGrid/>
          <w:color w:val="auto"/>
          <w:kern w:val="2"/>
          <w:sz w:val="28"/>
          <w:szCs w:val="28"/>
          <w:u w:color="FF0000"/>
          <w:lang w:eastAsia="zh-CN"/>
        </w:rPr>
        <w:t>类。</w:t>
      </w:r>
    </w:p>
    <w:p w14:paraId="59FA9AA9" w14:textId="77777777" w:rsidR="00C725A6" w:rsidRPr="00307B7E" w:rsidRDefault="00C725A6" w:rsidP="00C725A6">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73" w:name="_Toc150852837"/>
      <w:r w:rsidRPr="00307B7E">
        <w:rPr>
          <w:rFonts w:ascii="黑体" w:eastAsia="黑体" w:hAnsi="Calibri" w:cs="Times New Roman" w:hint="eastAsia"/>
          <w:snapToGrid/>
          <w:color w:val="auto"/>
          <w:kern w:val="2"/>
          <w:sz w:val="28"/>
          <w:szCs w:val="28"/>
          <w:u w:color="FF0000"/>
          <w:lang w:eastAsia="zh-CN"/>
        </w:rPr>
        <w:t>2.2.6建筑工程施工单位</w:t>
      </w:r>
      <w:bookmarkEnd w:id="73"/>
    </w:p>
    <w:p w14:paraId="7E0C382E" w14:textId="3B3A6DBE" w:rsidR="00C725A6" w:rsidRPr="00F04745" w:rsidRDefault="00C725A6" w:rsidP="00C725A6">
      <w:pPr>
        <w:kinsoku/>
        <w:autoSpaceDE/>
        <w:autoSpaceDN/>
        <w:adjustRightInd/>
        <w:snapToGrid/>
        <w:spacing w:line="360" w:lineRule="auto"/>
        <w:ind w:firstLineChars="200" w:firstLine="560"/>
        <w:jc w:val="both"/>
        <w:textAlignment w:val="auto"/>
        <w:rPr>
          <w:rFonts w:ascii="宋体" w:eastAsia="宋体" w:hAnsi="宋体" w:cs="宋体"/>
          <w:bCs/>
          <w:snapToGrid/>
          <w:color w:val="auto"/>
          <w:kern w:val="2"/>
          <w:sz w:val="28"/>
          <w:szCs w:val="28"/>
          <w:u w:color="FF0000"/>
          <w:lang w:eastAsia="zh-CN"/>
        </w:rPr>
      </w:pPr>
      <w:r w:rsidRPr="00F04745">
        <w:rPr>
          <w:rFonts w:ascii="宋体" w:eastAsia="宋体" w:hAnsi="宋体" w:cs="Times New Roman" w:hint="eastAsia"/>
          <w:snapToGrid/>
          <w:color w:val="auto"/>
          <w:kern w:val="2"/>
          <w:sz w:val="28"/>
          <w:szCs w:val="28"/>
          <w:u w:color="FF0000"/>
          <w:lang w:eastAsia="zh-CN"/>
        </w:rPr>
        <w:t>该项目</w:t>
      </w:r>
      <w:r w:rsidR="00A75018" w:rsidRPr="00F04745">
        <w:rPr>
          <w:rFonts w:ascii="宋体" w:eastAsia="宋体" w:hAnsi="宋体" w:cs="Times New Roman" w:hint="eastAsia"/>
          <w:snapToGrid/>
          <w:color w:val="auto"/>
          <w:kern w:val="2"/>
          <w:sz w:val="28"/>
          <w:szCs w:val="28"/>
          <w:u w:color="FF0000"/>
          <w:lang w:eastAsia="zh-CN"/>
        </w:rPr>
        <w:t>新</w:t>
      </w:r>
      <w:r w:rsidRPr="00F04745">
        <w:rPr>
          <w:rFonts w:ascii="宋体" w:eastAsia="宋体" w:hAnsi="宋体" w:cs="Times New Roman" w:hint="eastAsia"/>
          <w:snapToGrid/>
          <w:color w:val="auto"/>
          <w:kern w:val="2"/>
          <w:sz w:val="28"/>
          <w:szCs w:val="28"/>
          <w:u w:color="FF0000"/>
          <w:lang w:eastAsia="zh-CN"/>
        </w:rPr>
        <w:t>建工程由</w:t>
      </w:r>
      <w:r w:rsidR="00A75018" w:rsidRPr="00F04745">
        <w:rPr>
          <w:rFonts w:ascii="宋体" w:eastAsiaTheme="minorEastAsia" w:hAnsi="宋体" w:hint="eastAsia"/>
          <w:bCs/>
          <w:color w:val="auto"/>
          <w:sz w:val="28"/>
          <w:szCs w:val="20"/>
          <w:lang w:eastAsia="zh-CN"/>
        </w:rPr>
        <w:t>河南颖淮建工有限公司</w:t>
      </w:r>
      <w:r w:rsidRPr="00F04745">
        <w:rPr>
          <w:rFonts w:ascii="宋体" w:eastAsia="宋体" w:hAnsi="宋体" w:cs="Times New Roman" w:hint="eastAsia"/>
          <w:snapToGrid/>
          <w:color w:val="auto"/>
          <w:kern w:val="2"/>
          <w:sz w:val="28"/>
          <w:szCs w:val="28"/>
          <w:u w:color="FF0000"/>
          <w:lang w:eastAsia="zh-CN"/>
        </w:rPr>
        <w:t>施工建设，</w:t>
      </w:r>
      <w:r w:rsidR="00A75018" w:rsidRPr="00F04745">
        <w:rPr>
          <w:rFonts w:ascii="宋体" w:eastAsia="宋体" w:hAnsi="宋体" w:cs="Times New Roman" w:hint="eastAsia"/>
          <w:bCs/>
          <w:snapToGrid/>
          <w:color w:val="auto"/>
          <w:kern w:val="2"/>
          <w:sz w:val="28"/>
          <w:szCs w:val="28"/>
          <w:u w:color="FF0000"/>
          <w:lang w:eastAsia="zh-CN"/>
        </w:rPr>
        <w:t>河南颖淮建工有限公司</w:t>
      </w:r>
      <w:r w:rsidRPr="00F04745">
        <w:rPr>
          <w:rFonts w:ascii="宋体" w:eastAsia="宋体" w:hAnsi="宋体" w:cs="Times New Roman" w:hint="eastAsia"/>
          <w:snapToGrid/>
          <w:color w:val="auto"/>
          <w:kern w:val="2"/>
          <w:sz w:val="28"/>
          <w:szCs w:val="28"/>
          <w:u w:color="FF0000"/>
          <w:lang w:eastAsia="zh-CN"/>
        </w:rPr>
        <w:t>统一社会信</w:t>
      </w:r>
      <w:r w:rsidR="000360F6">
        <w:rPr>
          <w:rFonts w:ascii="宋体" w:eastAsia="宋体" w:hAnsi="宋体" w:cs="Times New Roman" w:hint="eastAsia"/>
          <w:snapToGrid/>
          <w:color w:val="auto"/>
          <w:kern w:val="2"/>
          <w:sz w:val="28"/>
          <w:szCs w:val="28"/>
          <w:u w:color="FF0000"/>
          <w:lang w:eastAsia="zh-CN"/>
        </w:rPr>
        <w:t>用</w:t>
      </w:r>
      <w:r w:rsidRPr="00F04745">
        <w:rPr>
          <w:rFonts w:ascii="宋体" w:eastAsia="宋体" w:hAnsi="宋体" w:cs="Times New Roman" w:hint="eastAsia"/>
          <w:snapToGrid/>
          <w:color w:val="auto"/>
          <w:kern w:val="2"/>
          <w:sz w:val="28"/>
          <w:szCs w:val="28"/>
          <w:u w:color="FF0000"/>
          <w:lang w:eastAsia="zh-CN"/>
        </w:rPr>
        <w:t>代码：</w:t>
      </w:r>
      <w:r w:rsidR="00A75018" w:rsidRPr="00F04745">
        <w:rPr>
          <w:rFonts w:ascii="宋体" w:eastAsia="宋体" w:hAnsi="宋体" w:cs="Times New Roman"/>
          <w:snapToGrid/>
          <w:color w:val="auto"/>
          <w:kern w:val="2"/>
          <w:sz w:val="28"/>
          <w:szCs w:val="28"/>
          <w:u w:color="FF0000"/>
          <w:lang w:eastAsia="zh-CN"/>
        </w:rPr>
        <w:t>914</w:t>
      </w:r>
      <w:r w:rsidR="00F04745" w:rsidRPr="00F04745">
        <w:rPr>
          <w:rFonts w:ascii="宋体" w:eastAsia="宋体" w:hAnsi="宋体" w:cs="Times New Roman"/>
          <w:snapToGrid/>
          <w:color w:val="auto"/>
          <w:kern w:val="2"/>
          <w:sz w:val="28"/>
          <w:szCs w:val="28"/>
          <w:u w:color="FF0000"/>
          <w:lang w:eastAsia="zh-CN"/>
        </w:rPr>
        <w:t>10581080831997C</w:t>
      </w:r>
      <w:r w:rsidRPr="00F04745">
        <w:rPr>
          <w:rFonts w:ascii="宋体" w:eastAsia="宋体" w:hAnsi="宋体" w:cs="Times New Roman" w:hint="eastAsia"/>
          <w:snapToGrid/>
          <w:color w:val="auto"/>
          <w:kern w:val="2"/>
          <w:sz w:val="28"/>
          <w:szCs w:val="28"/>
          <w:u w:color="FF0000"/>
          <w:lang w:eastAsia="zh-CN"/>
        </w:rPr>
        <w:t>，建筑业企业资质证书编号：</w:t>
      </w:r>
      <w:r w:rsidR="00823A8B" w:rsidRPr="00F04745">
        <w:rPr>
          <w:rFonts w:ascii="宋体" w:eastAsia="宋体" w:hAnsi="宋体" w:cs="Times New Roman" w:hint="eastAsia"/>
          <w:snapToGrid/>
          <w:color w:val="auto"/>
          <w:kern w:val="2"/>
          <w:sz w:val="28"/>
          <w:szCs w:val="28"/>
          <w:u w:color="FF0000"/>
          <w:lang w:eastAsia="zh-CN"/>
        </w:rPr>
        <w:t>D</w:t>
      </w:r>
      <w:r w:rsidR="00F04745" w:rsidRPr="00F04745">
        <w:rPr>
          <w:rFonts w:ascii="宋体" w:eastAsia="宋体" w:hAnsi="宋体" w:cs="Times New Roman"/>
          <w:snapToGrid/>
          <w:color w:val="auto"/>
          <w:kern w:val="2"/>
          <w:sz w:val="28"/>
          <w:szCs w:val="28"/>
          <w:u w:color="FF0000"/>
          <w:lang w:eastAsia="zh-CN"/>
        </w:rPr>
        <w:t>341021212</w:t>
      </w:r>
      <w:r w:rsidRPr="00F04745">
        <w:rPr>
          <w:rFonts w:ascii="宋体" w:eastAsia="宋体" w:hAnsi="宋体" w:cs="Times New Roman" w:hint="eastAsia"/>
          <w:snapToGrid/>
          <w:color w:val="auto"/>
          <w:kern w:val="2"/>
          <w:sz w:val="28"/>
          <w:szCs w:val="28"/>
          <w:u w:color="FF0000"/>
          <w:lang w:eastAsia="zh-CN"/>
        </w:rPr>
        <w:t>，</w:t>
      </w:r>
      <w:r w:rsidR="00823A8B" w:rsidRPr="00F04745">
        <w:rPr>
          <w:rFonts w:ascii="宋体" w:eastAsia="宋体" w:hAnsi="宋体" w:cs="Times New Roman" w:hint="eastAsia"/>
          <w:snapToGrid/>
          <w:color w:val="auto"/>
          <w:kern w:val="2"/>
          <w:sz w:val="28"/>
          <w:szCs w:val="28"/>
          <w:u w:color="FF0000"/>
          <w:lang w:eastAsia="zh-CN"/>
        </w:rPr>
        <w:t>资质等级包括消防设施工程专业承包</w:t>
      </w:r>
      <w:r w:rsidR="00F04745" w:rsidRPr="00F04745">
        <w:rPr>
          <w:rFonts w:ascii="宋体" w:eastAsia="宋体" w:hAnsi="宋体" w:cs="Times New Roman" w:hint="eastAsia"/>
          <w:snapToGrid/>
          <w:color w:val="auto"/>
          <w:kern w:val="2"/>
          <w:sz w:val="28"/>
          <w:szCs w:val="28"/>
          <w:u w:color="FF0000"/>
          <w:lang w:eastAsia="zh-CN"/>
        </w:rPr>
        <w:t>壹级</w:t>
      </w:r>
      <w:r w:rsidR="00823A8B" w:rsidRPr="00F04745">
        <w:rPr>
          <w:rFonts w:ascii="宋体" w:eastAsia="宋体" w:hAnsi="宋体" w:cs="Times New Roman" w:hint="eastAsia"/>
          <w:snapToGrid/>
          <w:color w:val="auto"/>
          <w:kern w:val="2"/>
          <w:sz w:val="28"/>
          <w:szCs w:val="28"/>
          <w:u w:color="FF0000"/>
          <w:lang w:eastAsia="zh-CN"/>
        </w:rPr>
        <w:t>、石油化工工程施工总承包</w:t>
      </w:r>
      <w:r w:rsidR="00F04745" w:rsidRPr="00F04745">
        <w:rPr>
          <w:rFonts w:ascii="宋体" w:eastAsia="宋体" w:hAnsi="宋体" w:cs="Times New Roman" w:hint="eastAsia"/>
          <w:snapToGrid/>
          <w:color w:val="auto"/>
          <w:kern w:val="2"/>
          <w:sz w:val="28"/>
          <w:szCs w:val="28"/>
          <w:u w:color="FF0000"/>
          <w:lang w:eastAsia="zh-CN"/>
        </w:rPr>
        <w:t>叁</w:t>
      </w:r>
      <w:r w:rsidR="00823A8B" w:rsidRPr="00F04745">
        <w:rPr>
          <w:rFonts w:ascii="宋体" w:eastAsia="宋体" w:hAnsi="宋体" w:cs="Times New Roman" w:hint="eastAsia"/>
          <w:snapToGrid/>
          <w:color w:val="auto"/>
          <w:kern w:val="2"/>
          <w:sz w:val="28"/>
          <w:szCs w:val="28"/>
          <w:u w:color="FF0000"/>
          <w:lang w:eastAsia="zh-CN"/>
        </w:rPr>
        <w:t>级等</w:t>
      </w:r>
      <w:r w:rsidRPr="00F04745">
        <w:rPr>
          <w:rFonts w:ascii="宋体" w:eastAsia="宋体" w:hAnsi="宋体" w:cs="Times New Roman" w:hint="eastAsia"/>
          <w:snapToGrid/>
          <w:color w:val="auto"/>
          <w:kern w:val="2"/>
          <w:sz w:val="28"/>
          <w:szCs w:val="28"/>
          <w:u w:color="FF0000"/>
          <w:lang w:eastAsia="zh-CN"/>
        </w:rPr>
        <w:t>。</w:t>
      </w:r>
    </w:p>
    <w:p w14:paraId="35D44767" w14:textId="77777777" w:rsidR="00102AF7" w:rsidRPr="00307B7E" w:rsidRDefault="00102AF7" w:rsidP="00102AF7">
      <w:pPr>
        <w:kinsoku/>
        <w:autoSpaceDE/>
        <w:autoSpaceDN/>
        <w:adjustRightInd/>
        <w:snapToGrid/>
        <w:spacing w:beforeLines="50" w:before="120" w:afterLines="50" w:after="120" w:line="360" w:lineRule="auto"/>
        <w:textAlignment w:val="auto"/>
        <w:outlineLvl w:val="2"/>
        <w:rPr>
          <w:rFonts w:ascii="黑体" w:eastAsia="黑体" w:hAnsi="Calibri" w:cs="Times New Roman"/>
          <w:snapToGrid/>
          <w:color w:val="auto"/>
          <w:kern w:val="2"/>
          <w:sz w:val="28"/>
          <w:szCs w:val="28"/>
          <w:u w:color="FF0000"/>
          <w:lang w:eastAsia="zh-CN"/>
        </w:rPr>
      </w:pPr>
      <w:bookmarkStart w:id="74" w:name="_Toc27160"/>
      <w:bookmarkStart w:id="75" w:name="_Toc83666189"/>
      <w:bookmarkStart w:id="76" w:name="_Toc85202463"/>
      <w:bookmarkStart w:id="77" w:name="_Toc90914259"/>
      <w:bookmarkStart w:id="78" w:name="_Toc102739187"/>
      <w:bookmarkStart w:id="79" w:name="_Toc116155677"/>
      <w:bookmarkStart w:id="80" w:name="_Toc116156505"/>
      <w:bookmarkStart w:id="81" w:name="_Toc116289751"/>
      <w:bookmarkStart w:id="82" w:name="_Toc128301687"/>
      <w:bookmarkStart w:id="83" w:name="_Toc145412279"/>
      <w:bookmarkStart w:id="84" w:name="_Toc150852838"/>
      <w:r w:rsidRPr="00307B7E">
        <w:rPr>
          <w:rFonts w:ascii="黑体" w:eastAsia="黑体" w:hAnsi="Calibri" w:cs="Times New Roman" w:hint="eastAsia"/>
          <w:snapToGrid/>
          <w:color w:val="auto"/>
          <w:kern w:val="2"/>
          <w:sz w:val="28"/>
          <w:szCs w:val="28"/>
          <w:u w:color="FF0000"/>
          <w:lang w:eastAsia="zh-CN"/>
        </w:rPr>
        <w:t>2.2.</w:t>
      </w:r>
      <w:bookmarkEnd w:id="74"/>
      <w:bookmarkEnd w:id="75"/>
      <w:bookmarkEnd w:id="76"/>
      <w:bookmarkEnd w:id="77"/>
      <w:bookmarkEnd w:id="78"/>
      <w:r w:rsidRPr="00307B7E">
        <w:rPr>
          <w:rFonts w:ascii="黑体" w:eastAsia="黑体" w:hAnsi="Calibri" w:cs="Times New Roman" w:hint="eastAsia"/>
          <w:snapToGrid/>
          <w:color w:val="auto"/>
          <w:kern w:val="2"/>
          <w:sz w:val="28"/>
          <w:szCs w:val="28"/>
          <w:u w:color="FF0000"/>
          <w:lang w:eastAsia="zh-CN"/>
        </w:rPr>
        <w:t>7</w:t>
      </w:r>
      <w:bookmarkEnd w:id="79"/>
      <w:bookmarkEnd w:id="80"/>
      <w:bookmarkEnd w:id="81"/>
      <w:bookmarkEnd w:id="82"/>
      <w:bookmarkEnd w:id="83"/>
      <w:r w:rsidR="00623B5D" w:rsidRPr="00623B5D">
        <w:rPr>
          <w:rFonts w:ascii="黑体" w:eastAsia="黑体" w:hAnsi="Calibri" w:cs="Times New Roman" w:hint="eastAsia"/>
          <w:snapToGrid/>
          <w:color w:val="auto"/>
          <w:kern w:val="2"/>
          <w:sz w:val="28"/>
          <w:szCs w:val="28"/>
          <w:u w:color="FF0000"/>
          <w:lang w:eastAsia="zh-CN"/>
        </w:rPr>
        <w:t>建筑工程监理单位</w:t>
      </w:r>
      <w:bookmarkEnd w:id="84"/>
    </w:p>
    <w:p w14:paraId="2BC41CA7" w14:textId="1BDCAA54" w:rsidR="00CC04BF" w:rsidRPr="00A75018" w:rsidRDefault="0014418B" w:rsidP="00102AF7">
      <w:pPr>
        <w:kinsoku/>
        <w:autoSpaceDE/>
        <w:autoSpaceDN/>
        <w:adjustRightInd/>
        <w:snapToGrid/>
        <w:spacing w:line="360" w:lineRule="auto"/>
        <w:ind w:firstLineChars="200" w:firstLine="560"/>
        <w:jc w:val="both"/>
        <w:textAlignment w:val="auto"/>
        <w:rPr>
          <w:rFonts w:ascii="宋体" w:eastAsia="宋体" w:hAnsi="宋体" w:cs="Times New Roman"/>
          <w:snapToGrid/>
          <w:color w:val="auto"/>
          <w:kern w:val="2"/>
          <w:sz w:val="28"/>
          <w:szCs w:val="28"/>
          <w:u w:color="FF0000"/>
          <w:lang w:eastAsia="zh-CN"/>
        </w:rPr>
      </w:pPr>
      <w:r w:rsidRPr="00A75018">
        <w:rPr>
          <w:rFonts w:ascii="宋体" w:eastAsia="宋体" w:hAnsi="宋体" w:cs="Times New Roman" w:hint="eastAsia"/>
          <w:snapToGrid/>
          <w:color w:val="auto"/>
          <w:kern w:val="2"/>
          <w:sz w:val="28"/>
          <w:szCs w:val="28"/>
          <w:u w:color="FF0000"/>
          <w:lang w:eastAsia="zh-CN"/>
        </w:rPr>
        <w:t>该项目工程监理单位为</w:t>
      </w:r>
      <w:bookmarkStart w:id="85" w:name="_Hlk155792584"/>
      <w:r w:rsidR="00AF5D16" w:rsidRPr="00AF5D16">
        <w:rPr>
          <w:rFonts w:ascii="宋体" w:eastAsia="宋体" w:hAnsi="宋体" w:cs="Times New Roman" w:hint="eastAsia"/>
          <w:snapToGrid/>
          <w:color w:val="auto"/>
          <w:kern w:val="2"/>
          <w:sz w:val="28"/>
          <w:szCs w:val="28"/>
          <w:u w:color="FF0000"/>
          <w:lang w:eastAsia="zh-CN"/>
        </w:rPr>
        <w:t>西藏合和工程管理有限公司</w:t>
      </w:r>
      <w:bookmarkEnd w:id="85"/>
      <w:r w:rsidR="00537962">
        <w:rPr>
          <w:rFonts w:ascii="宋体" w:eastAsia="宋体" w:hAnsi="宋体" w:cs="Times New Roman" w:hint="eastAsia"/>
          <w:snapToGrid/>
          <w:color w:val="auto"/>
          <w:kern w:val="2"/>
          <w:sz w:val="28"/>
          <w:szCs w:val="28"/>
          <w:u w:color="FF0000"/>
          <w:lang w:eastAsia="zh-CN"/>
        </w:rPr>
        <w:t>，</w:t>
      </w:r>
      <w:r w:rsidR="000360F6" w:rsidRPr="00AF5D16">
        <w:rPr>
          <w:rFonts w:ascii="宋体" w:eastAsia="宋体" w:hAnsi="宋体" w:cs="Times New Roman" w:hint="eastAsia"/>
          <w:snapToGrid/>
          <w:color w:val="auto"/>
          <w:kern w:val="2"/>
          <w:sz w:val="28"/>
          <w:szCs w:val="28"/>
          <w:u w:color="FF0000"/>
          <w:lang w:eastAsia="zh-CN"/>
        </w:rPr>
        <w:t>西藏合和工程管理有限公司</w:t>
      </w:r>
      <w:r w:rsidR="000360F6">
        <w:rPr>
          <w:rFonts w:ascii="宋体" w:eastAsia="宋体" w:hAnsi="宋体" w:cs="Times New Roman" w:hint="eastAsia"/>
          <w:snapToGrid/>
          <w:color w:val="auto"/>
          <w:kern w:val="2"/>
          <w:sz w:val="28"/>
          <w:szCs w:val="28"/>
          <w:u w:color="FF0000"/>
          <w:lang w:eastAsia="zh-CN"/>
        </w:rPr>
        <w:t>统一社会信用代码：9</w:t>
      </w:r>
      <w:r w:rsidR="000360F6">
        <w:rPr>
          <w:rFonts w:ascii="宋体" w:eastAsia="宋体" w:hAnsi="宋体" w:cs="Times New Roman"/>
          <w:snapToGrid/>
          <w:color w:val="auto"/>
          <w:kern w:val="2"/>
          <w:sz w:val="28"/>
          <w:szCs w:val="28"/>
          <w:u w:color="FF0000"/>
          <w:lang w:eastAsia="zh-CN"/>
        </w:rPr>
        <w:t>1540192</w:t>
      </w:r>
      <w:r w:rsidR="000360F6">
        <w:rPr>
          <w:rFonts w:ascii="宋体" w:eastAsia="宋体" w:hAnsi="宋体" w:cs="Times New Roman" w:hint="eastAsia"/>
          <w:snapToGrid/>
          <w:color w:val="auto"/>
          <w:kern w:val="2"/>
          <w:sz w:val="28"/>
          <w:szCs w:val="28"/>
          <w:u w:color="FF0000"/>
          <w:lang w:eastAsia="zh-CN"/>
        </w:rPr>
        <w:t>MA</w:t>
      </w:r>
      <w:r w:rsidR="000360F6">
        <w:rPr>
          <w:rFonts w:ascii="宋体" w:eastAsia="宋体" w:hAnsi="宋体" w:cs="Times New Roman"/>
          <w:snapToGrid/>
          <w:color w:val="auto"/>
          <w:kern w:val="2"/>
          <w:sz w:val="28"/>
          <w:szCs w:val="28"/>
          <w:u w:color="FF0000"/>
          <w:lang w:eastAsia="zh-CN"/>
        </w:rPr>
        <w:t>6</w:t>
      </w:r>
      <w:r w:rsidR="000360F6">
        <w:rPr>
          <w:rFonts w:ascii="宋体" w:eastAsia="宋体" w:hAnsi="宋体" w:cs="Times New Roman" w:hint="eastAsia"/>
          <w:snapToGrid/>
          <w:color w:val="auto"/>
          <w:kern w:val="2"/>
          <w:sz w:val="28"/>
          <w:szCs w:val="28"/>
          <w:u w:color="FF0000"/>
          <w:lang w:eastAsia="zh-CN"/>
        </w:rPr>
        <w:t>TCW</w:t>
      </w:r>
      <w:r w:rsidR="000360F6">
        <w:rPr>
          <w:rFonts w:ascii="宋体" w:eastAsia="宋体" w:hAnsi="宋体" w:cs="Times New Roman"/>
          <w:snapToGrid/>
          <w:color w:val="auto"/>
          <w:kern w:val="2"/>
          <w:sz w:val="28"/>
          <w:szCs w:val="28"/>
          <w:u w:color="FF0000"/>
          <w:lang w:eastAsia="zh-CN"/>
        </w:rPr>
        <w:t>7</w:t>
      </w:r>
      <w:r w:rsidR="000360F6">
        <w:rPr>
          <w:rFonts w:ascii="宋体" w:eastAsia="宋体" w:hAnsi="宋体" w:cs="Times New Roman" w:hint="eastAsia"/>
          <w:snapToGrid/>
          <w:color w:val="auto"/>
          <w:kern w:val="2"/>
          <w:sz w:val="28"/>
          <w:szCs w:val="28"/>
          <w:u w:color="FF0000"/>
          <w:lang w:eastAsia="zh-CN"/>
        </w:rPr>
        <w:t>J</w:t>
      </w:r>
      <w:r w:rsidR="000360F6">
        <w:rPr>
          <w:rFonts w:ascii="宋体" w:eastAsia="宋体" w:hAnsi="宋体" w:cs="Times New Roman"/>
          <w:snapToGrid/>
          <w:color w:val="auto"/>
          <w:kern w:val="2"/>
          <w:sz w:val="28"/>
          <w:szCs w:val="28"/>
          <w:u w:color="FF0000"/>
          <w:lang w:eastAsia="zh-CN"/>
        </w:rPr>
        <w:t>7</w:t>
      </w:r>
      <w:r w:rsidR="000360F6">
        <w:rPr>
          <w:rFonts w:ascii="宋体" w:eastAsia="宋体" w:hAnsi="宋体" w:cs="Times New Roman" w:hint="eastAsia"/>
          <w:snapToGrid/>
          <w:color w:val="auto"/>
          <w:kern w:val="2"/>
          <w:sz w:val="28"/>
          <w:szCs w:val="28"/>
          <w:u w:color="FF0000"/>
          <w:lang w:eastAsia="zh-CN"/>
        </w:rPr>
        <w:t>M，</w:t>
      </w:r>
      <w:r w:rsidRPr="000360F6">
        <w:rPr>
          <w:rFonts w:ascii="宋体" w:eastAsia="宋体" w:hAnsi="宋体" w:cs="Times New Roman" w:hint="eastAsia"/>
          <w:snapToGrid/>
          <w:color w:val="auto"/>
          <w:kern w:val="2"/>
          <w:sz w:val="28"/>
          <w:szCs w:val="28"/>
          <w:u w:color="FF0000"/>
          <w:lang w:eastAsia="zh-CN"/>
        </w:rPr>
        <w:t>资质证书编号：</w:t>
      </w:r>
      <w:r w:rsidR="00537962" w:rsidRPr="000360F6">
        <w:rPr>
          <w:rFonts w:ascii="宋体" w:eastAsia="宋体" w:hAnsi="宋体" w:cs="Times New Roman" w:hint="eastAsia"/>
          <w:snapToGrid/>
          <w:color w:val="auto"/>
          <w:kern w:val="2"/>
          <w:sz w:val="28"/>
          <w:szCs w:val="28"/>
          <w:u w:color="FF0000"/>
          <w:lang w:eastAsia="zh-CN"/>
        </w:rPr>
        <w:t>E</w:t>
      </w:r>
      <w:r w:rsidR="00537962" w:rsidRPr="000360F6">
        <w:rPr>
          <w:rFonts w:ascii="宋体" w:eastAsia="宋体" w:hAnsi="宋体" w:cs="Times New Roman"/>
          <w:snapToGrid/>
          <w:color w:val="auto"/>
          <w:kern w:val="2"/>
          <w:sz w:val="28"/>
          <w:szCs w:val="28"/>
          <w:u w:color="FF0000"/>
          <w:lang w:eastAsia="zh-CN"/>
        </w:rPr>
        <w:t>2</w:t>
      </w:r>
      <w:r w:rsidR="00537962" w:rsidRPr="000360F6">
        <w:rPr>
          <w:rFonts w:ascii="宋体" w:eastAsia="宋体" w:hAnsi="宋体" w:cs="Times New Roman" w:hint="eastAsia"/>
          <w:snapToGrid/>
          <w:color w:val="auto"/>
          <w:kern w:val="2"/>
          <w:sz w:val="28"/>
          <w:szCs w:val="28"/>
          <w:u w:color="FF0000"/>
          <w:lang w:eastAsia="zh-CN"/>
        </w:rPr>
        <w:t>5</w:t>
      </w:r>
      <w:r w:rsidR="00537962" w:rsidRPr="000360F6">
        <w:rPr>
          <w:rFonts w:ascii="宋体" w:eastAsia="宋体" w:hAnsi="宋体" w:cs="Times New Roman"/>
          <w:snapToGrid/>
          <w:color w:val="auto"/>
          <w:kern w:val="2"/>
          <w:sz w:val="28"/>
          <w:szCs w:val="28"/>
          <w:u w:color="FF0000"/>
          <w:lang w:eastAsia="zh-CN"/>
        </w:rPr>
        <w:t>4002659</w:t>
      </w:r>
      <w:r w:rsidR="00102AF7" w:rsidRPr="00A75018">
        <w:rPr>
          <w:rFonts w:ascii="宋体" w:eastAsia="宋体" w:hAnsi="宋体" w:cs="Times New Roman" w:hint="eastAsia"/>
          <w:snapToGrid/>
          <w:color w:val="auto"/>
          <w:kern w:val="2"/>
          <w:sz w:val="28"/>
          <w:szCs w:val="28"/>
          <w:u w:color="FF0000"/>
          <w:lang w:eastAsia="zh-CN"/>
        </w:rPr>
        <w:t>。</w:t>
      </w:r>
      <w:r w:rsidR="00204E43">
        <w:rPr>
          <w:rFonts w:ascii="宋体" w:eastAsia="宋体" w:hAnsi="宋体" w:cs="Times New Roman" w:hint="eastAsia"/>
          <w:snapToGrid/>
          <w:color w:val="auto"/>
          <w:kern w:val="2"/>
          <w:sz w:val="28"/>
          <w:szCs w:val="28"/>
          <w:u w:color="FF0000"/>
          <w:lang w:eastAsia="zh-CN"/>
        </w:rPr>
        <w:t>资质等级包括市政公用工程监理乙级、房屋建筑工程监理</w:t>
      </w:r>
      <w:r w:rsidR="000A1168">
        <w:rPr>
          <w:rFonts w:ascii="宋体" w:eastAsia="宋体" w:hAnsi="宋体" w:cs="Times New Roman" w:hint="eastAsia"/>
          <w:snapToGrid/>
          <w:color w:val="auto"/>
          <w:kern w:val="2"/>
          <w:sz w:val="28"/>
          <w:szCs w:val="28"/>
          <w:u w:color="FF0000"/>
          <w:lang w:eastAsia="zh-CN"/>
        </w:rPr>
        <w:t>乙级等。</w:t>
      </w:r>
    </w:p>
    <w:p w14:paraId="1D8BEB2B" w14:textId="77777777" w:rsidR="00102AF7" w:rsidRPr="00307B7E" w:rsidRDefault="00102AF7" w:rsidP="00102AF7">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86" w:name="_Toc116155676"/>
      <w:bookmarkStart w:id="87" w:name="_Toc116156504"/>
      <w:bookmarkStart w:id="88" w:name="_Toc116289750"/>
      <w:bookmarkStart w:id="89" w:name="_Toc128301686"/>
      <w:bookmarkStart w:id="90" w:name="_Toc145412278"/>
      <w:bookmarkStart w:id="91" w:name="_Toc150852839"/>
      <w:r w:rsidRPr="00307B7E">
        <w:rPr>
          <w:rFonts w:ascii="黑体" w:eastAsia="黑体" w:hAnsi="Calibri" w:cs="Times New Roman" w:hint="eastAsia"/>
          <w:snapToGrid/>
          <w:color w:val="auto"/>
          <w:kern w:val="2"/>
          <w:sz w:val="28"/>
          <w:szCs w:val="28"/>
          <w:u w:color="FF0000"/>
          <w:lang w:eastAsia="zh-CN"/>
        </w:rPr>
        <w:t>2.2.8防雷、防静电</w:t>
      </w:r>
      <w:bookmarkEnd w:id="86"/>
      <w:bookmarkEnd w:id="87"/>
      <w:bookmarkEnd w:id="88"/>
      <w:bookmarkEnd w:id="89"/>
      <w:bookmarkEnd w:id="90"/>
      <w:r w:rsidR="00601CAE" w:rsidRPr="00307B7E">
        <w:rPr>
          <w:rFonts w:ascii="黑体" w:eastAsia="黑体" w:hAnsi="Calibri" w:cs="Times New Roman" w:hint="eastAsia"/>
          <w:snapToGrid/>
          <w:color w:val="auto"/>
          <w:kern w:val="2"/>
          <w:sz w:val="28"/>
          <w:szCs w:val="28"/>
          <w:u w:color="FF0000"/>
          <w:lang w:eastAsia="zh-CN"/>
        </w:rPr>
        <w:t>装置</w:t>
      </w:r>
      <w:r w:rsidR="009D7368" w:rsidRPr="00307B7E">
        <w:rPr>
          <w:rFonts w:ascii="黑体" w:eastAsia="黑体" w:hAnsi="Calibri" w:cs="Times New Roman" w:hint="eastAsia"/>
          <w:snapToGrid/>
          <w:color w:val="auto"/>
          <w:kern w:val="2"/>
          <w:sz w:val="28"/>
          <w:szCs w:val="28"/>
          <w:u w:color="FF0000"/>
          <w:lang w:eastAsia="zh-CN"/>
        </w:rPr>
        <w:t>检测情况</w:t>
      </w:r>
      <w:bookmarkEnd w:id="91"/>
    </w:p>
    <w:p w14:paraId="16630F46" w14:textId="0BC85F97" w:rsidR="00A75018" w:rsidRPr="00A75018" w:rsidRDefault="00102AF7" w:rsidP="00102AF7">
      <w:pPr>
        <w:kinsoku/>
        <w:autoSpaceDE/>
        <w:autoSpaceDN/>
        <w:adjustRightInd/>
        <w:snapToGrid/>
        <w:spacing w:line="360" w:lineRule="auto"/>
        <w:ind w:firstLineChars="200" w:firstLine="560"/>
        <w:jc w:val="both"/>
        <w:textAlignment w:val="auto"/>
        <w:rPr>
          <w:rFonts w:ascii="宋体" w:eastAsia="宋体" w:hAnsi="宋体" w:cs="宋体"/>
          <w:snapToGrid/>
          <w:color w:val="auto"/>
          <w:kern w:val="2"/>
          <w:sz w:val="28"/>
          <w:szCs w:val="28"/>
          <w:u w:color="FF0000"/>
          <w:lang w:eastAsia="zh-CN"/>
        </w:rPr>
      </w:pPr>
      <w:r w:rsidRPr="00A75018">
        <w:rPr>
          <w:rFonts w:ascii="宋体" w:eastAsia="宋体" w:hAnsi="宋体" w:cs="宋体" w:hint="eastAsia"/>
          <w:snapToGrid/>
          <w:color w:val="auto"/>
          <w:kern w:val="2"/>
          <w:sz w:val="28"/>
          <w:szCs w:val="28"/>
          <w:u w:color="FF0000"/>
          <w:lang w:eastAsia="zh-CN"/>
        </w:rPr>
        <w:t>该项目</w:t>
      </w:r>
      <w:r w:rsidR="00F17833" w:rsidRPr="00A75018">
        <w:rPr>
          <w:rFonts w:ascii="宋体" w:eastAsia="宋体" w:hAnsi="宋体" w:cs="宋体" w:hint="eastAsia"/>
          <w:snapToGrid/>
          <w:color w:val="auto"/>
          <w:kern w:val="2"/>
          <w:sz w:val="28"/>
          <w:szCs w:val="28"/>
          <w:u w:color="FF0000"/>
          <w:lang w:eastAsia="zh-CN"/>
        </w:rPr>
        <w:t>3</w:t>
      </w:r>
      <w:r w:rsidR="00F17833" w:rsidRPr="00A75018">
        <w:rPr>
          <w:rFonts w:ascii="宋体" w:eastAsia="宋体" w:hAnsi="宋体" w:cs="宋体"/>
          <w:snapToGrid/>
          <w:color w:val="auto"/>
          <w:kern w:val="2"/>
          <w:sz w:val="28"/>
          <w:szCs w:val="28"/>
          <w:u w:color="FF0000"/>
          <w:lang w:eastAsia="zh-CN"/>
        </w:rPr>
        <w:t>#</w:t>
      </w:r>
      <w:r w:rsidR="009D7368" w:rsidRPr="00A75018">
        <w:rPr>
          <w:rFonts w:ascii="宋体" w:eastAsia="宋体" w:hAnsi="宋体" w:cs="宋体" w:hint="eastAsia"/>
          <w:snapToGrid/>
          <w:color w:val="auto"/>
          <w:kern w:val="2"/>
          <w:sz w:val="28"/>
          <w:szCs w:val="28"/>
          <w:u w:color="FF0000"/>
          <w:lang w:eastAsia="zh-CN"/>
        </w:rPr>
        <w:t>烟花爆竹</w:t>
      </w:r>
      <w:r w:rsidRPr="00A75018">
        <w:rPr>
          <w:rFonts w:ascii="宋体" w:eastAsia="宋体" w:hAnsi="宋体" w:cs="宋体" w:hint="eastAsia"/>
          <w:snapToGrid/>
          <w:color w:val="auto"/>
          <w:kern w:val="2"/>
          <w:sz w:val="28"/>
          <w:szCs w:val="28"/>
          <w:u w:color="FF0000"/>
          <w:lang w:eastAsia="zh-CN"/>
        </w:rPr>
        <w:t>仓库</w:t>
      </w:r>
      <w:r w:rsidR="00A75018" w:rsidRPr="00A75018">
        <w:rPr>
          <w:rFonts w:ascii="宋体" w:eastAsia="宋体" w:hAnsi="宋体" w:cs="宋体" w:hint="eastAsia"/>
          <w:snapToGrid/>
          <w:color w:val="auto"/>
          <w:kern w:val="2"/>
          <w:sz w:val="28"/>
          <w:szCs w:val="28"/>
          <w:u w:color="FF0000"/>
          <w:lang w:eastAsia="zh-CN"/>
        </w:rPr>
        <w:t>按第二类防雷设置，防雷装置于</w:t>
      </w:r>
      <w:r w:rsidR="00A75018" w:rsidRPr="00A75018">
        <w:rPr>
          <w:rFonts w:ascii="宋体" w:eastAsia="宋体" w:hAnsi="宋体" w:cs="宋体"/>
          <w:snapToGrid/>
          <w:color w:val="auto"/>
          <w:kern w:val="2"/>
          <w:sz w:val="28"/>
          <w:szCs w:val="28"/>
          <w:u w:color="FF0000"/>
          <w:lang w:eastAsia="zh-CN"/>
        </w:rPr>
        <w:t>2023</w:t>
      </w:r>
      <w:r w:rsidR="00A75018" w:rsidRPr="00A75018">
        <w:rPr>
          <w:rFonts w:ascii="宋体" w:eastAsia="宋体" w:hAnsi="宋体" w:cs="宋体" w:hint="eastAsia"/>
          <w:snapToGrid/>
          <w:color w:val="auto"/>
          <w:kern w:val="2"/>
          <w:sz w:val="28"/>
          <w:szCs w:val="28"/>
          <w:u w:color="FF0000"/>
          <w:lang w:eastAsia="zh-CN"/>
        </w:rPr>
        <w:t>年1</w:t>
      </w:r>
      <w:r w:rsidR="00A75018" w:rsidRPr="00A75018">
        <w:rPr>
          <w:rFonts w:ascii="宋体" w:eastAsia="宋体" w:hAnsi="宋体" w:cs="宋体"/>
          <w:snapToGrid/>
          <w:color w:val="auto"/>
          <w:kern w:val="2"/>
          <w:sz w:val="28"/>
          <w:szCs w:val="28"/>
          <w:u w:color="FF0000"/>
          <w:lang w:eastAsia="zh-CN"/>
        </w:rPr>
        <w:t>1</w:t>
      </w:r>
      <w:r w:rsidR="00A75018" w:rsidRPr="00A75018">
        <w:rPr>
          <w:rFonts w:ascii="宋体" w:eastAsia="宋体" w:hAnsi="宋体" w:cs="宋体" w:hint="eastAsia"/>
          <w:snapToGrid/>
          <w:color w:val="auto"/>
          <w:kern w:val="2"/>
          <w:sz w:val="28"/>
          <w:szCs w:val="28"/>
          <w:u w:color="FF0000"/>
          <w:lang w:eastAsia="zh-CN"/>
        </w:rPr>
        <w:t>月</w:t>
      </w:r>
      <w:r w:rsidR="00A75018" w:rsidRPr="00A75018">
        <w:rPr>
          <w:rFonts w:ascii="宋体" w:eastAsia="宋体" w:hAnsi="宋体" w:cs="宋体"/>
          <w:snapToGrid/>
          <w:color w:val="auto"/>
          <w:kern w:val="2"/>
          <w:sz w:val="28"/>
          <w:szCs w:val="28"/>
          <w:u w:color="FF0000"/>
          <w:lang w:eastAsia="zh-CN"/>
        </w:rPr>
        <w:t>30</w:t>
      </w:r>
      <w:r w:rsidR="00A75018" w:rsidRPr="00A75018">
        <w:rPr>
          <w:rFonts w:ascii="宋体" w:eastAsia="宋体" w:hAnsi="宋体" w:cs="宋体" w:hint="eastAsia"/>
          <w:snapToGrid/>
          <w:color w:val="auto"/>
          <w:kern w:val="2"/>
          <w:sz w:val="28"/>
          <w:szCs w:val="28"/>
          <w:u w:color="FF0000"/>
          <w:lang w:eastAsia="zh-CN"/>
        </w:rPr>
        <w:t>日由山南市雪云科技工贸有限责任公司检测合格，并出具《雷电防护装置工程验收报告》，各项检测结论符合要求。该项目防静电装置同时验收，</w:t>
      </w:r>
    </w:p>
    <w:p w14:paraId="1C9E479A" w14:textId="479FE0BB" w:rsidR="009D7368" w:rsidRPr="00A75018" w:rsidRDefault="00601CAE" w:rsidP="00A75018">
      <w:pPr>
        <w:kinsoku/>
        <w:autoSpaceDE/>
        <w:autoSpaceDN/>
        <w:adjustRightInd/>
        <w:snapToGrid/>
        <w:spacing w:line="360" w:lineRule="auto"/>
        <w:jc w:val="both"/>
        <w:textAlignment w:val="auto"/>
        <w:rPr>
          <w:rFonts w:ascii="宋体" w:eastAsia="宋体" w:hAnsi="宋体" w:cs="宋体"/>
          <w:snapToGrid/>
          <w:color w:val="auto"/>
          <w:kern w:val="2"/>
          <w:sz w:val="28"/>
          <w:szCs w:val="28"/>
          <w:u w:color="FF0000"/>
          <w:lang w:eastAsia="zh-CN"/>
        </w:rPr>
      </w:pPr>
      <w:r w:rsidRPr="00A75018">
        <w:rPr>
          <w:rFonts w:ascii="宋体" w:eastAsia="宋体" w:hAnsi="宋体" w:cs="宋体" w:hint="eastAsia"/>
          <w:bCs/>
          <w:snapToGrid/>
          <w:color w:val="auto"/>
          <w:kern w:val="2"/>
          <w:sz w:val="28"/>
          <w:szCs w:val="28"/>
          <w:u w:color="FF0000"/>
          <w:lang w:eastAsia="zh-CN"/>
        </w:rPr>
        <w:t>检验结果</w:t>
      </w:r>
      <w:r w:rsidRPr="00A75018">
        <w:rPr>
          <w:rFonts w:ascii="宋体" w:eastAsia="宋体" w:hAnsi="宋体" w:cs="宋体" w:hint="eastAsia"/>
          <w:snapToGrid/>
          <w:color w:val="auto"/>
          <w:kern w:val="2"/>
          <w:sz w:val="28"/>
          <w:szCs w:val="28"/>
          <w:u w:color="FF0000"/>
          <w:lang w:eastAsia="zh-CN"/>
        </w:rPr>
        <w:t>为所检防静电接地电阻、等电位连接值符合国家相关标准要求。</w:t>
      </w:r>
    </w:p>
    <w:p w14:paraId="7F2D9FE8" w14:textId="77777777" w:rsidR="00102AF7" w:rsidRPr="00307B7E" w:rsidRDefault="00601CAE" w:rsidP="00601CAE">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92" w:name="_Toc150852840"/>
      <w:r w:rsidRPr="00307B7E">
        <w:rPr>
          <w:rFonts w:ascii="黑体" w:eastAsia="黑体" w:hAnsi="Calibri" w:cs="Times New Roman" w:hint="eastAsia"/>
          <w:snapToGrid/>
          <w:color w:val="auto"/>
          <w:kern w:val="2"/>
          <w:sz w:val="28"/>
          <w:szCs w:val="28"/>
          <w:u w:color="FF0000"/>
          <w:lang w:eastAsia="zh-CN"/>
        </w:rPr>
        <w:lastRenderedPageBreak/>
        <w:t>2.2.9消防验收</w:t>
      </w:r>
      <w:bookmarkEnd w:id="92"/>
    </w:p>
    <w:p w14:paraId="145C73A1" w14:textId="30000605" w:rsidR="00601CAE" w:rsidRPr="00455A13" w:rsidRDefault="00601CAE" w:rsidP="00601CAE">
      <w:pPr>
        <w:kinsoku/>
        <w:autoSpaceDE/>
        <w:autoSpaceDN/>
        <w:adjustRightInd/>
        <w:snapToGrid/>
        <w:spacing w:line="360" w:lineRule="auto"/>
        <w:ind w:firstLineChars="200" w:firstLine="560"/>
        <w:jc w:val="both"/>
        <w:textAlignment w:val="auto"/>
        <w:rPr>
          <w:rFonts w:ascii="宋体" w:eastAsia="宋体" w:hAnsi="宋体" w:cs="宋体"/>
          <w:snapToGrid/>
          <w:color w:val="auto"/>
          <w:kern w:val="2"/>
          <w:sz w:val="28"/>
          <w:szCs w:val="28"/>
          <w:u w:color="FF0000"/>
          <w:lang w:eastAsia="zh-CN"/>
        </w:rPr>
      </w:pPr>
      <w:r w:rsidRPr="00455A13">
        <w:rPr>
          <w:rFonts w:ascii="宋体" w:eastAsia="宋体" w:hAnsi="宋体" w:cs="宋体" w:hint="eastAsia"/>
          <w:snapToGrid/>
          <w:color w:val="auto"/>
          <w:kern w:val="2"/>
          <w:sz w:val="28"/>
          <w:szCs w:val="28"/>
          <w:u w:color="FF0000"/>
          <w:lang w:eastAsia="zh-CN"/>
        </w:rPr>
        <w:t>2023年</w:t>
      </w:r>
      <w:r w:rsidR="00455A13" w:rsidRPr="00455A13">
        <w:rPr>
          <w:rFonts w:ascii="宋体" w:eastAsia="宋体" w:hAnsi="宋体" w:cs="宋体"/>
          <w:snapToGrid/>
          <w:color w:val="auto"/>
          <w:kern w:val="2"/>
          <w:sz w:val="28"/>
          <w:szCs w:val="28"/>
          <w:u w:color="FF0000"/>
          <w:lang w:eastAsia="zh-CN"/>
        </w:rPr>
        <w:t>12</w:t>
      </w:r>
      <w:r w:rsidRPr="00455A13">
        <w:rPr>
          <w:rFonts w:ascii="宋体" w:eastAsia="宋体" w:hAnsi="宋体" w:cs="宋体" w:hint="eastAsia"/>
          <w:snapToGrid/>
          <w:color w:val="auto"/>
          <w:kern w:val="2"/>
          <w:sz w:val="28"/>
          <w:szCs w:val="28"/>
          <w:u w:color="FF0000"/>
          <w:lang w:eastAsia="zh-CN"/>
        </w:rPr>
        <w:t>月</w:t>
      </w:r>
      <w:r w:rsidR="00455A13" w:rsidRPr="00455A13">
        <w:rPr>
          <w:rFonts w:ascii="宋体" w:eastAsia="宋体" w:hAnsi="宋体" w:cs="宋体"/>
          <w:snapToGrid/>
          <w:color w:val="auto"/>
          <w:kern w:val="2"/>
          <w:sz w:val="28"/>
          <w:szCs w:val="28"/>
          <w:u w:color="FF0000"/>
          <w:lang w:eastAsia="zh-CN"/>
        </w:rPr>
        <w:t>12</w:t>
      </w:r>
      <w:r w:rsidRPr="00455A13">
        <w:rPr>
          <w:rFonts w:ascii="宋体" w:eastAsia="宋体" w:hAnsi="宋体" w:cs="宋体" w:hint="eastAsia"/>
          <w:snapToGrid/>
          <w:color w:val="auto"/>
          <w:kern w:val="2"/>
          <w:sz w:val="28"/>
          <w:szCs w:val="28"/>
          <w:u w:color="FF0000"/>
          <w:lang w:eastAsia="zh-CN"/>
        </w:rPr>
        <w:t>日由</w:t>
      </w:r>
      <w:r w:rsidR="00455A13" w:rsidRPr="00455A13">
        <w:rPr>
          <w:rFonts w:ascii="宋体" w:eastAsia="宋体" w:hAnsi="宋体" w:cs="宋体" w:hint="eastAsia"/>
          <w:color w:val="auto"/>
          <w:sz w:val="28"/>
          <w:szCs w:val="28"/>
          <w:lang w:eastAsia="zh-CN"/>
        </w:rPr>
        <w:t>林芝市工布江达县</w:t>
      </w:r>
      <w:r w:rsidRPr="00455A13">
        <w:rPr>
          <w:rFonts w:ascii="宋体" w:eastAsia="宋体" w:hAnsi="宋体" w:cs="宋体" w:hint="eastAsia"/>
          <w:color w:val="auto"/>
          <w:sz w:val="28"/>
          <w:szCs w:val="28"/>
          <w:lang w:eastAsia="zh-CN"/>
        </w:rPr>
        <w:t>住房和城乡建设局</w:t>
      </w:r>
      <w:bookmarkStart w:id="93" w:name="_Hlk155604764"/>
      <w:r w:rsidRPr="00455A13">
        <w:rPr>
          <w:rFonts w:ascii="宋体" w:eastAsia="宋体" w:hAnsi="宋体" w:cs="宋体" w:hint="eastAsia"/>
          <w:color w:val="auto"/>
          <w:sz w:val="28"/>
          <w:szCs w:val="28"/>
          <w:lang w:eastAsia="zh-CN"/>
        </w:rPr>
        <w:t>出具《</w:t>
      </w:r>
      <w:r w:rsidR="00455A13" w:rsidRPr="00455A13">
        <w:rPr>
          <w:rFonts w:ascii="宋体" w:eastAsia="宋体" w:hAnsi="宋体" w:cs="宋体" w:hint="eastAsia"/>
          <w:color w:val="auto"/>
          <w:sz w:val="28"/>
          <w:szCs w:val="28"/>
          <w:lang w:eastAsia="zh-CN"/>
        </w:rPr>
        <w:t>建筑工程</w:t>
      </w:r>
      <w:r w:rsidRPr="00455A13">
        <w:rPr>
          <w:rFonts w:ascii="宋体" w:eastAsia="宋体" w:hAnsi="宋体" w:cs="宋体" w:hint="eastAsia"/>
          <w:color w:val="auto"/>
          <w:sz w:val="28"/>
          <w:szCs w:val="28"/>
          <w:lang w:eastAsia="zh-CN"/>
        </w:rPr>
        <w:t>消防验收</w:t>
      </w:r>
      <w:r w:rsidR="00455A13" w:rsidRPr="00455A13">
        <w:rPr>
          <w:rFonts w:ascii="宋体" w:eastAsia="宋体" w:hAnsi="宋体" w:cs="宋体" w:hint="eastAsia"/>
          <w:color w:val="auto"/>
          <w:sz w:val="28"/>
          <w:szCs w:val="28"/>
          <w:lang w:eastAsia="zh-CN"/>
        </w:rPr>
        <w:t>备案</w:t>
      </w:r>
      <w:r w:rsidRPr="00455A13">
        <w:rPr>
          <w:rFonts w:ascii="宋体" w:eastAsia="宋体" w:hAnsi="宋体" w:cs="宋体" w:hint="eastAsia"/>
          <w:color w:val="auto"/>
          <w:sz w:val="28"/>
          <w:szCs w:val="28"/>
          <w:lang w:eastAsia="zh-CN"/>
        </w:rPr>
        <w:t>》</w:t>
      </w:r>
      <w:r w:rsidR="00455A13" w:rsidRPr="00455A13">
        <w:rPr>
          <w:rFonts w:ascii="宋体" w:eastAsia="宋体" w:hAnsi="宋体" w:cs="宋体" w:hint="eastAsia"/>
          <w:color w:val="auto"/>
          <w:sz w:val="28"/>
          <w:szCs w:val="28"/>
          <w:lang w:eastAsia="zh-CN"/>
        </w:rPr>
        <w:t>，备案文号：2</w:t>
      </w:r>
      <w:r w:rsidR="00455A13" w:rsidRPr="00455A13">
        <w:rPr>
          <w:rFonts w:ascii="宋体" w:eastAsia="宋体" w:hAnsi="宋体" w:cs="宋体"/>
          <w:color w:val="auto"/>
          <w:sz w:val="28"/>
          <w:szCs w:val="28"/>
          <w:lang w:eastAsia="zh-CN"/>
        </w:rPr>
        <w:t>0231209001</w:t>
      </w:r>
      <w:r w:rsidR="002B1A06" w:rsidRPr="00455A13">
        <w:rPr>
          <w:rFonts w:ascii="宋体" w:eastAsia="宋体" w:hAnsi="宋体" w:cs="宋体" w:hint="eastAsia"/>
          <w:color w:val="auto"/>
          <w:sz w:val="28"/>
          <w:szCs w:val="28"/>
          <w:lang w:eastAsia="zh-CN"/>
        </w:rPr>
        <w:t>。</w:t>
      </w:r>
      <w:bookmarkEnd w:id="93"/>
    </w:p>
    <w:p w14:paraId="39CCB424" w14:textId="77777777" w:rsidR="00AE2F06" w:rsidRPr="00307B7E" w:rsidRDefault="00AE2F06" w:rsidP="00AE2F06">
      <w:pPr>
        <w:kinsoku/>
        <w:autoSpaceDE/>
        <w:autoSpaceDN/>
        <w:adjustRightInd/>
        <w:snapToGrid/>
        <w:spacing w:beforeLines="50" w:before="120" w:line="360" w:lineRule="auto"/>
        <w:textAlignment w:val="auto"/>
        <w:outlineLvl w:val="2"/>
        <w:rPr>
          <w:rFonts w:ascii="黑体" w:eastAsia="黑体" w:hAnsi="Calibri" w:cs="Times New Roman"/>
          <w:snapToGrid/>
          <w:color w:val="auto"/>
          <w:kern w:val="2"/>
          <w:sz w:val="28"/>
          <w:szCs w:val="28"/>
          <w:u w:color="FF0000"/>
          <w:lang w:eastAsia="zh-CN"/>
        </w:rPr>
      </w:pPr>
      <w:bookmarkStart w:id="94" w:name="_Toc150852841"/>
      <w:r w:rsidRPr="00307B7E">
        <w:rPr>
          <w:rFonts w:ascii="黑体" w:eastAsia="黑体" w:hAnsi="Calibri" w:cs="Times New Roman" w:hint="eastAsia"/>
          <w:snapToGrid/>
          <w:color w:val="auto"/>
          <w:kern w:val="2"/>
          <w:sz w:val="28"/>
          <w:szCs w:val="28"/>
          <w:u w:color="FF0000"/>
          <w:lang w:eastAsia="zh-CN"/>
        </w:rPr>
        <w:t>2.2.10货物配送情况</w:t>
      </w:r>
      <w:bookmarkEnd w:id="94"/>
    </w:p>
    <w:p w14:paraId="7D279BF2" w14:textId="22760CD4" w:rsidR="002B1A06" w:rsidRPr="00B64A08" w:rsidRDefault="00AE2F06" w:rsidP="00AE2F06">
      <w:pPr>
        <w:kinsoku/>
        <w:spacing w:line="360" w:lineRule="auto"/>
        <w:ind w:firstLineChars="200" w:firstLine="560"/>
        <w:jc w:val="both"/>
        <w:rPr>
          <w:rFonts w:ascii="宋体" w:eastAsia="宋体" w:hAnsi="宋体" w:cs="宋体"/>
          <w:color w:val="auto"/>
          <w:sz w:val="28"/>
          <w:szCs w:val="28"/>
          <w:lang w:eastAsia="zh-CN"/>
        </w:rPr>
      </w:pPr>
      <w:r w:rsidRPr="00B64A08">
        <w:rPr>
          <w:rFonts w:ascii="宋体" w:eastAsia="宋体" w:hAnsi="宋体" w:cs="宋体" w:hint="eastAsia"/>
          <w:color w:val="auto"/>
          <w:sz w:val="28"/>
          <w:szCs w:val="28"/>
          <w:lang w:eastAsia="zh-CN"/>
        </w:rPr>
        <w:t>企业烟花爆竹产品委托有资质的</w:t>
      </w:r>
      <w:r w:rsidR="00B64A08" w:rsidRPr="00B64A08">
        <w:rPr>
          <w:rFonts w:ascii="宋体" w:eastAsia="宋体" w:hAnsi="宋体" w:cs="宋体" w:hint="eastAsia"/>
          <w:color w:val="auto"/>
          <w:sz w:val="28"/>
          <w:szCs w:val="28"/>
          <w:lang w:eastAsia="zh-CN"/>
        </w:rPr>
        <w:t>浏阳市恒强物流</w:t>
      </w:r>
      <w:r w:rsidRPr="00B64A08">
        <w:rPr>
          <w:rFonts w:ascii="宋体" w:eastAsia="宋体" w:hAnsi="宋体" w:cs="宋体" w:hint="eastAsia"/>
          <w:color w:val="auto"/>
          <w:sz w:val="28"/>
          <w:szCs w:val="28"/>
          <w:lang w:eastAsia="zh-CN"/>
        </w:rPr>
        <w:t>有限公司进行运输，签订有货物运输合同，并配备驾驶员、押运员。</w:t>
      </w:r>
    </w:p>
    <w:p w14:paraId="73968F11"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95" w:name="bookmark10"/>
      <w:bookmarkStart w:id="96" w:name="_Toc5234"/>
      <w:bookmarkStart w:id="97" w:name="_Toc150852842"/>
      <w:bookmarkEnd w:id="95"/>
      <w:r w:rsidRPr="00307B7E">
        <w:rPr>
          <w:rFonts w:ascii="黑体" w:eastAsia="黑体" w:hAnsi="黑体" w:cs="宋体" w:hint="eastAsia"/>
          <w:bCs/>
          <w:snapToGrid/>
          <w:color w:val="auto"/>
          <w:kern w:val="2"/>
          <w:sz w:val="30"/>
          <w:szCs w:val="30"/>
          <w:lang w:eastAsia="zh-CN"/>
        </w:rPr>
        <w:t>2.3厂区自然及地质环境条件</w:t>
      </w:r>
      <w:bookmarkEnd w:id="96"/>
      <w:bookmarkEnd w:id="97"/>
    </w:p>
    <w:p w14:paraId="71FB7EA0" w14:textId="77777777" w:rsidR="00DB60CB" w:rsidRPr="002D1495" w:rsidRDefault="00165CC8" w:rsidP="002D1495">
      <w:pPr>
        <w:kinsoku/>
        <w:spacing w:line="360" w:lineRule="auto"/>
        <w:ind w:firstLineChars="200" w:firstLine="562"/>
        <w:rPr>
          <w:rFonts w:ascii="宋体" w:eastAsia="宋体" w:hAnsi="宋体" w:cs="宋体"/>
          <w:b/>
          <w:color w:val="auto"/>
          <w:sz w:val="28"/>
          <w:szCs w:val="28"/>
          <w:lang w:eastAsia="zh-CN"/>
        </w:rPr>
      </w:pPr>
      <w:r w:rsidRPr="002D1495">
        <w:rPr>
          <w:rFonts w:ascii="宋体" w:eastAsia="宋体" w:hAnsi="宋体" w:cs="宋体" w:hint="eastAsia"/>
          <w:b/>
          <w:color w:val="auto"/>
          <w:sz w:val="28"/>
          <w:szCs w:val="28"/>
          <w:lang w:eastAsia="zh-CN"/>
        </w:rPr>
        <w:t>1、地理位置</w:t>
      </w:r>
    </w:p>
    <w:p w14:paraId="61DBA83A" w14:textId="5E2AA5D1" w:rsidR="00DB60CB" w:rsidRDefault="00B64A08" w:rsidP="00F17833">
      <w:pPr>
        <w:spacing w:line="360" w:lineRule="auto"/>
        <w:ind w:firstLine="573"/>
        <w:rPr>
          <w:rFonts w:ascii="宋体" w:eastAsia="宋体" w:hAnsi="宋体" w:cs="宋体"/>
          <w:sz w:val="28"/>
          <w:lang w:eastAsia="zh-CN"/>
        </w:rPr>
      </w:pPr>
      <w:r>
        <w:rPr>
          <w:rFonts w:ascii="宋体" w:eastAsia="宋体" w:hAnsi="宋体" w:cs="宋体" w:hint="eastAsia"/>
          <w:sz w:val="28"/>
          <w:szCs w:val="28"/>
          <w:lang w:eastAsia="zh-CN"/>
        </w:rPr>
        <w:t>林芝市空之花烟花爆竹经营有限公司新建烟花爆竹库区</w:t>
      </w:r>
      <w:r>
        <w:rPr>
          <w:rFonts w:ascii="宋体" w:eastAsia="宋体" w:hAnsi="宋体" w:cs="宋体" w:hint="eastAsia"/>
          <w:sz w:val="28"/>
          <w:lang w:eastAsia="zh-CN"/>
        </w:rPr>
        <w:t>位于工布江达县江达乡吾路岗村（巴村自然村），工布江达县城区西面约</w:t>
      </w:r>
      <w:r>
        <w:rPr>
          <w:rFonts w:ascii="宋体" w:hAnsi="宋体" w:hint="eastAsia"/>
          <w:sz w:val="28"/>
          <w:lang w:eastAsia="zh-CN"/>
        </w:rPr>
        <w:t>3</w:t>
      </w:r>
      <w:r>
        <w:rPr>
          <w:rFonts w:ascii="宋体" w:eastAsia="宋体" w:hAnsi="宋体" w:cs="宋体" w:hint="eastAsia"/>
          <w:sz w:val="28"/>
          <w:lang w:eastAsia="zh-CN"/>
        </w:rPr>
        <w:t>公里处，地理</w:t>
      </w:r>
      <w:r w:rsidR="00EF0CC4" w:rsidRPr="00EF0CC4">
        <w:rPr>
          <w:rFonts w:ascii="宋体" w:eastAsia="宋体" w:hAnsi="宋体" w:cs="宋体"/>
          <w:sz w:val="28"/>
          <w:lang w:eastAsia="zh-CN"/>
        </w:rPr>
        <w:t>[位置]</w:t>
      </w:r>
      <w:r>
        <w:rPr>
          <w:rFonts w:ascii="宋体" w:eastAsia="宋体" w:hAnsi="宋体" w:cs="宋体" w:hint="eastAsia"/>
          <w:sz w:val="28"/>
          <w:lang w:eastAsia="zh-CN"/>
        </w:rPr>
        <w:t>坐标：</w:t>
      </w:r>
      <w:r>
        <w:rPr>
          <w:rFonts w:ascii="宋体" w:hAnsi="宋体"/>
          <w:sz w:val="28"/>
          <w:lang w:eastAsia="zh-CN"/>
        </w:rPr>
        <w:t>93</w:t>
      </w:r>
      <w:r>
        <w:rPr>
          <w:rFonts w:ascii="宋体" w:hAnsi="宋体" w:hint="eastAsia"/>
          <w:sz w:val="28"/>
          <w:vertAlign w:val="superscript"/>
          <w:lang w:eastAsia="zh-CN"/>
        </w:rPr>
        <w:t>0</w:t>
      </w:r>
      <w:r>
        <w:rPr>
          <w:rFonts w:ascii="宋体" w:hAnsi="宋体"/>
          <w:sz w:val="28"/>
          <w:lang w:eastAsia="zh-CN"/>
        </w:rPr>
        <w:t>12</w:t>
      </w:r>
      <w:r>
        <w:rPr>
          <w:rFonts w:ascii="宋体" w:hAnsi="宋体"/>
          <w:sz w:val="28"/>
          <w:vertAlign w:val="superscript"/>
          <w:lang w:eastAsia="zh-CN"/>
        </w:rPr>
        <w:t>′</w:t>
      </w:r>
      <w:r>
        <w:rPr>
          <w:rFonts w:ascii="宋体" w:hAnsi="宋体"/>
          <w:sz w:val="28"/>
          <w:lang w:eastAsia="zh-CN"/>
        </w:rPr>
        <w:t>0.172″</w:t>
      </w:r>
      <w:r>
        <w:rPr>
          <w:rFonts w:ascii="宋体" w:hAnsi="宋体" w:hint="eastAsia"/>
          <w:sz w:val="28"/>
          <w:lang w:eastAsia="zh-CN"/>
        </w:rPr>
        <w:t>E</w:t>
      </w:r>
      <w:r>
        <w:rPr>
          <w:rFonts w:ascii="宋体" w:hAnsi="宋体"/>
          <w:sz w:val="28"/>
          <w:lang w:eastAsia="zh-CN"/>
        </w:rPr>
        <w:t>,</w:t>
      </w:r>
      <w:r>
        <w:rPr>
          <w:sz w:val="24"/>
          <w:lang w:eastAsia="zh-CN"/>
        </w:rPr>
        <w:t xml:space="preserve"> </w:t>
      </w:r>
      <w:r>
        <w:rPr>
          <w:rFonts w:ascii="宋体" w:hAnsi="宋体"/>
          <w:sz w:val="28"/>
          <w:lang w:eastAsia="zh-CN"/>
        </w:rPr>
        <w:t>29°53′35.144″</w:t>
      </w:r>
      <w:r>
        <w:rPr>
          <w:rFonts w:ascii="宋体" w:hAnsi="宋体" w:hint="eastAsia"/>
          <w:sz w:val="28"/>
          <w:lang w:eastAsia="zh-CN"/>
        </w:rPr>
        <w:t>N</w:t>
      </w:r>
      <w:r>
        <w:rPr>
          <w:rFonts w:ascii="宋体" w:eastAsia="宋体" w:hAnsi="宋体" w:cs="宋体" w:hint="eastAsia"/>
          <w:sz w:val="28"/>
          <w:lang w:eastAsia="zh-CN"/>
        </w:rPr>
        <w:t>，选库址远离城镇、学校，在安全允许距离范围内，无国家铁路和旅游景点、生态保护区以及重点保护的动、植物等。</w:t>
      </w:r>
    </w:p>
    <w:p w14:paraId="69116CA9" w14:textId="087AC84E" w:rsidR="004C4851" w:rsidRPr="004C4851" w:rsidRDefault="00EF0CC4" w:rsidP="00442B1A">
      <w:pPr>
        <w:pStyle w:val="a0"/>
        <w:jc w:val="center"/>
        <w:rPr>
          <w:rFonts w:eastAsiaTheme="minorEastAsia"/>
          <w:lang w:eastAsia="zh-CN"/>
        </w:rPr>
      </w:pPr>
      <w:r w:rsidRPr="00EF0CC4">
        <w:rPr>
          <w:rFonts w:eastAsiaTheme="minorEastAsia"/>
          <w:noProof/>
          <w:lang w:eastAsia="zh-CN"/>
        </w:rPr>
        <w:drawing>
          <wp:inline distT="0" distB="0" distL="0" distR="0" wp14:anchorId="0E4772A4" wp14:editId="6DFE015E">
            <wp:extent cx="5138349" cy="2982686"/>
            <wp:effectExtent l="0" t="0" r="0" b="0"/>
            <wp:docPr id="14638301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53640" cy="2991562"/>
                    </a:xfrm>
                    <a:prstGeom prst="rect">
                      <a:avLst/>
                    </a:prstGeom>
                    <a:noFill/>
                    <a:ln>
                      <a:noFill/>
                    </a:ln>
                  </pic:spPr>
                </pic:pic>
              </a:graphicData>
            </a:graphic>
          </wp:inline>
        </w:drawing>
      </w:r>
    </w:p>
    <w:p w14:paraId="7F98A84F" w14:textId="77777777" w:rsidR="00DB60CB" w:rsidRPr="002D1495" w:rsidRDefault="00165CC8" w:rsidP="002D1495">
      <w:pPr>
        <w:kinsoku/>
        <w:spacing w:line="360" w:lineRule="auto"/>
        <w:ind w:firstLineChars="200" w:firstLine="562"/>
        <w:rPr>
          <w:rFonts w:ascii="宋体" w:eastAsia="宋体" w:hAnsi="宋体" w:cs="宋体"/>
          <w:b/>
          <w:color w:val="auto"/>
          <w:sz w:val="28"/>
          <w:szCs w:val="28"/>
          <w:lang w:eastAsia="zh-CN"/>
        </w:rPr>
      </w:pPr>
      <w:r w:rsidRPr="002D1495">
        <w:rPr>
          <w:rFonts w:ascii="宋体" w:eastAsia="宋体" w:hAnsi="宋体" w:cs="宋体" w:hint="eastAsia"/>
          <w:b/>
          <w:color w:val="auto"/>
          <w:sz w:val="28"/>
          <w:szCs w:val="28"/>
          <w:lang w:eastAsia="zh-CN"/>
        </w:rPr>
        <w:t>2、地形地貌</w:t>
      </w:r>
    </w:p>
    <w:p w14:paraId="1691AB00" w14:textId="77777777" w:rsidR="00B64A08" w:rsidRPr="00B64A08" w:rsidRDefault="00B64A08" w:rsidP="00B64A08">
      <w:pPr>
        <w:kinsoku/>
        <w:spacing w:line="360" w:lineRule="auto"/>
        <w:ind w:firstLineChars="200" w:firstLine="560"/>
        <w:rPr>
          <w:rFonts w:ascii="宋体" w:eastAsia="宋体" w:hAnsi="宋体" w:cs="宋体"/>
          <w:color w:val="auto"/>
          <w:sz w:val="28"/>
          <w:szCs w:val="28"/>
          <w:lang w:eastAsia="zh-CN"/>
        </w:rPr>
      </w:pPr>
      <w:r w:rsidRPr="00B64A08">
        <w:rPr>
          <w:rFonts w:ascii="宋体" w:eastAsia="宋体" w:hAnsi="宋体" w:cs="宋体" w:hint="eastAsia"/>
          <w:bCs/>
          <w:color w:val="auto"/>
          <w:sz w:val="28"/>
          <w:szCs w:val="28"/>
          <w:lang w:eastAsia="zh-CN"/>
        </w:rPr>
        <w:t>项目所处地</w:t>
      </w:r>
      <w:r w:rsidRPr="00B64A08">
        <w:rPr>
          <w:rFonts w:ascii="宋体" w:eastAsia="宋体" w:hAnsi="宋体" w:cs="宋体" w:hint="eastAsia"/>
          <w:color w:val="auto"/>
          <w:sz w:val="28"/>
          <w:szCs w:val="28"/>
          <w:lang w:eastAsia="zh-CN"/>
        </w:rPr>
        <w:t>地貌属河流冲积一级阶地（Q</w:t>
      </w:r>
      <w:r w:rsidRPr="00B64A08">
        <w:rPr>
          <w:rFonts w:ascii="宋体" w:eastAsia="宋体" w:hAnsi="宋体" w:cs="宋体" w:hint="eastAsia"/>
          <w:color w:val="auto"/>
          <w:sz w:val="28"/>
          <w:szCs w:val="28"/>
          <w:vertAlign w:val="subscript"/>
          <w:lang w:eastAsia="zh-CN"/>
        </w:rPr>
        <w:t>4</w:t>
      </w:r>
      <w:r w:rsidRPr="00B64A08">
        <w:rPr>
          <w:rFonts w:ascii="宋体" w:eastAsia="宋体" w:hAnsi="宋体" w:cs="宋体" w:hint="eastAsia"/>
          <w:color w:val="auto"/>
          <w:sz w:val="28"/>
          <w:szCs w:val="28"/>
          <w:vertAlign w:val="superscript"/>
          <w:lang w:eastAsia="zh-CN"/>
        </w:rPr>
        <w:t>1al</w:t>
      </w:r>
      <w:r w:rsidRPr="00B64A08">
        <w:rPr>
          <w:rFonts w:ascii="宋体" w:eastAsia="宋体" w:hAnsi="宋体" w:cs="宋体" w:hint="eastAsia"/>
          <w:color w:val="auto"/>
          <w:sz w:val="28"/>
          <w:szCs w:val="28"/>
          <w:lang w:eastAsia="zh-CN"/>
        </w:rPr>
        <w:t>），场地总体地形平坦开阔，北西高、南东低相对较低，地面相对高差为1.21m，整体坡度＜5°，略倾</w:t>
      </w:r>
      <w:r w:rsidRPr="00B64A08">
        <w:rPr>
          <w:rFonts w:ascii="宋体" w:eastAsia="宋体" w:hAnsi="宋体" w:cs="宋体" w:hint="eastAsia"/>
          <w:color w:val="auto"/>
          <w:sz w:val="28"/>
          <w:szCs w:val="28"/>
          <w:lang w:eastAsia="zh-CN"/>
        </w:rPr>
        <w:lastRenderedPageBreak/>
        <w:t>向南西侧河谷及其下游，地面发育低矮的灌木和蒿类植被，植被覆盖率约30%。场地北东侧为冲积二级阶地（Q</w:t>
      </w:r>
      <w:r w:rsidRPr="00B64A08">
        <w:rPr>
          <w:rFonts w:ascii="宋体" w:eastAsia="宋体" w:hAnsi="宋体" w:cs="宋体" w:hint="eastAsia"/>
          <w:color w:val="auto"/>
          <w:sz w:val="28"/>
          <w:szCs w:val="28"/>
          <w:vertAlign w:val="subscript"/>
          <w:lang w:eastAsia="zh-CN"/>
        </w:rPr>
        <w:t>3</w:t>
      </w:r>
      <w:r w:rsidRPr="00B64A08">
        <w:rPr>
          <w:rFonts w:ascii="宋体" w:eastAsia="宋体" w:hAnsi="宋体" w:cs="宋体" w:hint="eastAsia"/>
          <w:color w:val="auto"/>
          <w:sz w:val="28"/>
          <w:szCs w:val="28"/>
          <w:vertAlign w:val="superscript"/>
          <w:lang w:eastAsia="zh-CN"/>
        </w:rPr>
        <w:t>3al</w:t>
      </w:r>
      <w:r w:rsidRPr="00B64A08">
        <w:rPr>
          <w:rFonts w:ascii="宋体" w:eastAsia="宋体" w:hAnsi="宋体" w:cs="宋体" w:hint="eastAsia"/>
          <w:color w:val="auto"/>
          <w:sz w:val="28"/>
          <w:szCs w:val="28"/>
          <w:lang w:eastAsia="zh-CN"/>
        </w:rPr>
        <w:t>），与场地所处的一级阶地之间分布陡坎，坎高约3.5～5.7m，陡坎坡度一般可达40～55°，场地红线边缘距离坎脚最近距离约58m，拟建工程不受该陡坎的影响。场地南西侧为尼洋曲河流漫滩区，河流和场地之间修建有防洪堤，防洪堤顶宽约3.0m，靠近场地一侧为坡度约35°的土质堤岸边坡，防洪堤顶与拟建场地高差约3.65m，场地红线边缘距离防洪堤岸底脚最近距离约33m，拟建工程不受防洪堤岸坡的影响。</w:t>
      </w:r>
    </w:p>
    <w:p w14:paraId="5E3ED144" w14:textId="77777777" w:rsidR="00DB60CB" w:rsidRPr="002D1495" w:rsidRDefault="00165CC8" w:rsidP="002D1495">
      <w:pPr>
        <w:kinsoku/>
        <w:spacing w:line="360" w:lineRule="auto"/>
        <w:ind w:firstLineChars="200" w:firstLine="562"/>
        <w:rPr>
          <w:rFonts w:ascii="宋体" w:eastAsia="宋体" w:hAnsi="宋体" w:cs="宋体"/>
          <w:b/>
          <w:color w:val="auto"/>
          <w:sz w:val="28"/>
          <w:szCs w:val="28"/>
          <w:lang w:eastAsia="zh-CN"/>
        </w:rPr>
      </w:pPr>
      <w:r w:rsidRPr="002D1495">
        <w:rPr>
          <w:rFonts w:ascii="宋体" w:eastAsia="宋体" w:hAnsi="宋体" w:cs="宋体" w:hint="eastAsia"/>
          <w:b/>
          <w:color w:val="auto"/>
          <w:sz w:val="28"/>
          <w:szCs w:val="28"/>
          <w:lang w:eastAsia="zh-CN"/>
        </w:rPr>
        <w:t>3、水文</w:t>
      </w:r>
    </w:p>
    <w:p w14:paraId="6A81DDE1" w14:textId="77777777" w:rsidR="00B64A08" w:rsidRPr="00B64A08" w:rsidRDefault="00B64A08" w:rsidP="00B64A08">
      <w:pPr>
        <w:kinsoku/>
        <w:spacing w:line="360" w:lineRule="auto"/>
        <w:ind w:firstLineChars="200" w:firstLine="560"/>
        <w:rPr>
          <w:rFonts w:ascii="宋体" w:eastAsia="宋体" w:hAnsi="宋体" w:cs="宋体"/>
          <w:bCs/>
          <w:color w:val="auto"/>
          <w:sz w:val="28"/>
          <w:szCs w:val="28"/>
          <w:lang w:eastAsia="zh-CN"/>
        </w:rPr>
      </w:pPr>
      <w:r w:rsidRPr="00B64A08">
        <w:rPr>
          <w:rFonts w:ascii="宋体" w:eastAsia="宋体" w:hAnsi="宋体" w:cs="宋体" w:hint="eastAsia"/>
          <w:bCs/>
          <w:color w:val="auto"/>
          <w:sz w:val="28"/>
          <w:szCs w:val="28"/>
          <w:lang w:eastAsia="zh-CN"/>
        </w:rPr>
        <w:t>工布江达县位于雅鲁藏布江Ⅰ级支流——尼洋河中上游地段，属雅鲁藏布江流域，尼洋曲源于念青唐古拉山脉南麓的俄鲁多错，自北西向南东方向径流，最终在林芝县以南汇入雅鲁藏布江，河道总长286km（工布江达县境内长143.75km），流域面积17535km</w:t>
      </w:r>
      <w:r w:rsidRPr="00B64A08">
        <w:rPr>
          <w:rFonts w:ascii="宋体" w:eastAsia="宋体" w:hAnsi="宋体" w:cs="宋体" w:hint="eastAsia"/>
          <w:bCs/>
          <w:color w:val="auto"/>
          <w:sz w:val="28"/>
          <w:szCs w:val="28"/>
          <w:vertAlign w:val="superscript"/>
          <w:lang w:eastAsia="zh-CN"/>
        </w:rPr>
        <w:t>2</w:t>
      </w:r>
      <w:r w:rsidRPr="00B64A08">
        <w:rPr>
          <w:rFonts w:ascii="宋体" w:eastAsia="宋体" w:hAnsi="宋体" w:cs="宋体" w:hint="eastAsia"/>
          <w:bCs/>
          <w:color w:val="auto"/>
          <w:sz w:val="28"/>
          <w:szCs w:val="28"/>
          <w:lang w:eastAsia="zh-CN"/>
        </w:rPr>
        <w:t>，占雅鲁藏布江流域面积的7.3％。尼洋曲自西向东横贯工布江达全境，区内地表水系发育，平面上呈树枝状展布，较大的支流有：日翁、娘蒲曲、错曲朗格曲、司马朗曲等。据工布江达水文站资料：尼洋曲多年平均流量118m</w:t>
      </w:r>
      <w:r w:rsidRPr="00B64A08">
        <w:rPr>
          <w:rFonts w:ascii="宋体" w:eastAsia="宋体" w:hAnsi="宋体" w:cs="宋体" w:hint="eastAsia"/>
          <w:bCs/>
          <w:color w:val="auto"/>
          <w:sz w:val="28"/>
          <w:szCs w:val="28"/>
          <w:vertAlign w:val="superscript"/>
          <w:lang w:eastAsia="zh-CN"/>
        </w:rPr>
        <w:t>3</w:t>
      </w:r>
      <w:r w:rsidRPr="00B64A08">
        <w:rPr>
          <w:rFonts w:ascii="宋体" w:eastAsia="宋体" w:hAnsi="宋体" w:cs="宋体" w:hint="eastAsia"/>
          <w:bCs/>
          <w:color w:val="auto"/>
          <w:sz w:val="28"/>
          <w:szCs w:val="28"/>
          <w:lang w:eastAsia="zh-CN"/>
        </w:rPr>
        <w:t>/s，最大洪峰流量991m</w:t>
      </w:r>
      <w:r w:rsidRPr="00B64A08">
        <w:rPr>
          <w:rFonts w:ascii="宋体" w:eastAsia="宋体" w:hAnsi="宋体" w:cs="宋体" w:hint="eastAsia"/>
          <w:bCs/>
          <w:color w:val="auto"/>
          <w:sz w:val="28"/>
          <w:szCs w:val="28"/>
          <w:vertAlign w:val="superscript"/>
          <w:lang w:eastAsia="zh-CN"/>
        </w:rPr>
        <w:t>3</w:t>
      </w:r>
      <w:r w:rsidRPr="00B64A08">
        <w:rPr>
          <w:rFonts w:ascii="宋体" w:eastAsia="宋体" w:hAnsi="宋体" w:cs="宋体" w:hint="eastAsia"/>
          <w:bCs/>
          <w:color w:val="auto"/>
          <w:sz w:val="28"/>
          <w:szCs w:val="28"/>
          <w:lang w:eastAsia="zh-CN"/>
        </w:rPr>
        <w:t>/s（1998年7月7日），最小流量14.3m</w:t>
      </w:r>
      <w:r w:rsidRPr="00B64A08">
        <w:rPr>
          <w:rFonts w:ascii="宋体" w:eastAsia="宋体" w:hAnsi="宋体" w:cs="宋体" w:hint="eastAsia"/>
          <w:bCs/>
          <w:color w:val="auto"/>
          <w:sz w:val="28"/>
          <w:szCs w:val="28"/>
          <w:vertAlign w:val="superscript"/>
          <w:lang w:eastAsia="zh-CN"/>
        </w:rPr>
        <w:t>3</w:t>
      </w:r>
      <w:r w:rsidRPr="00B64A08">
        <w:rPr>
          <w:rFonts w:ascii="宋体" w:eastAsia="宋体" w:hAnsi="宋体" w:cs="宋体" w:hint="eastAsia"/>
          <w:bCs/>
          <w:color w:val="auto"/>
          <w:sz w:val="28"/>
          <w:szCs w:val="28"/>
          <w:lang w:eastAsia="zh-CN"/>
        </w:rPr>
        <w:t>/s。此外，境内还发育大小湖泊数十个，其中以错高湖为最大，错高湖又名巴松错，位于县城以东80km的高山峡谷地带，是西藏东部典型的冰川堰塞湖，湖面海拔3469m，湖水面积26km</w:t>
      </w:r>
      <w:r w:rsidRPr="00B64A08">
        <w:rPr>
          <w:rFonts w:ascii="宋体" w:eastAsia="宋体" w:hAnsi="宋体" w:cs="宋体" w:hint="eastAsia"/>
          <w:bCs/>
          <w:color w:val="auto"/>
          <w:sz w:val="28"/>
          <w:szCs w:val="28"/>
          <w:vertAlign w:val="superscript"/>
          <w:lang w:eastAsia="zh-CN"/>
        </w:rPr>
        <w:t>2</w:t>
      </w:r>
      <w:r w:rsidRPr="00B64A08">
        <w:rPr>
          <w:rFonts w:ascii="宋体" w:eastAsia="宋体" w:hAnsi="宋体" w:cs="宋体" w:hint="eastAsia"/>
          <w:bCs/>
          <w:color w:val="auto"/>
          <w:sz w:val="28"/>
          <w:szCs w:val="28"/>
          <w:lang w:eastAsia="zh-CN"/>
        </w:rPr>
        <w:t>，湖水清澈碧蓝，四周群山环抱，雪山连绵，古木参天。</w:t>
      </w:r>
    </w:p>
    <w:p w14:paraId="1329DF60" w14:textId="77777777" w:rsidR="00B64A08" w:rsidRPr="00B64A08" w:rsidRDefault="00B64A08" w:rsidP="00B64A08">
      <w:pPr>
        <w:kinsoku/>
        <w:spacing w:line="360" w:lineRule="auto"/>
        <w:ind w:firstLineChars="200" w:firstLine="560"/>
        <w:rPr>
          <w:rFonts w:ascii="宋体" w:eastAsia="宋体" w:hAnsi="宋体" w:cs="宋体"/>
          <w:bCs/>
          <w:color w:val="auto"/>
          <w:sz w:val="28"/>
          <w:szCs w:val="28"/>
          <w:lang w:eastAsia="zh-CN"/>
        </w:rPr>
      </w:pPr>
      <w:r w:rsidRPr="00B64A08">
        <w:rPr>
          <w:rFonts w:ascii="宋体" w:eastAsia="宋体" w:hAnsi="宋体" w:cs="宋体" w:hint="eastAsia"/>
          <w:bCs/>
          <w:color w:val="auto"/>
          <w:sz w:val="28"/>
          <w:szCs w:val="28"/>
          <w:lang w:eastAsia="zh-CN"/>
        </w:rPr>
        <w:t>项目所处地位于尼洋曲北侧约35m，尼洋曲自西向东从场地南侧径流而过。河流在靠近拟建场地一侧修建有防洪堤岸，河流堤岸顶高于项目场地约3.65m。尼洋曲经过拟建场段河谷最小宽度约55.0m，最大洪峰流量为991m</w:t>
      </w:r>
      <w:r w:rsidRPr="00B64A08">
        <w:rPr>
          <w:rFonts w:ascii="宋体" w:eastAsia="宋体" w:hAnsi="宋体" w:cs="宋体" w:hint="eastAsia"/>
          <w:bCs/>
          <w:color w:val="auto"/>
          <w:sz w:val="28"/>
          <w:szCs w:val="28"/>
          <w:vertAlign w:val="superscript"/>
          <w:lang w:eastAsia="zh-CN"/>
        </w:rPr>
        <w:t>3</w:t>
      </w:r>
      <w:r w:rsidRPr="00B64A08">
        <w:rPr>
          <w:rFonts w:ascii="宋体" w:eastAsia="宋体" w:hAnsi="宋体" w:cs="宋体" w:hint="eastAsia"/>
          <w:bCs/>
          <w:color w:val="auto"/>
          <w:sz w:val="28"/>
          <w:szCs w:val="28"/>
          <w:lang w:eastAsia="zh-CN"/>
        </w:rPr>
        <w:t>/s，调查期间河水平均流速约1.2m/s，经估算，最大水位高程为3437.40m，虽高于拟建场地约0.6m，但低于防洪堤顶部约3.05m。</w:t>
      </w:r>
    </w:p>
    <w:p w14:paraId="486B2929" w14:textId="77777777" w:rsidR="00B64A08" w:rsidRPr="00B64A08" w:rsidRDefault="00B64A08" w:rsidP="00B64A08">
      <w:pPr>
        <w:kinsoku/>
        <w:spacing w:line="360" w:lineRule="auto"/>
        <w:ind w:firstLineChars="200" w:firstLine="560"/>
        <w:rPr>
          <w:rFonts w:ascii="宋体" w:eastAsia="宋体" w:hAnsi="宋体" w:cs="宋体"/>
          <w:color w:val="auto"/>
          <w:sz w:val="28"/>
          <w:szCs w:val="28"/>
          <w:lang w:eastAsia="zh-CN"/>
        </w:rPr>
      </w:pPr>
      <w:r w:rsidRPr="00B64A08">
        <w:rPr>
          <w:rFonts w:ascii="宋体" w:eastAsia="宋体" w:hAnsi="宋体" w:cs="宋体" w:hint="eastAsia"/>
          <w:bCs/>
          <w:color w:val="auto"/>
          <w:sz w:val="28"/>
          <w:szCs w:val="28"/>
          <w:lang w:eastAsia="zh-CN"/>
        </w:rPr>
        <w:lastRenderedPageBreak/>
        <w:t>经现场调查，尼洋曲防洪堤顶宽约3.0m，靠近场地一侧为坡度约35°的堤岸边坡，防洪堤顶与拟建场地高差约3.65m，场地红线边缘距离防洪堤岸坡底脚最近距离33m。防洪堤设置有完善的防渗漏工程措施，目前未发现有坝体渗漏现象及由于渗漏造成的坝体变形破坏现象，防洪堤坝整体稳定性好，未见有任何变形破坏迹象，且其底部设置了铅丝石笼防洪墙，防洪堤底部不受水流冲刷，整体稳定性好，有效的防止了拟建场地遭受洪水危害的可能。此外，通过对当地居民的访问，尼洋曲防洪堤修建以来，从未发生过河水翻越防洪堤而对场地造成影响，故项目建设场地不受尼洋曲洪水的威胁。</w:t>
      </w:r>
    </w:p>
    <w:p w14:paraId="2F951EE6" w14:textId="77777777" w:rsidR="00DB60CB" w:rsidRPr="002D1495" w:rsidRDefault="00165CC8" w:rsidP="002D1495">
      <w:pPr>
        <w:kinsoku/>
        <w:spacing w:line="360" w:lineRule="auto"/>
        <w:ind w:firstLineChars="200" w:firstLine="562"/>
        <w:rPr>
          <w:rFonts w:ascii="宋体" w:eastAsia="宋体" w:hAnsi="宋体" w:cs="宋体"/>
          <w:b/>
          <w:color w:val="auto"/>
          <w:sz w:val="28"/>
          <w:szCs w:val="28"/>
          <w:lang w:eastAsia="zh-CN"/>
        </w:rPr>
      </w:pPr>
      <w:r w:rsidRPr="002D1495">
        <w:rPr>
          <w:rFonts w:ascii="宋体" w:eastAsia="宋体" w:hAnsi="宋体" w:cs="宋体" w:hint="eastAsia"/>
          <w:b/>
          <w:color w:val="auto"/>
          <w:sz w:val="28"/>
          <w:szCs w:val="28"/>
          <w:lang w:eastAsia="zh-CN"/>
        </w:rPr>
        <w:t>4、气候</w:t>
      </w:r>
    </w:p>
    <w:p w14:paraId="7020642B" w14:textId="77777777" w:rsidR="00B64A08" w:rsidRPr="00B64A08" w:rsidRDefault="00B64A08" w:rsidP="00B64A08">
      <w:pPr>
        <w:kinsoku/>
        <w:spacing w:line="360" w:lineRule="auto"/>
        <w:ind w:firstLineChars="200" w:firstLine="560"/>
        <w:rPr>
          <w:rFonts w:ascii="宋体" w:eastAsia="宋体" w:hAnsi="宋体" w:cs="宋体"/>
          <w:bCs/>
          <w:color w:val="auto"/>
          <w:sz w:val="28"/>
          <w:szCs w:val="28"/>
          <w:lang w:eastAsia="zh-CN"/>
        </w:rPr>
      </w:pPr>
      <w:bookmarkStart w:id="98" w:name="_Hlk155600480"/>
      <w:r w:rsidRPr="00B64A08">
        <w:rPr>
          <w:rFonts w:ascii="宋体" w:eastAsia="宋体" w:hAnsi="宋体" w:cs="宋体" w:hint="eastAsia"/>
          <w:color w:val="auto"/>
          <w:sz w:val="28"/>
          <w:szCs w:val="28"/>
          <w:lang w:eastAsia="zh-CN"/>
        </w:rPr>
        <w:t>项目所处地</w:t>
      </w:r>
      <w:r w:rsidRPr="00B64A08">
        <w:rPr>
          <w:rFonts w:ascii="宋体" w:eastAsia="宋体" w:hAnsi="宋体" w:cs="宋体" w:hint="eastAsia"/>
          <w:bCs/>
          <w:color w:val="auto"/>
          <w:sz w:val="28"/>
          <w:szCs w:val="28"/>
          <w:lang w:eastAsia="zh-CN"/>
        </w:rPr>
        <w:t>属温带半湿润高原季风气候，与西藏高原大多数地区相比，气候显得相对温和。相关气象资料显示：工布江达县城多年平均气温8.3℃，最热月（7月）平均温度15.85℃，极端最高气温26.9℃；最冷月（1月）平均气温为-0.4℃，极端最低气温-19.7℃；年无霜期156天，昼夜温差大于10℃；气温垂直变化特征明显，大约海拔高度每升高100m，气温下降0.74℃。</w:t>
      </w:r>
    </w:p>
    <w:p w14:paraId="25AFA621" w14:textId="77777777" w:rsidR="00B64A08" w:rsidRPr="00B64A08" w:rsidRDefault="00B64A08" w:rsidP="00B64A08">
      <w:pPr>
        <w:kinsoku/>
        <w:spacing w:line="360" w:lineRule="auto"/>
        <w:ind w:firstLineChars="200" w:firstLine="560"/>
        <w:rPr>
          <w:rFonts w:ascii="宋体" w:eastAsia="宋体" w:hAnsi="宋体" w:cs="宋体"/>
          <w:color w:val="auto"/>
          <w:sz w:val="28"/>
          <w:szCs w:val="28"/>
          <w:lang w:eastAsia="zh-CN"/>
        </w:rPr>
      </w:pPr>
      <w:r w:rsidRPr="00B64A08">
        <w:rPr>
          <w:rFonts w:ascii="宋体" w:eastAsia="宋体" w:hAnsi="宋体" w:cs="宋体" w:hint="eastAsia"/>
          <w:bCs/>
          <w:color w:val="auto"/>
          <w:sz w:val="28"/>
          <w:szCs w:val="28"/>
          <w:lang w:eastAsia="zh-CN"/>
        </w:rPr>
        <w:t>工布江达县城多年平均降水量640.1mm，年最大降水量808.3㎜（1996年），日最大降水量45.2㎜（1995年），小时最大降水量16.5㎜（1990年）。3月至10月降水量约占全年降水量的95％，其中80％集中在5-9月，而11月至次年2月的降水量仅占全年降水量的5％左右；3月至10月相对湿度70％，11月至次年2月相对湿度52％；多年平均蒸发量1359.6㎜。</w:t>
      </w:r>
    </w:p>
    <w:bookmarkEnd w:id="98"/>
    <w:p w14:paraId="2345987E" w14:textId="0BBCF535" w:rsidR="00B64A08" w:rsidRPr="00B64A08" w:rsidRDefault="00B64A08" w:rsidP="00B64A08">
      <w:pPr>
        <w:kinsoku/>
        <w:spacing w:line="360" w:lineRule="auto"/>
        <w:ind w:firstLineChars="200" w:firstLine="562"/>
        <w:rPr>
          <w:rFonts w:ascii="宋体" w:eastAsia="宋体" w:hAnsi="宋体" w:cs="宋体"/>
          <w:b/>
          <w:color w:val="auto"/>
          <w:sz w:val="28"/>
          <w:szCs w:val="28"/>
          <w:lang w:eastAsia="zh-CN"/>
        </w:rPr>
      </w:pPr>
      <w:r>
        <w:rPr>
          <w:rFonts w:ascii="宋体" w:eastAsia="宋体" w:hAnsi="宋体" w:cs="宋体"/>
          <w:b/>
          <w:color w:val="auto"/>
          <w:sz w:val="28"/>
          <w:szCs w:val="28"/>
          <w:lang w:eastAsia="zh-CN"/>
        </w:rPr>
        <w:t>5</w:t>
      </w:r>
      <w:r>
        <w:rPr>
          <w:rFonts w:ascii="宋体" w:eastAsia="宋体" w:hAnsi="宋体" w:cs="宋体" w:hint="eastAsia"/>
          <w:b/>
          <w:color w:val="auto"/>
          <w:sz w:val="28"/>
          <w:szCs w:val="28"/>
          <w:lang w:eastAsia="zh-CN"/>
        </w:rPr>
        <w:t>、</w:t>
      </w:r>
      <w:r w:rsidRPr="00B64A08">
        <w:rPr>
          <w:rFonts w:ascii="宋体" w:eastAsia="宋体" w:hAnsi="宋体" w:cs="宋体" w:hint="eastAsia"/>
          <w:b/>
          <w:color w:val="auto"/>
          <w:sz w:val="28"/>
          <w:szCs w:val="28"/>
          <w:lang w:eastAsia="zh-CN"/>
        </w:rPr>
        <w:t>地质条件</w:t>
      </w:r>
    </w:p>
    <w:p w14:paraId="3FF7E155" w14:textId="77777777" w:rsidR="00B64A08" w:rsidRPr="00B64A08" w:rsidRDefault="00B64A08" w:rsidP="00B64A08">
      <w:pPr>
        <w:kinsoku/>
        <w:spacing w:line="360" w:lineRule="auto"/>
        <w:ind w:firstLineChars="200" w:firstLine="560"/>
        <w:rPr>
          <w:rFonts w:ascii="宋体" w:eastAsia="宋体" w:hAnsi="宋体" w:cs="宋体"/>
          <w:color w:val="auto"/>
          <w:sz w:val="28"/>
          <w:szCs w:val="28"/>
          <w:lang w:eastAsia="zh-CN"/>
        </w:rPr>
      </w:pPr>
      <w:r w:rsidRPr="00B64A08">
        <w:rPr>
          <w:rFonts w:ascii="宋体" w:eastAsia="宋体" w:hAnsi="宋体" w:cs="宋体" w:hint="eastAsia"/>
          <w:color w:val="auto"/>
          <w:sz w:val="28"/>
          <w:szCs w:val="28"/>
          <w:lang w:eastAsia="zh-CN"/>
        </w:rPr>
        <w:t>工布江达位于申错—九子拉—朗呷马断裂带与雅鲁藏布江深大断裂带之间的冈底斯—念青唐古拉褶皱系中部，</w:t>
      </w:r>
      <w:r w:rsidRPr="00B64A08">
        <w:rPr>
          <w:rFonts w:ascii="宋体" w:eastAsia="宋体" w:hAnsi="宋体" w:cs="宋体"/>
          <w:color w:val="auto"/>
          <w:sz w:val="28"/>
          <w:szCs w:val="28"/>
          <w:lang w:eastAsia="zh-CN"/>
        </w:rPr>
        <w:t>离评估区最近的</w:t>
      </w:r>
      <w:r w:rsidRPr="00B64A08">
        <w:rPr>
          <w:rFonts w:ascii="宋体" w:eastAsia="宋体" w:hAnsi="宋体" w:cs="宋体" w:hint="eastAsia"/>
          <w:color w:val="auto"/>
          <w:sz w:val="28"/>
          <w:szCs w:val="28"/>
          <w:lang w:eastAsia="zh-CN"/>
        </w:rPr>
        <w:t>断裂</w:t>
      </w:r>
      <w:r w:rsidRPr="00B64A08">
        <w:rPr>
          <w:rFonts w:ascii="宋体" w:eastAsia="宋体" w:hAnsi="宋体" w:cs="宋体"/>
          <w:color w:val="auto"/>
          <w:sz w:val="28"/>
          <w:szCs w:val="28"/>
          <w:lang w:eastAsia="zh-CN"/>
        </w:rPr>
        <w:t>为</w:t>
      </w:r>
      <w:r w:rsidRPr="00B64A08">
        <w:rPr>
          <w:rFonts w:ascii="宋体" w:eastAsia="宋体" w:hAnsi="宋体" w:cs="宋体" w:hint="eastAsia"/>
          <w:color w:val="auto"/>
          <w:sz w:val="28"/>
          <w:szCs w:val="28"/>
          <w:lang w:eastAsia="zh-CN"/>
        </w:rPr>
        <w:t>错高断层：近东西向展布，延伸190km，断层面北倾，破碎带发育断层角砾岩，北盘出</w:t>
      </w:r>
      <w:r w:rsidRPr="00B64A08">
        <w:rPr>
          <w:rFonts w:ascii="宋体" w:eastAsia="宋体" w:hAnsi="宋体" w:cs="宋体" w:hint="eastAsia"/>
          <w:color w:val="auto"/>
          <w:sz w:val="28"/>
          <w:szCs w:val="28"/>
          <w:lang w:eastAsia="zh-CN"/>
        </w:rPr>
        <w:lastRenderedPageBreak/>
        <w:t>露石炭系旁多群（C</w:t>
      </w:r>
      <w:r w:rsidRPr="00B64A08">
        <w:rPr>
          <w:rFonts w:ascii="宋体" w:eastAsia="宋体" w:hAnsi="宋体" w:cs="宋体" w:hint="eastAsia"/>
          <w:color w:val="auto"/>
          <w:sz w:val="28"/>
          <w:szCs w:val="28"/>
          <w:vertAlign w:val="subscript"/>
          <w:lang w:eastAsia="zh-CN"/>
        </w:rPr>
        <w:t>pn</w:t>
      </w:r>
      <w:r w:rsidRPr="00B64A08">
        <w:rPr>
          <w:rFonts w:ascii="宋体" w:eastAsia="宋体" w:hAnsi="宋体" w:cs="宋体" w:hint="eastAsia"/>
          <w:color w:val="auto"/>
          <w:sz w:val="28"/>
          <w:szCs w:val="28"/>
          <w:lang w:eastAsia="zh-CN"/>
        </w:rPr>
        <w:t>），南盘出露上二叠统（P</w:t>
      </w:r>
      <w:r w:rsidRPr="00B64A08">
        <w:rPr>
          <w:rFonts w:ascii="宋体" w:eastAsia="宋体" w:hAnsi="宋体" w:cs="宋体" w:hint="eastAsia"/>
          <w:color w:val="auto"/>
          <w:sz w:val="28"/>
          <w:szCs w:val="28"/>
          <w:vertAlign w:val="subscript"/>
          <w:lang w:eastAsia="zh-CN"/>
        </w:rPr>
        <w:t>2</w:t>
      </w:r>
      <w:r w:rsidRPr="00B64A08">
        <w:rPr>
          <w:rFonts w:ascii="宋体" w:eastAsia="宋体" w:hAnsi="宋体" w:cs="宋体" w:hint="eastAsia"/>
          <w:color w:val="auto"/>
          <w:sz w:val="28"/>
          <w:szCs w:val="28"/>
          <w:lang w:eastAsia="zh-CN"/>
        </w:rPr>
        <w:t>）地层，中段在燕山晚期中酸性（γ</w:t>
      </w:r>
      <w:r w:rsidRPr="00B64A08">
        <w:rPr>
          <w:rFonts w:ascii="宋体" w:eastAsia="宋体" w:hAnsi="宋体" w:cs="宋体" w:hint="eastAsia"/>
          <w:color w:val="auto"/>
          <w:sz w:val="28"/>
          <w:szCs w:val="28"/>
          <w:vertAlign w:val="subscript"/>
          <w:lang w:eastAsia="zh-CN"/>
        </w:rPr>
        <w:t>53</w:t>
      </w:r>
      <w:r w:rsidRPr="00B64A08">
        <w:rPr>
          <w:rFonts w:ascii="宋体" w:eastAsia="宋体" w:hAnsi="宋体" w:cs="宋体" w:hint="eastAsia"/>
          <w:color w:val="auto"/>
          <w:sz w:val="28"/>
          <w:szCs w:val="28"/>
          <w:lang w:eastAsia="zh-CN"/>
        </w:rPr>
        <w:t>）花岗岩体中通过，断层性质为压性，并被北北东向后期小型断裂所截。</w:t>
      </w:r>
    </w:p>
    <w:p w14:paraId="238C3F44" w14:textId="77777777" w:rsidR="00B64A08" w:rsidRPr="00B64A08" w:rsidRDefault="00B64A08" w:rsidP="00B64A08">
      <w:pPr>
        <w:kinsoku/>
        <w:spacing w:line="360" w:lineRule="auto"/>
        <w:ind w:firstLineChars="200" w:firstLine="560"/>
        <w:rPr>
          <w:rFonts w:ascii="宋体" w:eastAsia="宋体" w:hAnsi="宋体" w:cs="宋体"/>
          <w:color w:val="auto"/>
          <w:sz w:val="28"/>
          <w:szCs w:val="28"/>
          <w:lang w:eastAsia="zh-CN"/>
        </w:rPr>
      </w:pPr>
      <w:r w:rsidRPr="00B64A08">
        <w:rPr>
          <w:rFonts w:ascii="宋体" w:eastAsia="宋体" w:hAnsi="宋体" w:cs="宋体" w:hint="eastAsia"/>
          <w:color w:val="auto"/>
          <w:sz w:val="28"/>
          <w:szCs w:val="28"/>
          <w:lang w:eastAsia="zh-CN"/>
        </w:rPr>
        <w:t>项目场地属于河流冲积一级阶地地貌，主要地层岩性为冲积卵石，结构稍密，工程地质性质较好，地层岩性和岩土工程地质性质复杂程度简单。周边无活动断裂发育分布，地质构造复杂程度为简单。</w:t>
      </w:r>
    </w:p>
    <w:p w14:paraId="17B676E6" w14:textId="08098868" w:rsidR="00DB60CB" w:rsidRPr="002D1495" w:rsidRDefault="00B64A08" w:rsidP="002D1495">
      <w:pPr>
        <w:kinsoku/>
        <w:spacing w:line="360" w:lineRule="auto"/>
        <w:ind w:firstLineChars="200" w:firstLine="562"/>
        <w:rPr>
          <w:rFonts w:ascii="宋体" w:eastAsia="宋体" w:hAnsi="宋体" w:cs="宋体"/>
          <w:b/>
          <w:color w:val="auto"/>
          <w:sz w:val="28"/>
          <w:szCs w:val="28"/>
          <w:lang w:eastAsia="zh-CN"/>
        </w:rPr>
      </w:pPr>
      <w:r w:rsidRPr="002D1495">
        <w:rPr>
          <w:rFonts w:ascii="宋体" w:eastAsia="宋体" w:hAnsi="宋体" w:cs="宋体"/>
          <w:b/>
          <w:color w:val="auto"/>
          <w:sz w:val="28"/>
          <w:szCs w:val="28"/>
          <w:lang w:eastAsia="zh-CN"/>
        </w:rPr>
        <w:t>6</w:t>
      </w:r>
      <w:r w:rsidR="00165CC8" w:rsidRPr="002D1495">
        <w:rPr>
          <w:rFonts w:ascii="宋体" w:eastAsia="宋体" w:hAnsi="宋体" w:cs="宋体" w:hint="eastAsia"/>
          <w:b/>
          <w:color w:val="auto"/>
          <w:sz w:val="28"/>
          <w:szCs w:val="28"/>
          <w:lang w:eastAsia="zh-CN"/>
        </w:rPr>
        <w:t>、地震烈度</w:t>
      </w:r>
    </w:p>
    <w:p w14:paraId="3E422F9B" w14:textId="77777777" w:rsidR="00B64A08" w:rsidRDefault="00B64A08" w:rsidP="00B64A08">
      <w:pPr>
        <w:spacing w:line="360" w:lineRule="auto"/>
        <w:ind w:firstLineChars="200" w:firstLine="560"/>
        <w:rPr>
          <w:rFonts w:ascii="宋体" w:hAnsi="宋体"/>
          <w:sz w:val="28"/>
          <w:szCs w:val="28"/>
          <w:lang w:eastAsia="zh-CN"/>
        </w:rPr>
      </w:pPr>
      <w:r>
        <w:rPr>
          <w:rFonts w:ascii="宋体" w:hAnsi="宋体" w:hint="eastAsia"/>
          <w:sz w:val="28"/>
          <w:szCs w:val="28"/>
          <w:lang w:eastAsia="zh-CN"/>
        </w:rPr>
        <w:t>据《中华人民共和国地震烈度区划图》、《西藏自治区地震烈度图》、《建筑抗震设计规范》（</w:t>
      </w:r>
      <w:r>
        <w:rPr>
          <w:rFonts w:ascii="宋体" w:hAnsi="宋体" w:hint="eastAsia"/>
          <w:sz w:val="28"/>
          <w:szCs w:val="28"/>
          <w:lang w:eastAsia="zh-CN"/>
        </w:rPr>
        <w:t>GB50011</w:t>
      </w:r>
      <w:r>
        <w:rPr>
          <w:rFonts w:ascii="宋体" w:hAnsi="宋体" w:hint="eastAsia"/>
          <w:sz w:val="28"/>
          <w:szCs w:val="28"/>
          <w:lang w:eastAsia="zh-CN"/>
        </w:rPr>
        <w:t>—</w:t>
      </w:r>
      <w:r>
        <w:rPr>
          <w:rFonts w:ascii="宋体" w:hAnsi="宋体" w:hint="eastAsia"/>
          <w:sz w:val="28"/>
          <w:szCs w:val="28"/>
          <w:lang w:eastAsia="zh-CN"/>
        </w:rPr>
        <w:t>2010</w:t>
      </w:r>
      <w:r>
        <w:rPr>
          <w:rFonts w:ascii="宋体" w:hAnsi="宋体" w:hint="eastAsia"/>
          <w:sz w:val="28"/>
          <w:szCs w:val="28"/>
          <w:lang w:eastAsia="zh-CN"/>
        </w:rPr>
        <w:t>）</w:t>
      </w:r>
      <w:r>
        <w:rPr>
          <w:rFonts w:ascii="宋体" w:hAnsi="宋体"/>
          <w:sz w:val="28"/>
          <w:szCs w:val="28"/>
          <w:lang w:eastAsia="zh-CN"/>
        </w:rPr>
        <w:t>（</w:t>
      </w:r>
      <w:r>
        <w:rPr>
          <w:rFonts w:ascii="宋体" w:hAnsi="宋体"/>
          <w:sz w:val="28"/>
          <w:szCs w:val="28"/>
          <w:lang w:eastAsia="zh-CN"/>
        </w:rPr>
        <w:t>2016</w:t>
      </w:r>
      <w:r>
        <w:rPr>
          <w:rFonts w:ascii="宋体" w:hAnsi="宋体"/>
          <w:sz w:val="28"/>
          <w:szCs w:val="28"/>
          <w:lang w:eastAsia="zh-CN"/>
        </w:rPr>
        <w:t>年版）</w:t>
      </w:r>
      <w:r>
        <w:rPr>
          <w:rFonts w:ascii="宋体" w:hAnsi="宋体" w:hint="eastAsia"/>
          <w:sz w:val="28"/>
          <w:szCs w:val="28"/>
          <w:lang w:eastAsia="zh-CN"/>
        </w:rPr>
        <w:t>及西藏自治区有关工程建设设防烈度的要求，并参阅中国地震动峰值加速度区划图，项目工程场地地震设防烈度为Ⅶ度，</w:t>
      </w:r>
      <w:r w:rsidRPr="00725270">
        <w:rPr>
          <w:rFonts w:ascii="宋体" w:hAnsi="宋体" w:hint="eastAsia"/>
          <w:color w:val="auto"/>
          <w:sz w:val="28"/>
          <w:szCs w:val="28"/>
          <w:lang w:eastAsia="zh-CN"/>
        </w:rPr>
        <w:t>设计基本地震加速度值为</w:t>
      </w:r>
      <w:r w:rsidRPr="00725270">
        <w:rPr>
          <w:rFonts w:ascii="宋体" w:hAnsi="宋体" w:hint="eastAsia"/>
          <w:color w:val="auto"/>
          <w:sz w:val="28"/>
          <w:szCs w:val="28"/>
          <w:lang w:eastAsia="zh-CN"/>
        </w:rPr>
        <w:t>0.10g</w:t>
      </w:r>
      <w:r w:rsidRPr="00725270">
        <w:rPr>
          <w:rFonts w:ascii="宋体" w:hAnsi="宋体" w:hint="eastAsia"/>
          <w:color w:val="auto"/>
          <w:sz w:val="28"/>
          <w:szCs w:val="28"/>
          <w:lang w:eastAsia="zh-CN"/>
        </w:rPr>
        <w:t>，地震动反应谱特征周期为</w:t>
      </w:r>
      <w:r w:rsidRPr="00725270">
        <w:rPr>
          <w:rFonts w:ascii="宋体" w:hAnsi="宋体" w:hint="eastAsia"/>
          <w:color w:val="auto"/>
          <w:sz w:val="28"/>
          <w:szCs w:val="28"/>
          <w:lang w:eastAsia="zh-CN"/>
        </w:rPr>
        <w:t>0.45s</w:t>
      </w:r>
      <w:r w:rsidRPr="00725270">
        <w:rPr>
          <w:rFonts w:ascii="宋体" w:hAnsi="宋体" w:hint="eastAsia"/>
          <w:color w:val="auto"/>
          <w:sz w:val="28"/>
          <w:szCs w:val="28"/>
          <w:lang w:eastAsia="zh-CN"/>
        </w:rPr>
        <w:t>，设计地震分组为第三组。</w:t>
      </w:r>
    </w:p>
    <w:p w14:paraId="67D3B5BB"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99" w:name="bookmark11"/>
      <w:bookmarkStart w:id="100" w:name="_Toc10720"/>
      <w:bookmarkStart w:id="101" w:name="_Toc150852843"/>
      <w:bookmarkEnd w:id="99"/>
      <w:r w:rsidRPr="00307B7E">
        <w:rPr>
          <w:rFonts w:ascii="黑体" w:eastAsia="黑体" w:hAnsi="黑体" w:cs="宋体" w:hint="eastAsia"/>
          <w:bCs/>
          <w:snapToGrid/>
          <w:color w:val="auto"/>
          <w:kern w:val="2"/>
          <w:sz w:val="30"/>
          <w:szCs w:val="30"/>
          <w:lang w:eastAsia="zh-CN"/>
        </w:rPr>
        <w:t>2.4企业经营流程</w:t>
      </w:r>
      <w:bookmarkEnd w:id="100"/>
      <w:bookmarkEnd w:id="101"/>
    </w:p>
    <w:p w14:paraId="3FEFBDD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烟花爆竹由供货企业送货上门，进库后分类堆码储存。批发销售由烟花爆竹专用车送货到烟花爆竹零售点。</w:t>
      </w:r>
    </w:p>
    <w:p w14:paraId="6B52EB6C"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2.4.1储存工艺流程</w:t>
      </w:r>
    </w:p>
    <w:p w14:paraId="671E73E9" w14:textId="0538EBF6"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该公司选择经应急管理部门批准取得安全生产许可证的企业供货。入库前检查供货方是否有《产品检测证明》、《产品检验合格证》、《运输证》，否则拒绝接收入库。入库前能依据合同检查产品品种、数量是否相符，抽样检查产品外观及包装质量。储存产品过程中，温度控制范围-20℃~45℃,相对湿度控制范</w:t>
      </w:r>
      <w:r w:rsidRPr="0001687E">
        <w:rPr>
          <w:rFonts w:ascii="宋体" w:eastAsia="宋体" w:hAnsi="宋体" w:cs="宋体" w:hint="eastAsia"/>
          <w:color w:val="auto"/>
          <w:sz w:val="28"/>
          <w:szCs w:val="28"/>
          <w:lang w:eastAsia="zh-CN"/>
        </w:rPr>
        <w:t>围为</w:t>
      </w:r>
      <w:r w:rsidR="0001687E" w:rsidRPr="0001687E">
        <w:rPr>
          <w:rFonts w:ascii="宋体" w:eastAsia="宋体" w:hAnsi="宋体" w:cs="宋体"/>
          <w:color w:val="auto"/>
          <w:sz w:val="28"/>
          <w:szCs w:val="28"/>
          <w:lang w:eastAsia="zh-CN"/>
        </w:rPr>
        <w:t>4</w:t>
      </w:r>
      <w:r w:rsidRPr="0001687E">
        <w:rPr>
          <w:rFonts w:ascii="宋体" w:eastAsia="宋体" w:hAnsi="宋体" w:cs="宋体" w:hint="eastAsia"/>
          <w:color w:val="auto"/>
          <w:sz w:val="28"/>
          <w:szCs w:val="28"/>
          <w:lang w:eastAsia="zh-CN"/>
        </w:rPr>
        <w:t>0%～85%，</w:t>
      </w:r>
      <w:r w:rsidRPr="00307B7E">
        <w:rPr>
          <w:rFonts w:ascii="宋体" w:eastAsia="宋体" w:hAnsi="宋体" w:cs="宋体" w:hint="eastAsia"/>
          <w:color w:val="auto"/>
          <w:sz w:val="28"/>
          <w:szCs w:val="28"/>
          <w:lang w:eastAsia="zh-CN"/>
        </w:rPr>
        <w:t>并有记录。入库时，由保管员填写《产品入库登记表》，详见下图2-</w:t>
      </w:r>
      <w:r w:rsidR="008539F4">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w:t>
      </w:r>
    </w:p>
    <w:p w14:paraId="16519E38" w14:textId="20A758A0" w:rsidR="005D124A" w:rsidRPr="00307B7E" w:rsidRDefault="00815688" w:rsidP="005D124A">
      <w:pPr>
        <w:widowControl w:val="0"/>
        <w:kinsoku/>
        <w:autoSpaceDE/>
        <w:autoSpaceDN/>
        <w:adjustRightInd/>
        <w:snapToGrid/>
        <w:jc w:val="both"/>
        <w:textAlignment w:val="auto"/>
        <w:rPr>
          <w:rFonts w:ascii="Times New Roman" w:eastAsia="宋体" w:hAnsi="Times New Roman" w:cs="Times New Roman"/>
          <w:snapToGrid/>
          <w:color w:val="auto"/>
          <w:kern w:val="2"/>
          <w:szCs w:val="24"/>
          <w:lang w:eastAsia="zh-CN"/>
        </w:rPr>
      </w:pPr>
      <w:r>
        <w:pict w14:anchorId="20783D44">
          <v:group id="画布 122" o:spid="_x0000_s1037" editas="canvas" style="width:468.3pt;height:90.8pt;mso-position-horizontal-relative:char;mso-position-vertical-relative:line" coordsize="59474,11525">
            <v:shape id="_x0000_s1038" type="#_x0000_t75" style="position:absolute;width:59474;height:11525;visibility:visible;mso-wrap-style:square">
              <v:fill o:detectmouseclick="t"/>
              <v:path o:connecttype="none"/>
            </v:shape>
            <v:line id="直线 21" o:spid="_x0000_s1039" style="position:absolute;visibility:visible;mso-wrap-style:square" from="18363,2772" to="22645,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">
              <v:stroke endarrow="block" endarrowwidth="narrow" endarrowlength="short"/>
            </v:line>
            <v:rect id="矩形 22" o:spid="_x0000_s1040" style="position:absolute;left:1328;top:1443;width:17035;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">
              <v:textbox style="mso-next-textbox:#矩形 22">
                <w:txbxContent>
                  <w:p w14:paraId="7A1A1240" w14:textId="77777777" w:rsidR="00815688" w:rsidRDefault="00815688" w:rsidP="005D124A">
                    <w:pPr>
                      <w:jc w:val="center"/>
                      <w:rPr>
                        <w:lang w:eastAsia="zh-CN"/>
                      </w:rPr>
                    </w:pPr>
                    <w:r>
                      <w:rPr>
                        <w:rFonts w:hint="eastAsia"/>
                        <w:lang w:eastAsia="zh-CN"/>
                      </w:rPr>
                      <w:t>烟花运输车辆入库区熄火</w:t>
                    </w:r>
                  </w:p>
                </w:txbxContent>
              </v:textbox>
            </v:rect>
            <v:line id="直线 23" o:spid="_x0000_s1041" style="position:absolute;visibility:visible;mso-wrap-style:square" from="38646,2762" to="42232,27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">
              <v:stroke endarrow="block" endarrowwidth="narrow" endarrowlength="short"/>
            </v:line>
            <v:rect id="矩形 24" o:spid="_x0000_s1042" style="position:absolute;left:22644;top:1344;width:16001;height:2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">
              <v:textbox style="mso-next-textbox:#矩形 24">
                <w:txbxContent>
                  <w:p w14:paraId="55ADB146" w14:textId="77777777" w:rsidR="00815688" w:rsidRDefault="00815688" w:rsidP="005D124A">
                    <w:pPr>
                      <w:jc w:val="center"/>
                    </w:pPr>
                    <w:r>
                      <w:rPr>
                        <w:rFonts w:hint="eastAsia"/>
                      </w:rPr>
                      <w:t>装卸人员消除人体静电</w:t>
                    </w:r>
                  </w:p>
                </w:txbxContent>
              </v:textbox>
            </v:rect>
            <v:rect id="矩形 25" o:spid="_x0000_s1043" style="position:absolute;left:42355;top:1352;width:14186;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">
              <v:textbox style="mso-next-textbox:#矩形 25">
                <w:txbxContent>
                  <w:p w14:paraId="7940DFF8" w14:textId="77777777" w:rsidR="00815688" w:rsidRDefault="00815688" w:rsidP="005D124A">
                    <w:pPr>
                      <w:jc w:val="center"/>
                    </w:pPr>
                    <w:r>
                      <w:rPr>
                        <w:rFonts w:hint="eastAsia"/>
                      </w:rPr>
                      <w:t>卸货</w:t>
                    </w:r>
                  </w:p>
                </w:txbxContent>
              </v:textbox>
            </v:rect>
            <v:line id="直线 26" o:spid="_x0000_s1044" style="position:absolute;flip:x;visibility:visible;mso-wrap-style:square" from="40279,8951" to="44758,8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">
              <v:stroke endarrow="block" endarrowwidth="narrow" endarrowlength="short"/>
            </v:line>
            <v:rect id="矩形 27" o:spid="_x0000_s1045" style="position:absolute;left:44610;top:7449;width:10964;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">
              <v:textbox style="mso-next-textbox:#矩形 27">
                <w:txbxContent>
                  <w:p w14:paraId="663F83E0" w14:textId="77777777" w:rsidR="00815688" w:rsidRDefault="00815688" w:rsidP="005D124A">
                    <w:pPr>
                      <w:jc w:val="center"/>
                    </w:pPr>
                    <w:r>
                      <w:rPr>
                        <w:rFonts w:hint="eastAsia"/>
                      </w:rPr>
                      <w:t>入库</w:t>
                    </w:r>
                  </w:p>
                </w:txbxContent>
              </v:textbox>
            </v:rect>
            <v:rect id="矩形 29" o:spid="_x0000_s1046" style="position:absolute;left:24021;top:7540;width:16195;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">
              <v:textbox style="mso-next-textbox:#矩形 29">
                <w:txbxContent>
                  <w:p w14:paraId="4CBE2C39" w14:textId="77777777" w:rsidR="00815688" w:rsidRDefault="00815688" w:rsidP="005D124A">
                    <w:pPr>
                      <w:jc w:val="center"/>
                    </w:pPr>
                    <w:r>
                      <w:rPr>
                        <w:rFonts w:hint="eastAsia"/>
                      </w:rPr>
                      <w:t>按规定码放、堆垛</w:t>
                    </w:r>
                  </w:p>
                </w:txbxContent>
              </v:textbox>
            </v:rect>
            <v:line id="直线 23" o:spid="_x0000_s1047" style="position:absolute;visibility:visible;mso-wrap-style:square" from="49968,4199" to="49976,7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">
              <v:stroke endarrow="block" endarrowwidth="narrow" endarrowlength="short"/>
            </v:line>
            <w10:wrap type="none"/>
            <w10:anchorlock/>
          </v:group>
        </w:pict>
      </w:r>
    </w:p>
    <w:p w14:paraId="542F8563" w14:textId="4C030009" w:rsidR="00DB60CB" w:rsidRPr="00307B7E" w:rsidRDefault="00165CC8" w:rsidP="00475CED">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图2-</w:t>
      </w:r>
      <w:r w:rsidR="008539F4">
        <w:rPr>
          <w:rFonts w:ascii="黑体" w:eastAsia="黑体" w:hAnsi="黑体" w:cs="宋体"/>
          <w:color w:val="auto"/>
          <w:sz w:val="24"/>
          <w:szCs w:val="24"/>
          <w:lang w:eastAsia="zh-CN"/>
        </w:rPr>
        <w:t>1</w:t>
      </w:r>
      <w:r w:rsidRPr="00307B7E">
        <w:rPr>
          <w:rFonts w:ascii="黑体" w:eastAsia="黑体" w:hAnsi="黑体" w:cs="宋体" w:hint="eastAsia"/>
          <w:color w:val="auto"/>
          <w:sz w:val="24"/>
          <w:szCs w:val="24"/>
          <w:lang w:eastAsia="zh-CN"/>
        </w:rPr>
        <w:t>入库工艺流程框图</w:t>
      </w:r>
    </w:p>
    <w:p w14:paraId="3E1D05E6" w14:textId="77777777" w:rsidR="001D55D2" w:rsidRPr="00307B7E" w:rsidRDefault="001D55D2" w:rsidP="001D55D2">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bookmarkStart w:id="102" w:name="_Toc142835334"/>
      <w:r w:rsidRPr="00307B7E">
        <w:rPr>
          <w:rFonts w:ascii="黑体" w:eastAsia="黑体" w:hAnsi="黑体" w:cs="宋体" w:hint="eastAsia"/>
          <w:snapToGrid/>
          <w:color w:val="auto"/>
          <w:kern w:val="2"/>
          <w:sz w:val="28"/>
          <w:szCs w:val="28"/>
          <w:lang w:eastAsia="zh-CN"/>
        </w:rPr>
        <w:t>2.4.2储存位置及方式</w:t>
      </w:r>
      <w:bookmarkEnd w:id="102"/>
    </w:p>
    <w:p w14:paraId="7A7827B6" w14:textId="510336ED" w:rsidR="001D55D2" w:rsidRPr="00307B7E" w:rsidRDefault="001D55D2" w:rsidP="008539F4">
      <w:pPr>
        <w:kinsoku/>
        <w:autoSpaceDE/>
        <w:autoSpaceDN/>
        <w:adjustRightInd/>
        <w:snapToGrid/>
        <w:spacing w:beforeLines="50" w:before="120"/>
        <w:ind w:firstLine="420"/>
        <w:jc w:val="center"/>
        <w:textAlignment w:val="auto"/>
        <w:rPr>
          <w:rFonts w:ascii="黑体" w:eastAsia="黑体" w:hAnsi="黑体" w:cs="Times New Roman"/>
          <w:snapToGrid/>
          <w:color w:val="auto"/>
          <w:sz w:val="24"/>
          <w:szCs w:val="24"/>
          <w:u w:color="FF0000"/>
          <w:lang w:eastAsia="zh-CN"/>
        </w:rPr>
      </w:pPr>
      <w:bookmarkStart w:id="103" w:name="_Toc246925728"/>
      <w:r w:rsidRPr="00307B7E">
        <w:rPr>
          <w:rFonts w:ascii="黑体" w:eastAsia="黑体" w:hAnsi="黑体" w:cs="Times New Roman" w:hint="eastAsia"/>
          <w:snapToGrid/>
          <w:color w:val="auto"/>
          <w:sz w:val="24"/>
          <w:szCs w:val="24"/>
          <w:u w:color="FF0000"/>
          <w:lang w:eastAsia="zh-CN"/>
        </w:rPr>
        <w:t>表2</w:t>
      </w:r>
      <w:r w:rsidR="008539F4">
        <w:rPr>
          <w:rFonts w:ascii="黑体" w:eastAsia="黑体" w:hAnsi="黑体" w:cs="Times New Roman" w:hint="eastAsia"/>
          <w:snapToGrid/>
          <w:color w:val="auto"/>
          <w:sz w:val="24"/>
          <w:szCs w:val="24"/>
          <w:u w:color="FF0000"/>
          <w:lang w:eastAsia="zh-CN"/>
        </w:rPr>
        <w:t>.</w:t>
      </w:r>
      <w:r w:rsidR="008539F4">
        <w:rPr>
          <w:rFonts w:ascii="黑体" w:eastAsia="黑体" w:hAnsi="黑体" w:cs="Times New Roman"/>
          <w:snapToGrid/>
          <w:color w:val="auto"/>
          <w:sz w:val="24"/>
          <w:szCs w:val="24"/>
          <w:u w:color="FF0000"/>
          <w:lang w:eastAsia="zh-CN"/>
        </w:rPr>
        <w:t>4</w:t>
      </w:r>
      <w:r w:rsidRPr="00307B7E">
        <w:rPr>
          <w:rFonts w:ascii="黑体" w:eastAsia="黑体" w:hAnsi="黑体" w:cs="Times New Roman" w:hint="eastAsia"/>
          <w:snapToGrid/>
          <w:color w:val="auto"/>
          <w:sz w:val="24"/>
          <w:szCs w:val="24"/>
          <w:u w:color="FF0000"/>
          <w:lang w:eastAsia="zh-CN"/>
        </w:rPr>
        <w:t>-</w:t>
      </w:r>
      <w:r w:rsidR="008539F4">
        <w:rPr>
          <w:rFonts w:ascii="黑体" w:eastAsia="黑体" w:hAnsi="黑体" w:cs="Times New Roman"/>
          <w:snapToGrid/>
          <w:color w:val="auto"/>
          <w:sz w:val="24"/>
          <w:szCs w:val="24"/>
          <w:u w:color="FF0000"/>
          <w:lang w:eastAsia="zh-CN"/>
        </w:rPr>
        <w:t>1</w:t>
      </w:r>
      <w:r w:rsidRPr="00307B7E">
        <w:rPr>
          <w:rFonts w:ascii="黑体" w:eastAsia="黑体" w:hAnsi="黑体" w:cs="Times New Roman" w:hint="eastAsia"/>
          <w:snapToGrid/>
          <w:color w:val="auto"/>
          <w:sz w:val="24"/>
          <w:szCs w:val="24"/>
          <w:u w:color="FF0000"/>
          <w:lang w:eastAsia="zh-CN"/>
        </w:rPr>
        <w:t xml:space="preserve">  成品储存一览表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
        <w:gridCol w:w="2730"/>
        <w:gridCol w:w="5145"/>
      </w:tblGrid>
      <w:tr w:rsidR="00307B7E" w:rsidRPr="00307B7E" w14:paraId="2E440B1E" w14:textId="77777777" w:rsidTr="00F60439">
        <w:trPr>
          <w:trHeight w:val="454"/>
          <w:jc w:val="center"/>
        </w:trPr>
        <w:tc>
          <w:tcPr>
            <w:tcW w:w="1053" w:type="dxa"/>
            <w:vAlign w:val="center"/>
          </w:tcPr>
          <w:p w14:paraId="6E98652E" w14:textId="77777777" w:rsidR="001D55D2" w:rsidRPr="00307B7E" w:rsidRDefault="001D55D2" w:rsidP="001D55D2">
            <w:pPr>
              <w:kinsoku/>
              <w:autoSpaceDE/>
              <w:autoSpaceDN/>
              <w:adjustRightInd/>
              <w:snapToGrid/>
              <w:spacing w:line="288" w:lineRule="auto"/>
              <w:jc w:val="center"/>
              <w:textAlignment w:val="auto"/>
              <w:rPr>
                <w:rFonts w:ascii="宋体" w:eastAsia="宋体" w:hAnsi="宋体" w:cs="Times New Roman"/>
                <w:snapToGrid/>
                <w:color w:val="auto"/>
                <w:kern w:val="2"/>
                <w:szCs w:val="20"/>
                <w:lang w:eastAsia="zh-CN"/>
              </w:rPr>
            </w:pPr>
            <w:r w:rsidRPr="00307B7E">
              <w:rPr>
                <w:rFonts w:ascii="宋体" w:eastAsia="宋体" w:hAnsi="宋体" w:cs="Times New Roman" w:hint="eastAsia"/>
                <w:snapToGrid/>
                <w:color w:val="auto"/>
                <w:kern w:val="2"/>
                <w:szCs w:val="20"/>
                <w:lang w:eastAsia="zh-CN"/>
              </w:rPr>
              <w:t>序号</w:t>
            </w:r>
          </w:p>
        </w:tc>
        <w:tc>
          <w:tcPr>
            <w:tcW w:w="2730" w:type="dxa"/>
            <w:vAlign w:val="center"/>
          </w:tcPr>
          <w:p w14:paraId="676E7D7C" w14:textId="77777777" w:rsidR="001D55D2" w:rsidRPr="00307B7E" w:rsidRDefault="001D55D2" w:rsidP="001D55D2">
            <w:pPr>
              <w:kinsoku/>
              <w:autoSpaceDE/>
              <w:autoSpaceDN/>
              <w:adjustRightInd/>
              <w:snapToGrid/>
              <w:spacing w:line="288" w:lineRule="auto"/>
              <w:jc w:val="center"/>
              <w:textAlignment w:val="auto"/>
              <w:rPr>
                <w:rFonts w:ascii="宋体" w:eastAsia="宋体" w:hAnsi="宋体" w:cs="Times New Roman"/>
                <w:snapToGrid/>
                <w:color w:val="auto"/>
                <w:kern w:val="2"/>
                <w:szCs w:val="20"/>
                <w:lang w:eastAsia="zh-CN"/>
              </w:rPr>
            </w:pPr>
            <w:r w:rsidRPr="00307B7E">
              <w:rPr>
                <w:rFonts w:ascii="宋体" w:eastAsia="宋体" w:hAnsi="宋体" w:cs="Times New Roman" w:hint="eastAsia"/>
                <w:snapToGrid/>
                <w:color w:val="auto"/>
                <w:kern w:val="2"/>
                <w:szCs w:val="20"/>
                <w:lang w:eastAsia="zh-CN"/>
              </w:rPr>
              <w:t>储存位置</w:t>
            </w:r>
          </w:p>
        </w:tc>
        <w:tc>
          <w:tcPr>
            <w:tcW w:w="5145" w:type="dxa"/>
            <w:vAlign w:val="center"/>
          </w:tcPr>
          <w:p w14:paraId="14D0EDEB" w14:textId="77777777" w:rsidR="001D55D2" w:rsidRPr="00307B7E" w:rsidRDefault="001D55D2" w:rsidP="001D55D2">
            <w:pPr>
              <w:kinsoku/>
              <w:autoSpaceDE/>
              <w:autoSpaceDN/>
              <w:adjustRightInd/>
              <w:snapToGrid/>
              <w:spacing w:line="288" w:lineRule="auto"/>
              <w:jc w:val="center"/>
              <w:textAlignment w:val="auto"/>
              <w:rPr>
                <w:rFonts w:ascii="宋体" w:eastAsia="宋体" w:hAnsi="宋体" w:cs="Times New Roman"/>
                <w:snapToGrid/>
                <w:color w:val="auto"/>
                <w:kern w:val="2"/>
                <w:szCs w:val="20"/>
                <w:lang w:eastAsia="zh-CN"/>
              </w:rPr>
            </w:pPr>
            <w:r w:rsidRPr="00307B7E">
              <w:rPr>
                <w:rFonts w:ascii="宋体" w:eastAsia="宋体" w:hAnsi="宋体" w:cs="Times New Roman" w:hint="eastAsia"/>
                <w:snapToGrid/>
                <w:color w:val="auto"/>
                <w:kern w:val="2"/>
                <w:szCs w:val="20"/>
                <w:lang w:eastAsia="zh-CN"/>
              </w:rPr>
              <w:t>储存方式</w:t>
            </w:r>
          </w:p>
        </w:tc>
      </w:tr>
      <w:tr w:rsidR="00307B7E" w:rsidRPr="00307B7E" w14:paraId="05F95CA8" w14:textId="77777777" w:rsidTr="00F60439">
        <w:trPr>
          <w:trHeight w:val="454"/>
          <w:jc w:val="center"/>
        </w:trPr>
        <w:tc>
          <w:tcPr>
            <w:tcW w:w="1053" w:type="dxa"/>
            <w:vAlign w:val="center"/>
          </w:tcPr>
          <w:p w14:paraId="036B40F7" w14:textId="77777777" w:rsidR="001D55D2" w:rsidRPr="00307B7E" w:rsidRDefault="001D55D2" w:rsidP="001D55D2">
            <w:pPr>
              <w:kinsoku/>
              <w:autoSpaceDE/>
              <w:autoSpaceDN/>
              <w:adjustRightInd/>
              <w:snapToGrid/>
              <w:spacing w:line="288" w:lineRule="auto"/>
              <w:jc w:val="center"/>
              <w:textAlignment w:val="auto"/>
              <w:rPr>
                <w:rFonts w:ascii="宋体" w:eastAsia="宋体" w:hAnsi="宋体" w:cs="Times New Roman"/>
                <w:snapToGrid/>
                <w:color w:val="auto"/>
                <w:kern w:val="2"/>
                <w:szCs w:val="20"/>
                <w:lang w:eastAsia="zh-CN"/>
              </w:rPr>
            </w:pPr>
            <w:r w:rsidRPr="00307B7E">
              <w:rPr>
                <w:rFonts w:ascii="宋体" w:eastAsia="宋体" w:hAnsi="宋体" w:cs="Times New Roman" w:hint="eastAsia"/>
                <w:snapToGrid/>
                <w:color w:val="auto"/>
                <w:kern w:val="2"/>
                <w:szCs w:val="20"/>
                <w:lang w:eastAsia="zh-CN"/>
              </w:rPr>
              <w:t>1</w:t>
            </w:r>
          </w:p>
        </w:tc>
        <w:tc>
          <w:tcPr>
            <w:tcW w:w="2730" w:type="dxa"/>
            <w:vAlign w:val="center"/>
          </w:tcPr>
          <w:p w14:paraId="44A7E6A6" w14:textId="77777777" w:rsidR="001D55D2" w:rsidRPr="00307B7E" w:rsidRDefault="001D55D2" w:rsidP="001D55D2">
            <w:pPr>
              <w:kinsoku/>
              <w:autoSpaceDE/>
              <w:autoSpaceDN/>
              <w:adjustRightInd/>
              <w:snapToGrid/>
              <w:spacing w:line="288" w:lineRule="auto"/>
              <w:jc w:val="both"/>
              <w:textAlignment w:val="auto"/>
              <w:rPr>
                <w:rFonts w:ascii="宋体" w:eastAsia="宋体" w:hAnsi="宋体" w:cs="Times New Roman"/>
                <w:snapToGrid/>
                <w:color w:val="auto"/>
                <w:kern w:val="2"/>
                <w:szCs w:val="20"/>
                <w:lang w:eastAsia="zh-CN"/>
              </w:rPr>
            </w:pPr>
            <w:r w:rsidRPr="00307B7E">
              <w:rPr>
                <w:rFonts w:ascii="宋体" w:eastAsia="宋体" w:hAnsi="宋体" w:cs="Times New Roman" w:hint="eastAsia"/>
                <w:snapToGrid/>
                <w:color w:val="auto"/>
                <w:kern w:val="2"/>
                <w:szCs w:val="20"/>
                <w:lang w:eastAsia="zh-CN"/>
              </w:rPr>
              <w:t>1.3级烟花爆竹成品仓库</w:t>
            </w:r>
          </w:p>
        </w:tc>
        <w:tc>
          <w:tcPr>
            <w:tcW w:w="5145" w:type="dxa"/>
            <w:vAlign w:val="center"/>
          </w:tcPr>
          <w:p w14:paraId="78483A81" w14:textId="77777777" w:rsidR="001D55D2" w:rsidRPr="0001687E" w:rsidRDefault="001D55D2" w:rsidP="001D55D2">
            <w:pPr>
              <w:widowControl w:val="0"/>
              <w:kinsoku/>
              <w:overflowPunct w:val="0"/>
              <w:autoSpaceDE/>
              <w:autoSpaceDN/>
              <w:snapToGrid/>
              <w:spacing w:line="288" w:lineRule="auto"/>
              <w:jc w:val="both"/>
              <w:rPr>
                <w:rFonts w:ascii="Times New Roman" w:eastAsia="宋体" w:hAnsi="Times New Roman" w:cs="Times New Roman"/>
                <w:color w:val="auto"/>
                <w:szCs w:val="20"/>
                <w:lang w:eastAsia="zh-CN"/>
              </w:rPr>
            </w:pPr>
            <w:r w:rsidRPr="0001687E">
              <w:rPr>
                <w:rFonts w:ascii="Times New Roman" w:eastAsia="宋体" w:hAnsi="Times New Roman" w:cs="Times New Roman"/>
                <w:color w:val="auto"/>
                <w:szCs w:val="20"/>
                <w:lang w:eastAsia="zh-CN"/>
              </w:rPr>
              <w:t>应储入通风防潮</w:t>
            </w:r>
            <w:r w:rsidRPr="0001687E">
              <w:rPr>
                <w:rFonts w:ascii="Times New Roman" w:eastAsia="宋体" w:hAnsi="Times New Roman" w:cs="Times New Roman" w:hint="eastAsia"/>
                <w:color w:val="auto"/>
                <w:szCs w:val="20"/>
                <w:lang w:eastAsia="zh-CN"/>
              </w:rPr>
              <w:t>防漏</w:t>
            </w:r>
            <w:r w:rsidRPr="0001687E">
              <w:rPr>
                <w:rFonts w:ascii="Times New Roman" w:eastAsia="宋体" w:hAnsi="Times New Roman" w:cs="Times New Roman"/>
                <w:color w:val="auto"/>
                <w:szCs w:val="20"/>
                <w:lang w:eastAsia="zh-CN"/>
              </w:rPr>
              <w:t>仓库</w:t>
            </w:r>
            <w:r w:rsidRPr="0001687E">
              <w:rPr>
                <w:rFonts w:ascii="Times New Roman" w:eastAsia="宋体" w:hAnsi="Times New Roman" w:cs="Times New Roman" w:hint="eastAsia"/>
                <w:color w:val="auto"/>
                <w:szCs w:val="20"/>
                <w:lang w:eastAsia="zh-CN"/>
              </w:rPr>
              <w:t>内：堆码高度不大于</w:t>
            </w:r>
            <w:r w:rsidRPr="0001687E">
              <w:rPr>
                <w:rFonts w:ascii="Times New Roman" w:eastAsia="宋体" w:hAnsi="Times New Roman" w:cs="Times New Roman" w:hint="eastAsia"/>
                <w:color w:val="auto"/>
                <w:szCs w:val="20"/>
                <w:lang w:eastAsia="zh-CN"/>
              </w:rPr>
              <w:t>2.5</w:t>
            </w:r>
            <w:r w:rsidRPr="0001687E">
              <w:rPr>
                <w:rFonts w:ascii="Times New Roman" w:eastAsia="宋体" w:hAnsi="Times New Roman" w:cs="Times New Roman" w:hint="eastAsia"/>
                <w:color w:val="auto"/>
                <w:szCs w:val="20"/>
                <w:lang w:eastAsia="zh-CN"/>
              </w:rPr>
              <w:t>米；同一产品堆码长度不大于</w:t>
            </w:r>
            <w:r w:rsidRPr="0001687E">
              <w:rPr>
                <w:rFonts w:ascii="Times New Roman" w:eastAsia="宋体" w:hAnsi="Times New Roman" w:cs="Times New Roman" w:hint="eastAsia"/>
                <w:color w:val="auto"/>
                <w:szCs w:val="20"/>
                <w:lang w:eastAsia="zh-CN"/>
              </w:rPr>
              <w:t>10</w:t>
            </w:r>
            <w:r w:rsidRPr="0001687E">
              <w:rPr>
                <w:rFonts w:ascii="Times New Roman" w:eastAsia="宋体" w:hAnsi="Times New Roman" w:cs="Times New Roman" w:hint="eastAsia"/>
                <w:color w:val="auto"/>
                <w:szCs w:val="20"/>
                <w:lang w:eastAsia="zh-CN"/>
              </w:rPr>
              <w:t>米；堆垛之间的距离不宜小于</w:t>
            </w:r>
            <w:r w:rsidRPr="0001687E">
              <w:rPr>
                <w:rFonts w:ascii="Times New Roman" w:eastAsia="宋体" w:hAnsi="Times New Roman" w:cs="Times New Roman" w:hint="eastAsia"/>
                <w:color w:val="auto"/>
                <w:szCs w:val="20"/>
                <w:lang w:eastAsia="zh-CN"/>
              </w:rPr>
              <w:t>0.7</w:t>
            </w:r>
            <w:r w:rsidRPr="0001687E">
              <w:rPr>
                <w:rFonts w:ascii="Times New Roman" w:eastAsia="宋体" w:hAnsi="Times New Roman" w:cs="Times New Roman" w:hint="eastAsia"/>
                <w:color w:val="auto"/>
                <w:szCs w:val="20"/>
                <w:lang w:eastAsia="zh-CN"/>
              </w:rPr>
              <w:t>米；堆垛与墙应保持</w:t>
            </w:r>
            <w:r w:rsidRPr="0001687E">
              <w:rPr>
                <w:rFonts w:ascii="Times New Roman" w:eastAsia="宋体" w:hAnsi="Times New Roman" w:cs="Times New Roman" w:hint="eastAsia"/>
                <w:color w:val="auto"/>
                <w:szCs w:val="20"/>
                <w:lang w:eastAsia="zh-CN"/>
              </w:rPr>
              <w:t>0.45</w:t>
            </w:r>
            <w:r w:rsidRPr="0001687E">
              <w:rPr>
                <w:rFonts w:ascii="Times New Roman" w:eastAsia="宋体" w:hAnsi="Times New Roman" w:cs="Times New Roman" w:hint="eastAsia"/>
                <w:color w:val="auto"/>
                <w:szCs w:val="20"/>
                <w:lang w:eastAsia="zh-CN"/>
              </w:rPr>
              <w:t>米间距，便于通风散热；搬运通道的宽度不小于</w:t>
            </w:r>
            <w:r w:rsidRPr="0001687E">
              <w:rPr>
                <w:rFonts w:ascii="Times New Roman" w:eastAsia="宋体" w:hAnsi="Times New Roman" w:cs="Times New Roman" w:hint="eastAsia"/>
                <w:color w:val="auto"/>
                <w:szCs w:val="20"/>
                <w:lang w:eastAsia="zh-CN"/>
              </w:rPr>
              <w:t>1.5</w:t>
            </w:r>
            <w:r w:rsidRPr="0001687E">
              <w:rPr>
                <w:rFonts w:ascii="Times New Roman" w:eastAsia="宋体" w:hAnsi="Times New Roman" w:cs="Times New Roman" w:hint="eastAsia"/>
                <w:color w:val="auto"/>
                <w:szCs w:val="20"/>
                <w:lang w:eastAsia="zh-CN"/>
              </w:rPr>
              <w:t>米。</w:t>
            </w:r>
          </w:p>
        </w:tc>
      </w:tr>
    </w:tbl>
    <w:bookmarkEnd w:id="103"/>
    <w:p w14:paraId="4A643AD3"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2.4.</w:t>
      </w:r>
      <w:r w:rsidR="001D55D2" w:rsidRPr="00307B7E">
        <w:rPr>
          <w:rFonts w:ascii="黑体" w:eastAsia="黑体" w:hAnsi="黑体" w:cs="宋体" w:hint="eastAsia"/>
          <w:snapToGrid/>
          <w:color w:val="auto"/>
          <w:kern w:val="2"/>
          <w:sz w:val="28"/>
          <w:szCs w:val="28"/>
          <w:lang w:eastAsia="zh-CN"/>
        </w:rPr>
        <w:t>3</w:t>
      </w:r>
      <w:r w:rsidRPr="00307B7E">
        <w:rPr>
          <w:rFonts w:ascii="黑体" w:eastAsia="黑体" w:hAnsi="黑体" w:cs="宋体" w:hint="eastAsia"/>
          <w:snapToGrid/>
          <w:color w:val="auto"/>
          <w:kern w:val="2"/>
          <w:sz w:val="28"/>
          <w:szCs w:val="28"/>
          <w:lang w:eastAsia="zh-CN"/>
        </w:rPr>
        <w:t>配送工艺流程</w:t>
      </w:r>
    </w:p>
    <w:p w14:paraId="0231876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01687E">
        <w:rPr>
          <w:rFonts w:ascii="宋体" w:eastAsia="宋体" w:hAnsi="宋体" w:cs="宋体" w:hint="eastAsia"/>
          <w:color w:val="auto"/>
          <w:sz w:val="28"/>
          <w:szCs w:val="28"/>
          <w:lang w:eastAsia="zh-CN"/>
        </w:rPr>
        <w:t>该公司烟花爆竹从外单位烟花爆竹生产厂家进货，产品由具有生产许可证的单位提供，且成品需经检验合格，产品包装标注符合《危险货物包装标志》的要求。由企</w:t>
      </w:r>
      <w:r w:rsidRPr="00307B7E">
        <w:rPr>
          <w:rFonts w:ascii="宋体" w:eastAsia="宋体" w:hAnsi="宋体" w:cs="宋体" w:hint="eastAsia"/>
          <w:color w:val="auto"/>
          <w:sz w:val="28"/>
          <w:szCs w:val="28"/>
          <w:lang w:eastAsia="zh-CN"/>
        </w:rPr>
        <w:t>业管理人员到生产厂家或上一级批发单位选择货物、检验、订购后，直接由供货企业运货汽车运入库区内，将卸货口与卸货平台相接，用人工将整箱烟花运至仓库内按分类分级存放的要求堆码好。</w:t>
      </w:r>
    </w:p>
    <w:p w14:paraId="4124FABF" w14:textId="70A5D8D2" w:rsidR="00DB60CB" w:rsidRPr="00307B7E" w:rsidRDefault="00165CC8">
      <w:pPr>
        <w:kinsoku/>
        <w:spacing w:line="360" w:lineRule="auto"/>
        <w:ind w:firstLineChars="200" w:firstLine="560"/>
        <w:rPr>
          <w:rFonts w:ascii="宋体" w:eastAsia="宋体" w:hAnsi="宋体" w:cs="宋体"/>
          <w:color w:val="auto"/>
          <w:sz w:val="28"/>
          <w:szCs w:val="28"/>
        </w:rPr>
      </w:pPr>
      <w:r w:rsidRPr="00307B7E">
        <w:rPr>
          <w:rFonts w:ascii="宋体" w:eastAsia="宋体" w:hAnsi="宋体" w:cs="宋体" w:hint="eastAsia"/>
          <w:color w:val="auto"/>
          <w:sz w:val="28"/>
          <w:szCs w:val="28"/>
          <w:lang w:eastAsia="zh-CN"/>
        </w:rPr>
        <w:t>出库时，保管员填写《产品出库登记表》，搬运、装卸人员进行出库作业，由专用的危爆车辆进行烟花爆竹配送运输服务，并配备专业危险货物运输人员及押运人员，安全送至取得烟花爆竹零售经营许可证的零售网点。</w:t>
      </w:r>
      <w:r w:rsidRPr="00307B7E">
        <w:rPr>
          <w:rFonts w:ascii="宋体" w:eastAsia="宋体" w:hAnsi="宋体" w:cs="宋体" w:hint="eastAsia"/>
          <w:color w:val="auto"/>
          <w:sz w:val="28"/>
          <w:szCs w:val="28"/>
        </w:rPr>
        <w:t>详见下图2-</w:t>
      </w:r>
      <w:r w:rsidR="008539F4">
        <w:rPr>
          <w:rFonts w:ascii="宋体" w:eastAsia="宋体" w:hAnsi="宋体" w:cs="宋体"/>
          <w:color w:val="auto"/>
          <w:sz w:val="28"/>
          <w:szCs w:val="28"/>
          <w:lang w:eastAsia="zh-CN"/>
        </w:rPr>
        <w:t>2</w:t>
      </w:r>
      <w:r w:rsidRPr="00307B7E">
        <w:rPr>
          <w:rFonts w:ascii="宋体" w:eastAsia="宋体" w:hAnsi="宋体" w:cs="宋体" w:hint="eastAsia"/>
          <w:color w:val="auto"/>
          <w:sz w:val="28"/>
          <w:szCs w:val="28"/>
        </w:rPr>
        <w:t>。</w:t>
      </w:r>
    </w:p>
    <w:p w14:paraId="42B45A4A" w14:textId="736122CD" w:rsidR="005D124A" w:rsidRPr="00307B7E" w:rsidRDefault="00815688" w:rsidP="005D124A">
      <w:pPr>
        <w:widowControl w:val="0"/>
        <w:kinsoku/>
        <w:autoSpaceDE/>
        <w:autoSpaceDN/>
        <w:adjustRightInd/>
        <w:snapToGrid/>
        <w:jc w:val="both"/>
        <w:textAlignment w:val="auto"/>
        <w:rPr>
          <w:rFonts w:ascii="Times New Roman" w:eastAsia="宋体" w:hAnsi="Times New Roman" w:cs="Times New Roman"/>
          <w:snapToGrid/>
          <w:color w:val="auto"/>
          <w:kern w:val="2"/>
          <w:szCs w:val="24"/>
          <w:lang w:eastAsia="zh-CN"/>
        </w:rPr>
      </w:pPr>
      <w:r>
        <w:pict w14:anchorId="4EAB4AFC">
          <v:group id="画布 132" o:spid="_x0000_s1026" editas="canvas" style="width:467.7pt;height:90.75pt;mso-position-horizontal-relative:char;mso-position-vertical-relative:line" coordsize="59397,11525">
            <v:shape id="_x0000_s1027" type="#_x0000_t75" style="position:absolute;width:59397;height:11525;visibility:visible;mso-wrap-style:square">
              <v:fill o:detectmouseclick="t"/>
              <v:path o:connecttype="none"/>
            </v:shape>
            <v:line id="直线 21" o:spid="_x0000_s1028" style="position:absolute;visibility:visible;mso-wrap-style:square" from="18363,2772" to="22645,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">
              <v:stroke endarrow="block" endarrowwidth="narrow" endarrowlength="short"/>
            </v:line>
            <v:rect id="矩形 22" o:spid="_x0000_s1029" style="position:absolute;left:4034;top:1443;width:14329;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">
              <v:textbox>
                <w:txbxContent>
                  <w:p w14:paraId="1A550EFE" w14:textId="77777777" w:rsidR="00815688" w:rsidRDefault="00815688" w:rsidP="005D124A">
                    <w:pPr>
                      <w:jc w:val="center"/>
                    </w:pPr>
                    <w:r>
                      <w:rPr>
                        <w:rFonts w:hint="eastAsia"/>
                      </w:rPr>
                      <w:t>烟花库房</w:t>
                    </w:r>
                  </w:p>
                </w:txbxContent>
              </v:textbox>
            </v:rect>
            <v:line id="直线 23" o:spid="_x0000_s1030" style="position:absolute;visibility:visible;mso-wrap-style:square" from="39521,2763" to="43786,27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">
              <v:stroke endarrow="block" endarrowwidth="narrow" endarrowlength="short"/>
            </v:line>
            <v:rect id="矩形 24" o:spid="_x0000_s1031" style="position:absolute;left:22645;top:1344;width:16876;height:2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">
              <v:textbox>
                <w:txbxContent>
                  <w:p w14:paraId="6FD58A7B" w14:textId="77777777" w:rsidR="00815688" w:rsidRDefault="00815688" w:rsidP="005D124A">
                    <w:pPr>
                      <w:jc w:val="center"/>
                    </w:pPr>
                    <w:r>
                      <w:rPr>
                        <w:rFonts w:hint="eastAsia"/>
                      </w:rPr>
                      <w:t>装卸人员消除人体静电</w:t>
                    </w:r>
                  </w:p>
                </w:txbxContent>
              </v:textbox>
            </v:rect>
            <v:rect id="矩形 25" o:spid="_x0000_s1032" style="position:absolute;left:43563;top:1353;width:12980;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">
              <v:textbox>
                <w:txbxContent>
                  <w:p w14:paraId="07E42F65" w14:textId="77777777" w:rsidR="00815688" w:rsidRDefault="00815688" w:rsidP="005D124A">
                    <w:pPr>
                      <w:jc w:val="center"/>
                    </w:pPr>
                    <w:r>
                      <w:rPr>
                        <w:rFonts w:hint="eastAsia"/>
                      </w:rPr>
                      <w:t>烟花产品装车</w:t>
                    </w:r>
                  </w:p>
                </w:txbxContent>
              </v:textbox>
            </v:rect>
            <v:line id="直线 26" o:spid="_x0000_s1033" style="position:absolute;flip:x;visibility:visible;mso-wrap-style:square" from="38211,8951" to="42691,8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">
              <v:stroke endarrow="block" endarrowwidth="narrow" endarrowlength="short"/>
            </v:line>
            <v:rect id="矩形 27" o:spid="_x0000_s1034" style="position:absolute;left:42861;top:7449;width:10964;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">
              <v:textbox>
                <w:txbxContent>
                  <w:p w14:paraId="514B5739" w14:textId="77777777" w:rsidR="00815688" w:rsidRDefault="00815688" w:rsidP="005D124A">
                    <w:pPr>
                      <w:jc w:val="center"/>
                    </w:pPr>
                    <w:r>
                      <w:rPr>
                        <w:rFonts w:hint="eastAsia"/>
                      </w:rPr>
                      <w:t>烟花产品运输</w:t>
                    </w:r>
                  </w:p>
                </w:txbxContent>
              </v:textbox>
            </v:rect>
            <v:rect id="矩形 29" o:spid="_x0000_s1035" style="position:absolute;left:22034;top:7540;width:16194;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">
              <v:textbox>
                <w:txbxContent>
                  <w:p w14:paraId="7A07BC34" w14:textId="77777777" w:rsidR="00815688" w:rsidRDefault="00815688" w:rsidP="005D124A">
                    <w:pPr>
                      <w:jc w:val="center"/>
                    </w:pPr>
                    <w:r>
                      <w:rPr>
                        <w:rFonts w:hint="eastAsia"/>
                      </w:rPr>
                      <w:t>送至零售经营点</w:t>
                    </w:r>
                  </w:p>
                </w:txbxContent>
              </v:textbox>
            </v:rect>
            <v:line id="直线 23" o:spid="_x0000_s1036" style="position:absolute;visibility:visible;mso-wrap-style:square" from="49968,4199" to="49976,7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">
              <v:stroke endarrow="block" endarrowwidth="narrow" endarrowlength="short"/>
            </v:line>
            <w10:wrap type="none"/>
            <w10:anchorlock/>
          </v:group>
        </w:pict>
      </w:r>
    </w:p>
    <w:p w14:paraId="1BF89EC1" w14:textId="1A36D807" w:rsidR="00DB60CB" w:rsidRPr="00307B7E" w:rsidRDefault="00165CC8" w:rsidP="00475CED">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图2-</w:t>
      </w:r>
      <w:r w:rsidR="008539F4">
        <w:rPr>
          <w:rFonts w:ascii="黑体" w:eastAsia="黑体" w:hAnsi="黑体" w:cs="宋体"/>
          <w:color w:val="auto"/>
          <w:sz w:val="24"/>
          <w:szCs w:val="24"/>
          <w:lang w:eastAsia="zh-CN"/>
        </w:rPr>
        <w:t>2</w:t>
      </w:r>
      <w:r w:rsidR="001D55D2"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配送工艺流程框图</w:t>
      </w:r>
    </w:p>
    <w:p w14:paraId="2BEF0BBC"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2.4.</w:t>
      </w:r>
      <w:r w:rsidR="001D55D2" w:rsidRPr="00307B7E">
        <w:rPr>
          <w:rFonts w:ascii="黑体" w:eastAsia="黑体" w:hAnsi="黑体" w:cs="宋体" w:hint="eastAsia"/>
          <w:snapToGrid/>
          <w:color w:val="auto"/>
          <w:kern w:val="2"/>
          <w:sz w:val="28"/>
          <w:szCs w:val="28"/>
          <w:lang w:eastAsia="zh-CN"/>
        </w:rPr>
        <w:t>4</w:t>
      </w:r>
      <w:r w:rsidRPr="00307B7E">
        <w:rPr>
          <w:rFonts w:ascii="黑体" w:eastAsia="黑体" w:hAnsi="黑体" w:cs="宋体" w:hint="eastAsia"/>
          <w:snapToGrid/>
          <w:color w:val="auto"/>
          <w:kern w:val="2"/>
          <w:sz w:val="28"/>
          <w:szCs w:val="28"/>
          <w:lang w:eastAsia="zh-CN"/>
        </w:rPr>
        <w:t>配送车辆</w:t>
      </w:r>
    </w:p>
    <w:p w14:paraId="0CA1F8ED" w14:textId="7FBE28A5" w:rsidR="00DB60CB" w:rsidRPr="00596557" w:rsidRDefault="00A2565A">
      <w:pPr>
        <w:kinsoku/>
        <w:spacing w:line="360" w:lineRule="auto"/>
        <w:ind w:firstLineChars="200" w:firstLine="560"/>
        <w:rPr>
          <w:rFonts w:ascii="宋体" w:eastAsia="宋体" w:hAnsi="宋体" w:cs="宋体"/>
          <w:color w:val="auto"/>
          <w:sz w:val="28"/>
          <w:szCs w:val="28"/>
          <w:lang w:eastAsia="zh-CN"/>
        </w:rPr>
      </w:pPr>
      <w:r w:rsidRPr="00596557">
        <w:rPr>
          <w:rFonts w:ascii="宋体" w:eastAsia="宋体" w:hAnsi="宋体" w:cs="宋体" w:hint="eastAsia"/>
          <w:color w:val="auto"/>
          <w:sz w:val="28"/>
          <w:szCs w:val="28"/>
          <w:lang w:eastAsia="zh-CN"/>
        </w:rPr>
        <w:lastRenderedPageBreak/>
        <w:t>林芝市空之花烟花爆竹经营有限公司</w:t>
      </w:r>
      <w:r w:rsidR="00165CC8" w:rsidRPr="00596557">
        <w:rPr>
          <w:rFonts w:ascii="宋体" w:eastAsia="宋体" w:hAnsi="宋体" w:cs="宋体" w:hint="eastAsia"/>
          <w:color w:val="auto"/>
          <w:sz w:val="28"/>
          <w:szCs w:val="28"/>
          <w:lang w:eastAsia="zh-CN"/>
        </w:rPr>
        <w:t>委托</w:t>
      </w:r>
      <w:bookmarkStart w:id="104" w:name="_Hlk155599902"/>
      <w:r w:rsidR="00332D3F" w:rsidRPr="00596557">
        <w:rPr>
          <w:rFonts w:ascii="宋体" w:eastAsia="宋体" w:hAnsi="宋体" w:cs="宋体" w:hint="eastAsia"/>
          <w:color w:val="auto"/>
          <w:sz w:val="28"/>
          <w:szCs w:val="28"/>
          <w:lang w:eastAsia="zh-CN"/>
        </w:rPr>
        <w:t>浏阳市恒强物流</w:t>
      </w:r>
      <w:r w:rsidR="00165CC8" w:rsidRPr="00596557">
        <w:rPr>
          <w:rFonts w:ascii="宋体" w:eastAsia="宋体" w:hAnsi="宋体" w:cs="宋体" w:hint="eastAsia"/>
          <w:color w:val="auto"/>
          <w:sz w:val="28"/>
          <w:szCs w:val="28"/>
          <w:lang w:eastAsia="zh-CN"/>
        </w:rPr>
        <w:t>有限公司</w:t>
      </w:r>
      <w:bookmarkEnd w:id="104"/>
      <w:r w:rsidR="00165CC8" w:rsidRPr="00596557">
        <w:rPr>
          <w:rFonts w:ascii="宋体" w:eastAsia="宋体" w:hAnsi="宋体" w:cs="宋体" w:hint="eastAsia"/>
          <w:color w:val="auto"/>
          <w:sz w:val="28"/>
          <w:szCs w:val="28"/>
          <w:lang w:eastAsia="zh-CN"/>
        </w:rPr>
        <w:t>对本公司烟花爆竹成品运输到零售网点，详见货物运输合同。</w:t>
      </w:r>
    </w:p>
    <w:p w14:paraId="3CD75678" w14:textId="1D3079A7" w:rsidR="00DB60CB" w:rsidRPr="00596557" w:rsidRDefault="00332D3F">
      <w:pPr>
        <w:kinsoku/>
        <w:spacing w:line="360" w:lineRule="auto"/>
        <w:ind w:firstLineChars="200" w:firstLine="560"/>
        <w:rPr>
          <w:rFonts w:ascii="宋体" w:eastAsia="宋体" w:hAnsi="宋体" w:cs="宋体"/>
          <w:color w:val="auto"/>
          <w:sz w:val="28"/>
          <w:szCs w:val="28"/>
          <w:lang w:eastAsia="zh-CN"/>
        </w:rPr>
      </w:pPr>
      <w:r w:rsidRPr="00596557">
        <w:rPr>
          <w:rFonts w:ascii="宋体" w:eastAsia="宋体" w:hAnsi="宋体" w:cs="宋体" w:hint="eastAsia"/>
          <w:color w:val="auto"/>
          <w:sz w:val="28"/>
          <w:szCs w:val="28"/>
          <w:lang w:eastAsia="zh-CN"/>
        </w:rPr>
        <w:t>浏阳市恒强物流有限公司</w:t>
      </w:r>
      <w:r w:rsidR="00165CC8" w:rsidRPr="00596557">
        <w:rPr>
          <w:rFonts w:ascii="宋体" w:eastAsia="宋体" w:hAnsi="宋体" w:cs="宋体" w:hint="eastAsia"/>
          <w:color w:val="auto"/>
          <w:sz w:val="28"/>
          <w:szCs w:val="28"/>
          <w:lang w:eastAsia="zh-CN"/>
        </w:rPr>
        <w:t>道路运输许可证为</w:t>
      </w:r>
      <w:r w:rsidRPr="00596557">
        <w:rPr>
          <w:rFonts w:ascii="宋体" w:eastAsia="宋体" w:hAnsi="宋体" w:cs="宋体" w:hint="eastAsia"/>
          <w:color w:val="auto"/>
          <w:sz w:val="28"/>
          <w:szCs w:val="28"/>
          <w:lang w:eastAsia="zh-CN"/>
        </w:rPr>
        <w:t>湘</w:t>
      </w:r>
      <w:r w:rsidR="00165CC8" w:rsidRPr="00596557">
        <w:rPr>
          <w:rFonts w:ascii="宋体" w:eastAsia="宋体" w:hAnsi="宋体" w:cs="宋体" w:hint="eastAsia"/>
          <w:color w:val="auto"/>
          <w:sz w:val="28"/>
          <w:szCs w:val="28"/>
          <w:lang w:eastAsia="zh-CN"/>
        </w:rPr>
        <w:t>交运管许可</w:t>
      </w:r>
      <w:r w:rsidRPr="00596557">
        <w:rPr>
          <w:rFonts w:ascii="宋体" w:eastAsia="宋体" w:hAnsi="宋体" w:cs="宋体" w:hint="eastAsia"/>
          <w:color w:val="auto"/>
          <w:sz w:val="28"/>
          <w:szCs w:val="28"/>
          <w:lang w:eastAsia="zh-CN"/>
        </w:rPr>
        <w:t>长</w:t>
      </w:r>
      <w:r w:rsidR="00165CC8" w:rsidRPr="00596557">
        <w:rPr>
          <w:rFonts w:ascii="宋体" w:eastAsia="宋体" w:hAnsi="宋体" w:cs="宋体" w:hint="eastAsia"/>
          <w:color w:val="auto"/>
          <w:sz w:val="28"/>
          <w:szCs w:val="28"/>
          <w:lang w:eastAsia="zh-CN"/>
        </w:rPr>
        <w:t>字</w:t>
      </w:r>
      <w:r w:rsidRPr="00596557">
        <w:rPr>
          <w:rFonts w:ascii="宋体" w:eastAsia="宋体" w:hAnsi="宋体" w:cs="宋体"/>
          <w:color w:val="auto"/>
          <w:sz w:val="28"/>
          <w:szCs w:val="28"/>
          <w:lang w:eastAsia="zh-CN"/>
        </w:rPr>
        <w:t>430100300034</w:t>
      </w:r>
      <w:r w:rsidR="00165CC8" w:rsidRPr="00596557">
        <w:rPr>
          <w:rFonts w:ascii="宋体" w:eastAsia="宋体" w:hAnsi="宋体" w:cs="宋体" w:hint="eastAsia"/>
          <w:color w:val="auto"/>
          <w:sz w:val="28"/>
          <w:szCs w:val="28"/>
          <w:lang w:eastAsia="zh-CN"/>
        </w:rPr>
        <w:t>号，经营范围：</w:t>
      </w:r>
      <w:bookmarkStart w:id="105" w:name="_Hlk155600014"/>
      <w:r w:rsidR="00165CC8" w:rsidRPr="00596557">
        <w:rPr>
          <w:rFonts w:ascii="宋体" w:eastAsia="宋体" w:hAnsi="宋体" w:cs="宋体" w:hint="eastAsia"/>
          <w:color w:val="auto"/>
          <w:sz w:val="28"/>
          <w:szCs w:val="28"/>
          <w:lang w:eastAsia="zh-CN"/>
        </w:rPr>
        <w:t>危险货物运输（</w:t>
      </w:r>
      <w:r w:rsidRPr="00596557">
        <w:rPr>
          <w:rFonts w:ascii="宋体" w:eastAsia="宋体" w:hAnsi="宋体" w:cs="宋体"/>
          <w:color w:val="auto"/>
          <w:sz w:val="28"/>
          <w:szCs w:val="28"/>
          <w:lang w:eastAsia="zh-CN"/>
        </w:rPr>
        <w:t>8</w:t>
      </w:r>
      <w:r w:rsidR="00165CC8" w:rsidRPr="00596557">
        <w:rPr>
          <w:rFonts w:ascii="宋体" w:eastAsia="宋体" w:hAnsi="宋体" w:cs="宋体" w:hint="eastAsia"/>
          <w:color w:val="auto"/>
          <w:sz w:val="28"/>
          <w:szCs w:val="28"/>
          <w:lang w:eastAsia="zh-CN"/>
        </w:rPr>
        <w:t>类）</w:t>
      </w:r>
      <w:bookmarkEnd w:id="105"/>
      <w:r w:rsidRPr="00596557">
        <w:rPr>
          <w:rFonts w:ascii="宋体" w:eastAsia="宋体" w:hAnsi="宋体" w:cs="宋体" w:hint="eastAsia"/>
          <w:color w:val="auto"/>
          <w:sz w:val="28"/>
          <w:szCs w:val="28"/>
          <w:lang w:eastAsia="zh-CN"/>
        </w:rPr>
        <w:t>，</w:t>
      </w:r>
      <w:bookmarkStart w:id="106" w:name="_Hlk155600096"/>
      <w:r w:rsidRPr="00596557">
        <w:rPr>
          <w:rFonts w:ascii="宋体" w:eastAsia="宋体" w:hAnsi="宋体" w:cs="宋体" w:hint="eastAsia"/>
          <w:color w:val="auto"/>
          <w:sz w:val="28"/>
          <w:szCs w:val="28"/>
          <w:lang w:eastAsia="zh-CN"/>
        </w:rPr>
        <w:t>危险货物运输（</w:t>
      </w:r>
      <w:r w:rsidRPr="00596557">
        <w:rPr>
          <w:rFonts w:ascii="宋体" w:eastAsia="宋体" w:hAnsi="宋体" w:cs="宋体"/>
          <w:color w:val="auto"/>
          <w:sz w:val="28"/>
          <w:szCs w:val="28"/>
          <w:lang w:eastAsia="zh-CN"/>
        </w:rPr>
        <w:t>1</w:t>
      </w:r>
      <w:r w:rsidRPr="00596557">
        <w:rPr>
          <w:rFonts w:ascii="宋体" w:eastAsia="宋体" w:hAnsi="宋体" w:cs="宋体" w:hint="eastAsia"/>
          <w:color w:val="auto"/>
          <w:sz w:val="28"/>
          <w:szCs w:val="28"/>
          <w:lang w:eastAsia="zh-CN"/>
        </w:rPr>
        <w:t>类3项）</w:t>
      </w:r>
      <w:r w:rsidR="00165CC8" w:rsidRPr="00596557">
        <w:rPr>
          <w:rFonts w:ascii="宋体" w:eastAsia="宋体" w:hAnsi="宋体" w:cs="宋体" w:hint="eastAsia"/>
          <w:color w:val="auto"/>
          <w:sz w:val="28"/>
          <w:szCs w:val="28"/>
          <w:lang w:eastAsia="zh-CN"/>
        </w:rPr>
        <w:t>，</w:t>
      </w:r>
      <w:bookmarkEnd w:id="106"/>
      <w:r w:rsidRPr="00596557">
        <w:rPr>
          <w:rFonts w:ascii="宋体" w:eastAsia="宋体" w:hAnsi="宋体" w:cs="宋体" w:hint="eastAsia"/>
          <w:color w:val="auto"/>
          <w:sz w:val="28"/>
          <w:szCs w:val="28"/>
          <w:lang w:eastAsia="zh-CN"/>
        </w:rPr>
        <w:t>危险货物运输（</w:t>
      </w:r>
      <w:r w:rsidRPr="00596557">
        <w:rPr>
          <w:rFonts w:ascii="宋体" w:eastAsia="宋体" w:hAnsi="宋体" w:cs="宋体"/>
          <w:color w:val="auto"/>
          <w:sz w:val="28"/>
          <w:szCs w:val="28"/>
          <w:lang w:eastAsia="zh-CN"/>
        </w:rPr>
        <w:t>1</w:t>
      </w:r>
      <w:r w:rsidRPr="00596557">
        <w:rPr>
          <w:rFonts w:ascii="宋体" w:eastAsia="宋体" w:hAnsi="宋体" w:cs="宋体" w:hint="eastAsia"/>
          <w:color w:val="auto"/>
          <w:sz w:val="28"/>
          <w:szCs w:val="28"/>
          <w:lang w:eastAsia="zh-CN"/>
        </w:rPr>
        <w:t>类</w:t>
      </w:r>
      <w:r w:rsidRPr="00596557">
        <w:rPr>
          <w:rFonts w:ascii="宋体" w:eastAsia="宋体" w:hAnsi="宋体" w:cs="宋体"/>
          <w:color w:val="auto"/>
          <w:sz w:val="28"/>
          <w:szCs w:val="28"/>
          <w:lang w:eastAsia="zh-CN"/>
        </w:rPr>
        <w:t>4</w:t>
      </w:r>
      <w:r w:rsidRPr="00596557">
        <w:rPr>
          <w:rFonts w:ascii="宋体" w:eastAsia="宋体" w:hAnsi="宋体" w:cs="宋体" w:hint="eastAsia"/>
          <w:color w:val="auto"/>
          <w:sz w:val="28"/>
          <w:szCs w:val="28"/>
          <w:lang w:eastAsia="zh-CN"/>
        </w:rPr>
        <w:t>项），危险货物运输（</w:t>
      </w:r>
      <w:r w:rsidRPr="00596557">
        <w:rPr>
          <w:rFonts w:ascii="宋体" w:eastAsia="宋体" w:hAnsi="宋体" w:cs="宋体"/>
          <w:color w:val="auto"/>
          <w:sz w:val="28"/>
          <w:szCs w:val="28"/>
          <w:lang w:eastAsia="zh-CN"/>
        </w:rPr>
        <w:t>4</w:t>
      </w:r>
      <w:r w:rsidRPr="00596557">
        <w:rPr>
          <w:rFonts w:ascii="宋体" w:eastAsia="宋体" w:hAnsi="宋体" w:cs="宋体" w:hint="eastAsia"/>
          <w:color w:val="auto"/>
          <w:sz w:val="28"/>
          <w:szCs w:val="28"/>
          <w:lang w:eastAsia="zh-CN"/>
        </w:rPr>
        <w:t>类</w:t>
      </w:r>
      <w:r w:rsidRPr="00596557">
        <w:rPr>
          <w:rFonts w:ascii="宋体" w:eastAsia="宋体" w:hAnsi="宋体" w:cs="宋体"/>
          <w:color w:val="auto"/>
          <w:sz w:val="28"/>
          <w:szCs w:val="28"/>
          <w:lang w:eastAsia="zh-CN"/>
        </w:rPr>
        <w:t>1</w:t>
      </w:r>
      <w:r w:rsidRPr="00596557">
        <w:rPr>
          <w:rFonts w:ascii="宋体" w:eastAsia="宋体" w:hAnsi="宋体" w:cs="宋体" w:hint="eastAsia"/>
          <w:color w:val="auto"/>
          <w:sz w:val="28"/>
          <w:szCs w:val="28"/>
          <w:lang w:eastAsia="zh-CN"/>
        </w:rPr>
        <w:t>项），危险货物运输（</w:t>
      </w:r>
      <w:r w:rsidR="00B64A08" w:rsidRPr="00596557">
        <w:rPr>
          <w:rFonts w:ascii="宋体" w:eastAsia="宋体" w:hAnsi="宋体" w:cs="宋体"/>
          <w:color w:val="auto"/>
          <w:sz w:val="28"/>
          <w:szCs w:val="28"/>
          <w:lang w:eastAsia="zh-CN"/>
        </w:rPr>
        <w:t>5</w:t>
      </w:r>
      <w:r w:rsidRPr="00596557">
        <w:rPr>
          <w:rFonts w:ascii="宋体" w:eastAsia="宋体" w:hAnsi="宋体" w:cs="宋体" w:hint="eastAsia"/>
          <w:color w:val="auto"/>
          <w:sz w:val="28"/>
          <w:szCs w:val="28"/>
          <w:lang w:eastAsia="zh-CN"/>
        </w:rPr>
        <w:t>类</w:t>
      </w:r>
      <w:r w:rsidR="00B64A08" w:rsidRPr="00596557">
        <w:rPr>
          <w:rFonts w:ascii="宋体" w:eastAsia="宋体" w:hAnsi="宋体" w:cs="宋体"/>
          <w:color w:val="auto"/>
          <w:sz w:val="28"/>
          <w:szCs w:val="28"/>
          <w:lang w:eastAsia="zh-CN"/>
        </w:rPr>
        <w:t>1</w:t>
      </w:r>
      <w:r w:rsidRPr="00596557">
        <w:rPr>
          <w:rFonts w:ascii="宋体" w:eastAsia="宋体" w:hAnsi="宋体" w:cs="宋体" w:hint="eastAsia"/>
          <w:color w:val="auto"/>
          <w:sz w:val="28"/>
          <w:szCs w:val="28"/>
          <w:lang w:eastAsia="zh-CN"/>
        </w:rPr>
        <w:t>项），</w:t>
      </w:r>
      <w:r w:rsidR="00B64A08" w:rsidRPr="00596557">
        <w:rPr>
          <w:rFonts w:ascii="宋体" w:eastAsia="宋体" w:hAnsi="宋体" w:cs="宋体" w:hint="eastAsia"/>
          <w:color w:val="auto"/>
          <w:sz w:val="28"/>
          <w:szCs w:val="28"/>
          <w:lang w:eastAsia="zh-CN"/>
        </w:rPr>
        <w:t>危险货物运输（</w:t>
      </w:r>
      <w:r w:rsidR="00B64A08" w:rsidRPr="00596557">
        <w:rPr>
          <w:rFonts w:ascii="宋体" w:eastAsia="宋体" w:hAnsi="宋体" w:cs="宋体"/>
          <w:color w:val="auto"/>
          <w:sz w:val="28"/>
          <w:szCs w:val="28"/>
          <w:lang w:eastAsia="zh-CN"/>
        </w:rPr>
        <w:t>5</w:t>
      </w:r>
      <w:r w:rsidR="00B64A08" w:rsidRPr="00596557">
        <w:rPr>
          <w:rFonts w:ascii="宋体" w:eastAsia="宋体" w:hAnsi="宋体" w:cs="宋体" w:hint="eastAsia"/>
          <w:color w:val="auto"/>
          <w:sz w:val="28"/>
          <w:szCs w:val="28"/>
          <w:lang w:eastAsia="zh-CN"/>
        </w:rPr>
        <w:t>类</w:t>
      </w:r>
      <w:r w:rsidR="00B64A08" w:rsidRPr="00596557">
        <w:rPr>
          <w:rFonts w:ascii="宋体" w:eastAsia="宋体" w:hAnsi="宋体" w:cs="宋体"/>
          <w:color w:val="auto"/>
          <w:sz w:val="28"/>
          <w:szCs w:val="28"/>
          <w:lang w:eastAsia="zh-CN"/>
        </w:rPr>
        <w:t>2</w:t>
      </w:r>
      <w:r w:rsidR="00B64A08" w:rsidRPr="00596557">
        <w:rPr>
          <w:rFonts w:ascii="宋体" w:eastAsia="宋体" w:hAnsi="宋体" w:cs="宋体" w:hint="eastAsia"/>
          <w:color w:val="auto"/>
          <w:sz w:val="28"/>
          <w:szCs w:val="28"/>
          <w:lang w:eastAsia="zh-CN"/>
        </w:rPr>
        <w:t>项），</w:t>
      </w:r>
      <w:r w:rsidR="00165CC8" w:rsidRPr="00596557">
        <w:rPr>
          <w:rFonts w:ascii="宋体" w:eastAsia="宋体" w:hAnsi="宋体" w:cs="宋体" w:hint="eastAsia"/>
          <w:color w:val="auto"/>
          <w:sz w:val="28"/>
          <w:szCs w:val="28"/>
          <w:lang w:eastAsia="zh-CN"/>
        </w:rPr>
        <w:t>证件有效期至202</w:t>
      </w:r>
      <w:r w:rsidRPr="00596557">
        <w:rPr>
          <w:rFonts w:ascii="宋体" w:eastAsia="宋体" w:hAnsi="宋体" w:cs="宋体"/>
          <w:color w:val="auto"/>
          <w:sz w:val="28"/>
          <w:szCs w:val="28"/>
          <w:lang w:eastAsia="zh-CN"/>
        </w:rPr>
        <w:t>7</w:t>
      </w:r>
      <w:r w:rsidR="00165CC8" w:rsidRPr="00596557">
        <w:rPr>
          <w:rFonts w:ascii="宋体" w:eastAsia="宋体" w:hAnsi="宋体" w:cs="宋体" w:hint="eastAsia"/>
          <w:color w:val="auto"/>
          <w:sz w:val="28"/>
          <w:szCs w:val="28"/>
          <w:lang w:eastAsia="zh-CN"/>
        </w:rPr>
        <w:t>年10月</w:t>
      </w:r>
      <w:r w:rsidRPr="00596557">
        <w:rPr>
          <w:rFonts w:ascii="宋体" w:eastAsia="宋体" w:hAnsi="宋体" w:cs="宋体"/>
          <w:color w:val="auto"/>
          <w:sz w:val="28"/>
          <w:szCs w:val="28"/>
          <w:lang w:eastAsia="zh-CN"/>
        </w:rPr>
        <w:t>06</w:t>
      </w:r>
      <w:r w:rsidR="00165CC8" w:rsidRPr="00596557">
        <w:rPr>
          <w:rFonts w:ascii="宋体" w:eastAsia="宋体" w:hAnsi="宋体" w:cs="宋体" w:hint="eastAsia"/>
          <w:color w:val="auto"/>
          <w:sz w:val="28"/>
          <w:szCs w:val="28"/>
          <w:lang w:eastAsia="zh-CN"/>
        </w:rPr>
        <w:t>日。配备危险货物运输车辆1辆：</w:t>
      </w:r>
      <w:r w:rsidRPr="00596557">
        <w:rPr>
          <w:rFonts w:ascii="宋体" w:eastAsia="宋体" w:hAnsi="宋体" w:cs="宋体" w:hint="eastAsia"/>
          <w:color w:val="auto"/>
          <w:sz w:val="28"/>
          <w:szCs w:val="28"/>
          <w:lang w:eastAsia="zh-CN"/>
        </w:rPr>
        <w:t>湘AS</w:t>
      </w:r>
      <w:r w:rsidRPr="00596557">
        <w:rPr>
          <w:rFonts w:ascii="宋体" w:eastAsia="宋体" w:hAnsi="宋体" w:cs="宋体"/>
          <w:color w:val="auto"/>
          <w:sz w:val="28"/>
          <w:szCs w:val="28"/>
          <w:lang w:eastAsia="zh-CN"/>
        </w:rPr>
        <w:t>1151</w:t>
      </w:r>
      <w:r w:rsidR="00165CC8" w:rsidRPr="00596557">
        <w:rPr>
          <w:rFonts w:ascii="宋体" w:eastAsia="宋体" w:hAnsi="宋体" w:cs="宋体" w:hint="eastAsia"/>
          <w:color w:val="auto"/>
          <w:sz w:val="28"/>
          <w:szCs w:val="28"/>
          <w:lang w:eastAsia="zh-CN"/>
        </w:rPr>
        <w:t>，并配有驾驶员、押运员，均取得资质证书，详见附件。</w:t>
      </w:r>
    </w:p>
    <w:p w14:paraId="2C1D002E"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07" w:name="bookmark12"/>
      <w:bookmarkStart w:id="108" w:name="_Toc6576"/>
      <w:bookmarkStart w:id="109" w:name="_Toc150852844"/>
      <w:bookmarkEnd w:id="107"/>
      <w:r w:rsidRPr="00307B7E">
        <w:rPr>
          <w:rFonts w:ascii="黑体" w:eastAsia="黑体" w:hAnsi="黑体" w:cs="宋体" w:hint="eastAsia"/>
          <w:bCs/>
          <w:snapToGrid/>
          <w:color w:val="auto"/>
          <w:kern w:val="2"/>
          <w:sz w:val="30"/>
          <w:szCs w:val="30"/>
          <w:lang w:eastAsia="zh-CN"/>
        </w:rPr>
        <w:t>2.5主要经营设施</w:t>
      </w:r>
      <w:bookmarkEnd w:id="108"/>
      <w:bookmarkEnd w:id="109"/>
    </w:p>
    <w:p w14:paraId="6F9C9C3B"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2.5.1仓库特性</w:t>
      </w:r>
    </w:p>
    <w:p w14:paraId="66227420" w14:textId="3F7605EF" w:rsidR="00DB60CB" w:rsidRPr="00C90B61" w:rsidRDefault="00165CC8" w:rsidP="004D3799">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本项目3#库房（</w:t>
      </w:r>
      <w:r w:rsidR="00596557" w:rsidRPr="00C90B61">
        <w:rPr>
          <w:rFonts w:ascii="宋体" w:eastAsia="宋体" w:hAnsi="宋体" w:cs="宋体" w:hint="eastAsia"/>
          <w:color w:val="auto"/>
          <w:sz w:val="28"/>
          <w:szCs w:val="28"/>
          <w:lang w:eastAsia="zh-CN"/>
        </w:rPr>
        <w:t>新</w:t>
      </w:r>
      <w:r w:rsidRPr="00C90B61">
        <w:rPr>
          <w:rFonts w:ascii="宋体" w:eastAsia="宋体" w:hAnsi="宋体" w:cs="宋体" w:hint="eastAsia"/>
          <w:color w:val="auto"/>
          <w:sz w:val="28"/>
          <w:szCs w:val="28"/>
          <w:lang w:eastAsia="zh-CN"/>
        </w:rPr>
        <w:t>建）为经营性长期仓储建筑。</w:t>
      </w:r>
    </w:p>
    <w:p w14:paraId="52CDD0A8"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1、设计使用年限：50年;</w:t>
      </w:r>
    </w:p>
    <w:p w14:paraId="3CCA9F7D"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2、结构安全等级：二级；</w:t>
      </w:r>
    </w:p>
    <w:p w14:paraId="44554BD0" w14:textId="3308D28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3、抗震设防类别：</w:t>
      </w:r>
      <w:r w:rsidR="003E2E09" w:rsidRPr="00C90B61">
        <w:rPr>
          <w:rFonts w:ascii="宋体" w:eastAsia="宋体" w:hAnsi="宋体" w:cs="宋体" w:hint="eastAsia"/>
          <w:color w:val="auto"/>
          <w:sz w:val="28"/>
          <w:szCs w:val="28"/>
          <w:lang w:eastAsia="zh-CN"/>
        </w:rPr>
        <w:t>甲</w:t>
      </w:r>
      <w:r w:rsidRPr="00C90B61">
        <w:rPr>
          <w:rFonts w:ascii="宋体" w:eastAsia="宋体" w:hAnsi="宋体" w:cs="宋体" w:hint="eastAsia"/>
          <w:color w:val="auto"/>
          <w:sz w:val="28"/>
          <w:szCs w:val="28"/>
          <w:lang w:eastAsia="zh-CN"/>
        </w:rPr>
        <w:t>类；</w:t>
      </w:r>
    </w:p>
    <w:p w14:paraId="174A3665" w14:textId="6B2B870B"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4、抗震设防烈度：</w:t>
      </w:r>
      <w:r w:rsidR="003E2E09" w:rsidRPr="00C90B61">
        <w:rPr>
          <w:rFonts w:ascii="宋体" w:eastAsia="宋体" w:hAnsi="宋体" w:cs="宋体" w:hint="eastAsia"/>
          <w:color w:val="auto"/>
          <w:sz w:val="28"/>
          <w:szCs w:val="28"/>
          <w:lang w:eastAsia="zh-CN"/>
        </w:rPr>
        <w:t>Ⅷ度设防</w:t>
      </w:r>
      <w:r w:rsidRPr="00C90B61">
        <w:rPr>
          <w:rFonts w:ascii="宋体" w:eastAsia="宋体" w:hAnsi="宋体" w:cs="宋体" w:hint="eastAsia"/>
          <w:color w:val="auto"/>
          <w:sz w:val="28"/>
          <w:szCs w:val="28"/>
          <w:lang w:eastAsia="zh-CN"/>
        </w:rPr>
        <w:t>；抗震分组：第</w:t>
      </w:r>
      <w:r w:rsidR="003E2E09" w:rsidRPr="00C90B61">
        <w:rPr>
          <w:rFonts w:ascii="宋体" w:eastAsia="宋体" w:hAnsi="宋体" w:cs="宋体" w:hint="eastAsia"/>
          <w:color w:val="auto"/>
          <w:sz w:val="28"/>
          <w:szCs w:val="28"/>
          <w:lang w:eastAsia="zh-CN"/>
        </w:rPr>
        <w:t>三</w:t>
      </w:r>
      <w:r w:rsidRPr="00C90B61">
        <w:rPr>
          <w:rFonts w:ascii="宋体" w:eastAsia="宋体" w:hAnsi="宋体" w:cs="宋体" w:hint="eastAsia"/>
          <w:color w:val="auto"/>
          <w:sz w:val="28"/>
          <w:szCs w:val="28"/>
          <w:lang w:eastAsia="zh-CN"/>
        </w:rPr>
        <w:t>组；地震加速度值：0.</w:t>
      </w:r>
      <w:r w:rsidR="00596557" w:rsidRPr="00C90B61">
        <w:rPr>
          <w:rFonts w:ascii="宋体" w:eastAsia="宋体" w:hAnsi="宋体" w:cs="宋体"/>
          <w:color w:val="auto"/>
          <w:sz w:val="28"/>
          <w:szCs w:val="28"/>
          <w:lang w:eastAsia="zh-CN"/>
        </w:rPr>
        <w:t>1</w:t>
      </w:r>
      <w:r w:rsidR="004D3799">
        <w:rPr>
          <w:rFonts w:ascii="宋体" w:eastAsia="宋体" w:hAnsi="宋体" w:cs="宋体"/>
          <w:color w:val="auto"/>
          <w:sz w:val="28"/>
          <w:szCs w:val="28"/>
          <w:lang w:eastAsia="zh-CN"/>
        </w:rPr>
        <w:t>5</w:t>
      </w:r>
      <w:r w:rsidRPr="00C90B61">
        <w:rPr>
          <w:rFonts w:ascii="宋体" w:eastAsia="宋体" w:hAnsi="宋体" w:cs="宋体" w:hint="eastAsia"/>
          <w:color w:val="auto"/>
          <w:sz w:val="28"/>
          <w:szCs w:val="28"/>
          <w:lang w:eastAsia="zh-CN"/>
        </w:rPr>
        <w:t>g</w:t>
      </w:r>
    </w:p>
    <w:p w14:paraId="15156D47"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5、建筑耐火等级：二级；</w:t>
      </w:r>
    </w:p>
    <w:p w14:paraId="720DF330"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6、屋面防水等级：Ⅱ级；</w:t>
      </w:r>
    </w:p>
    <w:p w14:paraId="1C3773B2"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7、地基基础设计等级：丙级；</w:t>
      </w:r>
    </w:p>
    <w:p w14:paraId="165E45DD"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8、场地类别：II类；</w:t>
      </w:r>
    </w:p>
    <w:p w14:paraId="39AAECBA"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9、风荷载：Wo=0.55kN/m</w:t>
      </w:r>
      <w:r w:rsidRPr="00B577A9">
        <w:rPr>
          <w:rFonts w:ascii="宋体" w:eastAsia="宋体" w:hAnsi="宋体" w:cs="宋体" w:hint="eastAsia"/>
          <w:color w:val="auto"/>
          <w:sz w:val="28"/>
          <w:szCs w:val="28"/>
          <w:vertAlign w:val="superscript"/>
          <w:lang w:eastAsia="zh-CN"/>
        </w:rPr>
        <w:t>2</w:t>
      </w:r>
      <w:r w:rsidRPr="00C90B61">
        <w:rPr>
          <w:rFonts w:ascii="宋体" w:eastAsia="宋体" w:hAnsi="宋体" w:cs="宋体" w:hint="eastAsia"/>
          <w:color w:val="auto"/>
          <w:sz w:val="28"/>
          <w:szCs w:val="28"/>
          <w:lang w:eastAsia="zh-CN"/>
        </w:rPr>
        <w:t>（50年一遇）</w:t>
      </w:r>
    </w:p>
    <w:p w14:paraId="6D48734F" w14:textId="77777777"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10、雪荷载：So=0.45kN/m</w:t>
      </w:r>
      <w:r w:rsidRPr="00B577A9">
        <w:rPr>
          <w:rFonts w:ascii="宋体" w:eastAsia="宋体" w:hAnsi="宋体" w:cs="宋体" w:hint="eastAsia"/>
          <w:color w:val="auto"/>
          <w:sz w:val="28"/>
          <w:szCs w:val="28"/>
          <w:vertAlign w:val="superscript"/>
          <w:lang w:eastAsia="zh-CN"/>
        </w:rPr>
        <w:t>2</w:t>
      </w:r>
      <w:r w:rsidRPr="00C90B61">
        <w:rPr>
          <w:rFonts w:ascii="宋体" w:eastAsia="宋体" w:hAnsi="宋体" w:cs="宋体" w:hint="eastAsia"/>
          <w:color w:val="auto"/>
          <w:sz w:val="28"/>
          <w:szCs w:val="28"/>
          <w:lang w:eastAsia="zh-CN"/>
        </w:rPr>
        <w:t>（50年一遇）</w:t>
      </w:r>
    </w:p>
    <w:p w14:paraId="0F7C9271" w14:textId="59E1C5FF" w:rsidR="00DB60CB"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建筑结构类型：</w:t>
      </w:r>
      <w:r w:rsidR="004D3799" w:rsidRPr="004D3799">
        <w:rPr>
          <w:rFonts w:ascii="宋体" w:eastAsia="宋体" w:hAnsi="宋体" w:cs="宋体"/>
          <w:bCs/>
          <w:color w:val="auto"/>
          <w:sz w:val="28"/>
          <w:szCs w:val="28"/>
          <w:lang w:eastAsia="zh-CN"/>
        </w:rPr>
        <w:t>现浇钢筋混凝土框架结构</w:t>
      </w:r>
      <w:r w:rsidRPr="004D3799">
        <w:rPr>
          <w:rFonts w:ascii="宋体" w:eastAsia="宋体" w:hAnsi="宋体" w:cs="宋体" w:hint="eastAsia"/>
          <w:color w:val="auto"/>
          <w:sz w:val="28"/>
          <w:szCs w:val="28"/>
          <w:lang w:eastAsia="zh-CN"/>
        </w:rPr>
        <w:t>，屋</w:t>
      </w:r>
      <w:r w:rsidRPr="00C90B61">
        <w:rPr>
          <w:rFonts w:ascii="宋体" w:eastAsia="宋体" w:hAnsi="宋体" w:cs="宋体" w:hint="eastAsia"/>
          <w:color w:val="auto"/>
          <w:sz w:val="28"/>
          <w:szCs w:val="28"/>
          <w:lang w:eastAsia="zh-CN"/>
        </w:rPr>
        <w:t>盖采用</w:t>
      </w:r>
      <w:r w:rsidR="00C90B61" w:rsidRPr="00C90B61">
        <w:rPr>
          <w:rFonts w:ascii="宋体" w:eastAsia="宋体" w:hAnsi="宋体" w:cs="宋体" w:hint="eastAsia"/>
          <w:color w:val="auto"/>
          <w:sz w:val="28"/>
          <w:szCs w:val="28"/>
          <w:lang w:eastAsia="zh-CN"/>
        </w:rPr>
        <w:t>现浇混凝土</w:t>
      </w:r>
      <w:r w:rsidRPr="00C90B61">
        <w:rPr>
          <w:rFonts w:ascii="宋体" w:eastAsia="宋体" w:hAnsi="宋体" w:cs="宋体" w:hint="eastAsia"/>
          <w:color w:val="auto"/>
          <w:sz w:val="28"/>
          <w:szCs w:val="28"/>
          <w:lang w:eastAsia="zh-CN"/>
        </w:rPr>
        <w:t>屋面，仓库屋檐高度4.</w:t>
      </w:r>
      <w:r w:rsidR="00C90B61" w:rsidRPr="00C90B61">
        <w:rPr>
          <w:rFonts w:ascii="宋体" w:eastAsia="宋体" w:hAnsi="宋体" w:cs="宋体"/>
          <w:color w:val="auto"/>
          <w:sz w:val="28"/>
          <w:szCs w:val="28"/>
          <w:lang w:eastAsia="zh-CN"/>
        </w:rPr>
        <w:t>8</w:t>
      </w:r>
      <w:r w:rsidRPr="00C90B61">
        <w:rPr>
          <w:rFonts w:ascii="宋体" w:eastAsia="宋体" w:hAnsi="宋体" w:cs="宋体" w:hint="eastAsia"/>
          <w:color w:val="auto"/>
          <w:sz w:val="28"/>
          <w:szCs w:val="28"/>
          <w:lang w:eastAsia="zh-CN"/>
        </w:rPr>
        <w:t>m。</w:t>
      </w:r>
    </w:p>
    <w:p w14:paraId="390AAC87" w14:textId="77777777" w:rsidR="00DB60CB" w:rsidRPr="00C90B61"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C90B61">
        <w:rPr>
          <w:rFonts w:ascii="黑体" w:eastAsia="黑体" w:hAnsi="黑体" w:cs="宋体" w:hint="eastAsia"/>
          <w:snapToGrid/>
          <w:color w:val="auto"/>
          <w:kern w:val="2"/>
          <w:sz w:val="28"/>
          <w:szCs w:val="28"/>
          <w:lang w:eastAsia="zh-CN"/>
        </w:rPr>
        <w:t>2.5.2建筑结构和内容</w:t>
      </w:r>
    </w:p>
    <w:p w14:paraId="6BFCFD4D" w14:textId="3DEB2028" w:rsidR="00C90B61" w:rsidRPr="00C90B61" w:rsidRDefault="00165CC8">
      <w:pPr>
        <w:kinsoku/>
        <w:spacing w:line="360" w:lineRule="auto"/>
        <w:ind w:firstLineChars="200" w:firstLine="560"/>
        <w:rPr>
          <w:rFonts w:ascii="宋体" w:eastAsia="宋体" w:hAnsi="宋体" w:cs="宋体"/>
          <w:bCs/>
          <w:color w:val="auto"/>
          <w:sz w:val="28"/>
          <w:szCs w:val="28"/>
          <w:lang w:eastAsia="zh-CN"/>
        </w:rPr>
      </w:pPr>
      <w:r w:rsidRPr="00C90B61">
        <w:rPr>
          <w:rFonts w:ascii="宋体" w:eastAsia="宋体" w:hAnsi="宋体" w:cs="宋体" w:hint="eastAsia"/>
          <w:color w:val="auto"/>
          <w:sz w:val="28"/>
          <w:szCs w:val="28"/>
          <w:lang w:eastAsia="zh-CN"/>
        </w:rPr>
        <w:lastRenderedPageBreak/>
        <w:t>1、</w:t>
      </w:r>
      <w:r w:rsidR="00C90B61" w:rsidRPr="00C90B61">
        <w:rPr>
          <w:rFonts w:ascii="宋体" w:eastAsia="宋体" w:hAnsi="宋体" w:cs="宋体" w:hint="eastAsia"/>
          <w:bCs/>
          <w:color w:val="auto"/>
          <w:sz w:val="28"/>
          <w:szCs w:val="28"/>
          <w:lang w:eastAsia="zh-CN"/>
        </w:rPr>
        <w:t>本项目烟花爆竹仓库设计面积486m</w:t>
      </w:r>
      <w:r w:rsidR="00C90B61" w:rsidRPr="00C90B61">
        <w:rPr>
          <w:rFonts w:ascii="宋体" w:eastAsia="宋体" w:hAnsi="宋体" w:cs="宋体" w:hint="eastAsia"/>
          <w:bCs/>
          <w:color w:val="auto"/>
          <w:sz w:val="28"/>
          <w:szCs w:val="28"/>
          <w:vertAlign w:val="superscript"/>
          <w:lang w:eastAsia="zh-CN"/>
        </w:rPr>
        <w:t>2</w:t>
      </w:r>
      <w:r w:rsidR="00C90B61" w:rsidRPr="00C90B61">
        <w:rPr>
          <w:rFonts w:ascii="宋体" w:eastAsia="宋体" w:hAnsi="宋体" w:cs="宋体" w:hint="eastAsia"/>
          <w:bCs/>
          <w:color w:val="auto"/>
          <w:sz w:val="28"/>
          <w:szCs w:val="28"/>
          <w:lang w:eastAsia="zh-CN"/>
        </w:rPr>
        <w:t>，仓库设计</w:t>
      </w:r>
      <w:r w:rsidR="00C90B61" w:rsidRPr="00C90B61">
        <w:rPr>
          <w:rFonts w:ascii="宋体" w:eastAsia="宋体" w:hAnsi="宋体" w:cs="宋体"/>
          <w:bCs/>
          <w:color w:val="auto"/>
          <w:sz w:val="28"/>
          <w:szCs w:val="28"/>
          <w:lang w:eastAsia="zh-CN"/>
        </w:rPr>
        <w:t>净空</w:t>
      </w:r>
      <w:r w:rsidR="00C90B61" w:rsidRPr="00C90B61">
        <w:rPr>
          <w:rFonts w:ascii="宋体" w:eastAsia="宋体" w:hAnsi="宋体" w:cs="宋体" w:hint="eastAsia"/>
          <w:bCs/>
          <w:color w:val="auto"/>
          <w:sz w:val="28"/>
          <w:szCs w:val="28"/>
          <w:lang w:eastAsia="zh-CN"/>
        </w:rPr>
        <w:t>为4.8</w:t>
      </w:r>
      <w:r w:rsidR="00C90B61" w:rsidRPr="00C90B61">
        <w:rPr>
          <w:rFonts w:ascii="宋体" w:eastAsia="宋体" w:hAnsi="宋体" w:cs="宋体"/>
          <w:bCs/>
          <w:color w:val="auto"/>
          <w:sz w:val="28"/>
          <w:szCs w:val="28"/>
          <w:lang w:eastAsia="zh-CN"/>
        </w:rPr>
        <w:t>m</w:t>
      </w:r>
      <w:r w:rsidR="00C90B61" w:rsidRPr="00C90B61">
        <w:rPr>
          <w:rFonts w:ascii="宋体" w:eastAsia="宋体" w:hAnsi="宋体" w:cs="宋体" w:hint="eastAsia"/>
          <w:bCs/>
          <w:color w:val="auto"/>
          <w:sz w:val="28"/>
          <w:szCs w:val="28"/>
          <w:lang w:eastAsia="zh-CN"/>
        </w:rPr>
        <w:t>，为一个防火分区，共</w:t>
      </w:r>
      <w:r w:rsidR="004D3799" w:rsidRPr="004D3799">
        <w:rPr>
          <w:rFonts w:ascii="宋体" w:eastAsia="宋体" w:hAnsi="宋体" w:cs="宋体" w:hint="eastAsia"/>
          <w:bCs/>
          <w:color w:val="auto"/>
          <w:sz w:val="28"/>
          <w:szCs w:val="28"/>
          <w:lang w:eastAsia="zh-CN"/>
        </w:rPr>
        <w:t>按</w:t>
      </w:r>
      <w:r w:rsidR="00C90B61" w:rsidRPr="004D3799">
        <w:rPr>
          <w:rFonts w:ascii="宋体" w:eastAsia="宋体" w:hAnsi="宋体" w:cs="宋体"/>
          <w:bCs/>
          <w:color w:val="auto"/>
          <w:sz w:val="28"/>
          <w:szCs w:val="28"/>
          <w:lang w:eastAsia="zh-CN"/>
        </w:rPr>
        <w:t>设计</w:t>
      </w:r>
      <w:r w:rsidR="004D3799" w:rsidRPr="004D3799">
        <w:rPr>
          <w:rFonts w:ascii="宋体" w:eastAsia="宋体" w:hAnsi="宋体" w:cs="宋体" w:hint="eastAsia"/>
          <w:bCs/>
          <w:color w:val="auto"/>
          <w:sz w:val="28"/>
          <w:szCs w:val="28"/>
          <w:lang w:eastAsia="zh-CN"/>
        </w:rPr>
        <w:t>建有</w:t>
      </w:r>
      <w:r w:rsidR="00C90B61" w:rsidRPr="00C90B61">
        <w:rPr>
          <w:rFonts w:ascii="宋体" w:eastAsia="宋体" w:hAnsi="宋体" w:cs="宋体" w:hint="eastAsia"/>
          <w:bCs/>
          <w:color w:val="auto"/>
          <w:sz w:val="28"/>
          <w:szCs w:val="28"/>
          <w:lang w:eastAsia="zh-CN"/>
        </w:rPr>
        <w:t>3</w:t>
      </w:r>
      <w:r w:rsidR="00C90B61" w:rsidRPr="00C90B61">
        <w:rPr>
          <w:rFonts w:ascii="宋体" w:eastAsia="宋体" w:hAnsi="宋体" w:cs="宋体"/>
          <w:bCs/>
          <w:color w:val="auto"/>
          <w:sz w:val="28"/>
          <w:szCs w:val="28"/>
          <w:lang w:eastAsia="zh-CN"/>
        </w:rPr>
        <w:t>个安全出口</w:t>
      </w:r>
      <w:r w:rsidR="00C90B61" w:rsidRPr="00C90B61">
        <w:rPr>
          <w:rFonts w:ascii="宋体" w:eastAsia="宋体" w:hAnsi="宋体" w:cs="宋体" w:hint="eastAsia"/>
          <w:bCs/>
          <w:color w:val="auto"/>
          <w:sz w:val="28"/>
          <w:szCs w:val="28"/>
          <w:lang w:eastAsia="zh-CN"/>
        </w:rPr>
        <w:t>，库房内最远点至安全出口距离小于15m；保证</w:t>
      </w:r>
      <w:r w:rsidR="00C90B61" w:rsidRPr="00C90B61">
        <w:rPr>
          <w:rFonts w:ascii="宋体" w:eastAsia="宋体" w:hAnsi="宋体" w:cs="宋体"/>
          <w:bCs/>
          <w:color w:val="auto"/>
          <w:sz w:val="28"/>
          <w:szCs w:val="28"/>
          <w:lang w:eastAsia="zh-CN"/>
        </w:rPr>
        <w:t>仓库内任一点至安全出口的距离不大于15m</w:t>
      </w:r>
      <w:r w:rsidR="00C90B61" w:rsidRPr="00C90B61">
        <w:rPr>
          <w:rFonts w:ascii="宋体" w:eastAsia="宋体" w:hAnsi="宋体" w:cs="宋体" w:hint="eastAsia"/>
          <w:bCs/>
          <w:color w:val="auto"/>
          <w:sz w:val="28"/>
          <w:szCs w:val="28"/>
          <w:lang w:eastAsia="zh-CN"/>
        </w:rPr>
        <w:t>。</w:t>
      </w:r>
    </w:p>
    <w:p w14:paraId="698988B6" w14:textId="3C978C04" w:rsidR="00DB60CB" w:rsidRPr="00C90B61" w:rsidRDefault="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bCs/>
          <w:color w:val="auto"/>
          <w:sz w:val="28"/>
          <w:szCs w:val="28"/>
          <w:lang w:eastAsia="zh-CN"/>
        </w:rPr>
        <w:t>2</w:t>
      </w:r>
      <w:r w:rsidRPr="00C90B61">
        <w:rPr>
          <w:rFonts w:ascii="宋体" w:eastAsia="宋体" w:hAnsi="宋体" w:cs="宋体" w:hint="eastAsia"/>
          <w:bCs/>
          <w:color w:val="auto"/>
          <w:sz w:val="28"/>
          <w:szCs w:val="28"/>
          <w:lang w:eastAsia="zh-CN"/>
        </w:rPr>
        <w:t>、</w:t>
      </w:r>
      <w:r w:rsidR="004D3799" w:rsidRPr="004D3799">
        <w:rPr>
          <w:rFonts w:ascii="宋体" w:eastAsia="宋体" w:hAnsi="宋体" w:cs="宋体" w:hint="eastAsia"/>
          <w:bCs/>
          <w:color w:val="auto"/>
          <w:sz w:val="28"/>
          <w:szCs w:val="28"/>
          <w:lang w:eastAsia="zh-CN"/>
        </w:rPr>
        <w:t>按</w:t>
      </w:r>
      <w:r w:rsidRPr="004D3799">
        <w:rPr>
          <w:rFonts w:ascii="宋体" w:eastAsia="宋体" w:hAnsi="宋体" w:cs="宋体" w:hint="eastAsia"/>
          <w:color w:val="auto"/>
          <w:sz w:val="28"/>
          <w:szCs w:val="28"/>
          <w:lang w:eastAsia="zh-CN"/>
        </w:rPr>
        <w:t>设计</w:t>
      </w:r>
      <w:r w:rsidR="004D3799" w:rsidRPr="004D3799">
        <w:rPr>
          <w:rFonts w:ascii="宋体" w:eastAsia="宋体" w:hAnsi="宋体" w:cs="宋体" w:hint="eastAsia"/>
          <w:color w:val="auto"/>
          <w:sz w:val="28"/>
          <w:szCs w:val="28"/>
          <w:lang w:eastAsia="zh-CN"/>
        </w:rPr>
        <w:t>建</w:t>
      </w:r>
      <w:r w:rsidRPr="004D3799">
        <w:rPr>
          <w:rFonts w:ascii="宋体" w:eastAsia="宋体" w:hAnsi="宋体" w:cs="宋体" w:hint="eastAsia"/>
          <w:color w:val="auto"/>
          <w:sz w:val="28"/>
          <w:szCs w:val="28"/>
          <w:lang w:eastAsia="zh-CN"/>
        </w:rPr>
        <w:t>有直</w:t>
      </w:r>
      <w:r w:rsidRPr="00C90B61">
        <w:rPr>
          <w:rFonts w:ascii="宋体" w:eastAsia="宋体" w:hAnsi="宋体" w:cs="宋体" w:hint="eastAsia"/>
          <w:color w:val="auto"/>
          <w:sz w:val="28"/>
          <w:szCs w:val="28"/>
          <w:lang w:eastAsia="zh-CN"/>
        </w:rPr>
        <w:t>通室外的平开门、高位通风窗和低位地脚窗，门的材质为双向外开防火门，高位通风窗采用木质百叶窗，并安装防小动物钢丝网，低位地脚窗采用钢丝网材质。</w:t>
      </w:r>
      <w:r w:rsidR="00165CC8" w:rsidRPr="00C90B61">
        <w:rPr>
          <w:rFonts w:ascii="宋体" w:eastAsia="宋体" w:hAnsi="宋体" w:cs="宋体" w:hint="eastAsia"/>
          <w:color w:val="auto"/>
          <w:sz w:val="28"/>
          <w:szCs w:val="28"/>
          <w:lang w:eastAsia="zh-CN"/>
        </w:rPr>
        <w:t>；设计符合《烟花爆竹工程设计安全标准》(GB50161-2022)要求。</w:t>
      </w:r>
    </w:p>
    <w:p w14:paraId="17AC8C30" w14:textId="77777777" w:rsidR="00C90B61" w:rsidRPr="00C90B61" w:rsidRDefault="00165CC8"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3、</w:t>
      </w:r>
      <w:r w:rsidR="00C90B61" w:rsidRPr="00C90B61">
        <w:rPr>
          <w:rFonts w:ascii="宋体" w:eastAsia="宋体" w:hAnsi="宋体" w:cs="宋体" w:hint="eastAsia"/>
          <w:bCs/>
          <w:color w:val="auto"/>
          <w:sz w:val="28"/>
          <w:szCs w:val="28"/>
          <w:lang w:eastAsia="zh-CN"/>
        </w:rPr>
        <w:t>本项目烟花爆竹仓库设计为地面一层，</w:t>
      </w:r>
      <w:r w:rsidR="00C90B61" w:rsidRPr="00C90B61">
        <w:rPr>
          <w:rFonts w:ascii="宋体" w:eastAsia="宋体" w:hAnsi="宋体" w:cs="宋体"/>
          <w:bCs/>
          <w:color w:val="auto"/>
          <w:sz w:val="28"/>
          <w:szCs w:val="28"/>
          <w:lang w:eastAsia="zh-CN"/>
        </w:rPr>
        <w:t>采用</w:t>
      </w:r>
      <w:bookmarkStart w:id="110" w:name="_Hlk155793026"/>
      <w:r w:rsidR="00C90B61" w:rsidRPr="00C90B61">
        <w:rPr>
          <w:rFonts w:ascii="宋体" w:eastAsia="宋体" w:hAnsi="宋体" w:cs="宋体"/>
          <w:bCs/>
          <w:color w:val="auto"/>
          <w:sz w:val="28"/>
          <w:szCs w:val="28"/>
          <w:lang w:eastAsia="zh-CN"/>
        </w:rPr>
        <w:t>现浇钢筋混凝土框架结构</w:t>
      </w:r>
      <w:bookmarkEnd w:id="110"/>
      <w:r w:rsidR="00C90B61" w:rsidRPr="00C90B61">
        <w:rPr>
          <w:rFonts w:ascii="宋体" w:eastAsia="宋体" w:hAnsi="宋体" w:cs="宋体" w:hint="eastAsia"/>
          <w:bCs/>
          <w:color w:val="auto"/>
          <w:sz w:val="28"/>
          <w:szCs w:val="28"/>
          <w:lang w:eastAsia="zh-CN"/>
        </w:rPr>
        <w:t>，墙体采用MU10多孔烧结砖</w:t>
      </w:r>
      <w:r w:rsidR="00C90B61" w:rsidRPr="00C90B61">
        <w:rPr>
          <w:rFonts w:ascii="宋体" w:eastAsia="宋体" w:hAnsi="宋体" w:cs="宋体"/>
          <w:bCs/>
          <w:color w:val="auto"/>
          <w:sz w:val="28"/>
          <w:szCs w:val="28"/>
          <w:lang w:eastAsia="zh-CN"/>
        </w:rPr>
        <w:t>密砌实体墙</w:t>
      </w:r>
      <w:r w:rsidR="00C90B61" w:rsidRPr="00C90B61">
        <w:rPr>
          <w:rFonts w:ascii="宋体" w:eastAsia="宋体" w:hAnsi="宋体" w:cs="宋体" w:hint="eastAsia"/>
          <w:bCs/>
          <w:color w:val="auto"/>
          <w:sz w:val="28"/>
          <w:szCs w:val="28"/>
          <w:lang w:eastAsia="zh-CN"/>
        </w:rPr>
        <w:t>，厚度240mm，屋面采用</w:t>
      </w:r>
      <w:r w:rsidR="00C90B61" w:rsidRPr="00C90B61">
        <w:rPr>
          <w:rFonts w:ascii="宋体" w:eastAsia="宋体" w:hAnsi="宋体" w:cs="宋体"/>
          <w:bCs/>
          <w:color w:val="auto"/>
          <w:sz w:val="28"/>
          <w:szCs w:val="28"/>
          <w:lang w:eastAsia="zh-CN"/>
        </w:rPr>
        <w:t>现浇钢筋混凝土屋盖并与框架连成整体</w:t>
      </w:r>
      <w:r w:rsidR="00C90B61" w:rsidRPr="00C90B61">
        <w:rPr>
          <w:rFonts w:ascii="宋体" w:eastAsia="宋体" w:hAnsi="宋体" w:cs="宋体" w:hint="eastAsia"/>
          <w:bCs/>
          <w:color w:val="auto"/>
          <w:sz w:val="28"/>
          <w:szCs w:val="28"/>
          <w:lang w:eastAsia="zh-CN"/>
        </w:rPr>
        <w:t>。</w:t>
      </w:r>
    </w:p>
    <w:p w14:paraId="518ADE0F" w14:textId="77777777" w:rsidR="00C90B61" w:rsidRPr="00C90B61" w:rsidRDefault="00C90B61"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① 在梁底标高处，沿外墙和内横墙应设置现浇钢筋混凝土闭合圈梁。</w:t>
      </w:r>
    </w:p>
    <w:p w14:paraId="5775D05F" w14:textId="77777777" w:rsidR="00C90B61" w:rsidRPr="00C90B61" w:rsidRDefault="00C90B61"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② 梁与墙或柱应锚固可靠，梁与圈梁应连成整体。</w:t>
      </w:r>
    </w:p>
    <w:p w14:paraId="5DC7AE11" w14:textId="77777777" w:rsidR="00C90B61" w:rsidRPr="00C90B61" w:rsidRDefault="00C90B61"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③ 围护砌体和钢筋混凝土柱之间应加强联合，纵横砌体之间也应加强联结。</w:t>
      </w:r>
    </w:p>
    <w:p w14:paraId="506DAF0C" w14:textId="77777777" w:rsidR="00C90B61" w:rsidRPr="00C90B61" w:rsidRDefault="00C90B61" w:rsidP="00C90B61">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④ 门窗洞口应采用钢筋混凝土过梁，过梁的支承长度不应小于250mm。</w:t>
      </w:r>
    </w:p>
    <w:p w14:paraId="79D579E9" w14:textId="0ECEB15A" w:rsidR="00DB60CB" w:rsidRDefault="00165CC8">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4、其他辅助建筑分为1栋</w:t>
      </w:r>
      <w:r w:rsidR="00C90B61" w:rsidRPr="00C90B61">
        <w:rPr>
          <w:rFonts w:ascii="宋体" w:eastAsia="宋体" w:hAnsi="宋体" w:cs="宋体" w:hint="eastAsia"/>
          <w:color w:val="auto"/>
          <w:sz w:val="28"/>
          <w:szCs w:val="28"/>
          <w:lang w:eastAsia="zh-CN"/>
        </w:rPr>
        <w:t>办公室</w:t>
      </w:r>
      <w:r w:rsidR="00C06DB3" w:rsidRPr="00C90B61">
        <w:rPr>
          <w:rFonts w:ascii="宋体" w:eastAsia="宋体" w:hAnsi="宋体" w:cs="宋体" w:hint="eastAsia"/>
          <w:color w:val="auto"/>
          <w:sz w:val="28"/>
          <w:szCs w:val="28"/>
          <w:lang w:eastAsia="zh-CN"/>
        </w:rPr>
        <w:t>,1栋</w:t>
      </w:r>
      <w:r w:rsidR="00C90B61" w:rsidRPr="00C90B61">
        <w:rPr>
          <w:rFonts w:ascii="宋体" w:eastAsia="宋体" w:hAnsi="宋体" w:cs="宋体" w:hint="eastAsia"/>
          <w:color w:val="auto"/>
          <w:sz w:val="28"/>
          <w:szCs w:val="28"/>
          <w:lang w:eastAsia="zh-CN"/>
        </w:rPr>
        <w:t>值班室/</w:t>
      </w:r>
      <w:r w:rsidRPr="00C90B61">
        <w:rPr>
          <w:rFonts w:ascii="宋体" w:eastAsia="宋体" w:hAnsi="宋体" w:cs="宋体" w:hint="eastAsia"/>
          <w:color w:val="auto"/>
          <w:sz w:val="28"/>
          <w:szCs w:val="28"/>
          <w:lang w:eastAsia="zh-CN"/>
        </w:rPr>
        <w:t>水泵房、1</w:t>
      </w:r>
      <w:r w:rsidR="00C06DB3" w:rsidRPr="00C90B61">
        <w:rPr>
          <w:rFonts w:ascii="宋体" w:eastAsia="宋体" w:hAnsi="宋体" w:cs="宋体" w:hint="eastAsia"/>
          <w:color w:val="auto"/>
          <w:sz w:val="28"/>
          <w:szCs w:val="28"/>
          <w:lang w:eastAsia="zh-CN"/>
        </w:rPr>
        <w:t>座</w:t>
      </w:r>
      <w:r w:rsidRPr="00C90B61">
        <w:rPr>
          <w:rFonts w:ascii="宋体" w:eastAsia="宋体" w:hAnsi="宋体" w:cs="宋体" w:hint="eastAsia"/>
          <w:color w:val="auto"/>
          <w:sz w:val="28"/>
          <w:szCs w:val="28"/>
          <w:lang w:eastAsia="zh-CN"/>
        </w:rPr>
        <w:t>消防蓄水池。</w:t>
      </w:r>
    </w:p>
    <w:p w14:paraId="6B41C257" w14:textId="653E801E" w:rsidR="00D46A64" w:rsidRPr="00D46A64" w:rsidRDefault="00D46A64" w:rsidP="00D46A64">
      <w:pPr>
        <w:kinsoku/>
        <w:spacing w:line="360" w:lineRule="auto"/>
        <w:ind w:firstLineChars="200" w:firstLine="560"/>
        <w:rPr>
          <w:rFonts w:ascii="宋体" w:eastAsia="宋体" w:hAnsi="宋体" w:cs="宋体"/>
          <w:color w:val="auto"/>
          <w:sz w:val="28"/>
          <w:szCs w:val="28"/>
          <w:lang w:eastAsia="zh-CN"/>
        </w:rPr>
      </w:pPr>
      <w:r w:rsidRPr="00D46A64">
        <w:rPr>
          <w:rFonts w:ascii="宋体" w:eastAsia="宋体" w:hAnsi="宋体" w:cs="宋体" w:hint="eastAsia"/>
          <w:color w:val="auto"/>
          <w:sz w:val="28"/>
          <w:szCs w:val="28"/>
          <w:lang w:eastAsia="zh-CN"/>
        </w:rPr>
        <w:t>5、库区建有2米高密砌</w:t>
      </w:r>
      <w:r w:rsidR="0083028E">
        <w:rPr>
          <w:rFonts w:ascii="宋体" w:eastAsia="宋体" w:hAnsi="宋体" w:cs="宋体" w:hint="eastAsia"/>
          <w:color w:val="auto"/>
          <w:sz w:val="28"/>
          <w:szCs w:val="28"/>
          <w:lang w:eastAsia="zh-CN"/>
        </w:rPr>
        <w:t>实体P6</w:t>
      </w:r>
      <w:r w:rsidRPr="00D46A64">
        <w:rPr>
          <w:rFonts w:ascii="宋体" w:eastAsia="宋体" w:hAnsi="宋体" w:cs="宋体" w:hint="eastAsia"/>
          <w:color w:val="auto"/>
          <w:sz w:val="28"/>
          <w:szCs w:val="28"/>
          <w:lang w:eastAsia="zh-CN"/>
        </w:rPr>
        <w:t>围墙。</w:t>
      </w:r>
    </w:p>
    <w:p w14:paraId="0DB2D1FD"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11" w:name="bookmark13"/>
      <w:bookmarkStart w:id="112" w:name="_Toc11364"/>
      <w:bookmarkStart w:id="113" w:name="_Toc150852845"/>
      <w:bookmarkEnd w:id="111"/>
      <w:r w:rsidRPr="00307B7E">
        <w:rPr>
          <w:rFonts w:ascii="黑体" w:eastAsia="黑体" w:hAnsi="黑体" w:cs="宋体" w:hint="eastAsia"/>
          <w:bCs/>
          <w:snapToGrid/>
          <w:color w:val="auto"/>
          <w:kern w:val="2"/>
          <w:sz w:val="30"/>
          <w:szCs w:val="30"/>
          <w:lang w:eastAsia="zh-CN"/>
        </w:rPr>
        <w:t>2.6安全、消防设施</w:t>
      </w:r>
      <w:bookmarkEnd w:id="112"/>
      <w:bookmarkEnd w:id="113"/>
    </w:p>
    <w:p w14:paraId="202E9195"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2.6.1消防设施</w:t>
      </w:r>
    </w:p>
    <w:p w14:paraId="3593BD3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1、消防用水</w:t>
      </w:r>
    </w:p>
    <w:p w14:paraId="7FCF011B" w14:textId="6BB9E8AA"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C90B61">
        <w:rPr>
          <w:rFonts w:ascii="宋体" w:eastAsia="宋体" w:hAnsi="宋体" w:cs="宋体" w:hint="eastAsia"/>
          <w:color w:val="auto"/>
          <w:sz w:val="28"/>
          <w:szCs w:val="28"/>
          <w:lang w:eastAsia="zh-CN"/>
        </w:rPr>
        <w:t>库区建有消防水池1座（</w:t>
      </w:r>
      <w:r w:rsidR="00C90B61" w:rsidRPr="00C90B61">
        <w:rPr>
          <w:rFonts w:ascii="宋体" w:eastAsia="宋体" w:hAnsi="宋体" w:cs="宋体" w:hint="eastAsia"/>
          <w:color w:val="auto"/>
          <w:sz w:val="28"/>
          <w:szCs w:val="28"/>
          <w:lang w:eastAsia="zh-CN"/>
        </w:rPr>
        <w:t>有效</w:t>
      </w:r>
      <w:r w:rsidRPr="00C90B61">
        <w:rPr>
          <w:rFonts w:ascii="宋体" w:eastAsia="宋体" w:hAnsi="宋体" w:cs="宋体" w:hint="eastAsia"/>
          <w:color w:val="auto"/>
          <w:sz w:val="28"/>
          <w:szCs w:val="28"/>
          <w:lang w:eastAsia="zh-CN"/>
        </w:rPr>
        <w:t>容积为</w:t>
      </w:r>
      <w:r w:rsidR="00C44223" w:rsidRPr="00C90B61">
        <w:rPr>
          <w:rFonts w:ascii="宋体" w:eastAsia="宋体" w:hAnsi="宋体" w:cs="宋体"/>
          <w:color w:val="auto"/>
          <w:sz w:val="28"/>
          <w:szCs w:val="28"/>
          <w:lang w:eastAsia="zh-CN"/>
        </w:rPr>
        <w:t>27</w:t>
      </w:r>
      <w:r w:rsidRPr="00C90B61">
        <w:rPr>
          <w:rFonts w:ascii="宋体" w:eastAsia="宋体" w:hAnsi="宋体" w:cs="宋体" w:hint="eastAsia"/>
          <w:color w:val="auto"/>
          <w:sz w:val="28"/>
          <w:szCs w:val="28"/>
          <w:lang w:eastAsia="zh-CN"/>
        </w:rPr>
        <w:t>0m</w:t>
      </w:r>
      <w:r w:rsidRPr="00C90B61">
        <w:rPr>
          <w:rFonts w:ascii="宋体" w:eastAsia="宋体" w:hAnsi="宋体" w:cs="宋体" w:hint="eastAsia"/>
          <w:color w:val="auto"/>
          <w:sz w:val="28"/>
          <w:szCs w:val="28"/>
          <w:vertAlign w:val="superscript"/>
          <w:lang w:eastAsia="zh-CN"/>
        </w:rPr>
        <w:t>3</w:t>
      </w:r>
      <w:r w:rsidRPr="00C90B61">
        <w:rPr>
          <w:rFonts w:ascii="宋体" w:eastAsia="宋体" w:hAnsi="宋体" w:cs="宋体" w:hint="eastAsia"/>
          <w:color w:val="auto"/>
          <w:sz w:val="28"/>
          <w:szCs w:val="28"/>
          <w:lang w:eastAsia="zh-CN"/>
        </w:rPr>
        <w:t>），库区内消防水池补水直接由</w:t>
      </w:r>
      <w:r w:rsidR="00C90B61" w:rsidRPr="00C90B61">
        <w:rPr>
          <w:rFonts w:ascii="宋体" w:eastAsia="宋体" w:hAnsi="宋体" w:cs="宋体" w:hint="eastAsia"/>
          <w:color w:val="auto"/>
          <w:sz w:val="28"/>
          <w:szCs w:val="28"/>
          <w:lang w:eastAsia="zh-CN"/>
        </w:rPr>
        <w:t>市政供水</w:t>
      </w:r>
      <w:r w:rsidRPr="00C90B61">
        <w:rPr>
          <w:rFonts w:ascii="宋体" w:eastAsia="宋体" w:hAnsi="宋体" w:cs="宋体" w:hint="eastAsia"/>
          <w:color w:val="auto"/>
          <w:sz w:val="28"/>
          <w:szCs w:val="28"/>
          <w:lang w:eastAsia="zh-CN"/>
        </w:rPr>
        <w:t>补给，满足补水</w:t>
      </w:r>
      <w:r w:rsidRPr="00307B7E">
        <w:rPr>
          <w:rFonts w:ascii="宋体" w:eastAsia="宋体" w:hAnsi="宋体" w:cs="宋体" w:hint="eastAsia"/>
          <w:color w:val="auto"/>
          <w:sz w:val="28"/>
          <w:szCs w:val="28"/>
          <w:lang w:eastAsia="zh-CN"/>
        </w:rPr>
        <w:t>要求。</w:t>
      </w:r>
    </w:p>
    <w:p w14:paraId="5525D530" w14:textId="61C119EC" w:rsidR="00AB2007" w:rsidRPr="00AB2007" w:rsidRDefault="00AB2007" w:rsidP="00AB2007">
      <w:pPr>
        <w:kinsoku/>
        <w:spacing w:line="360" w:lineRule="auto"/>
        <w:ind w:firstLineChars="200" w:firstLine="562"/>
        <w:rPr>
          <w:rFonts w:ascii="宋体" w:eastAsia="宋体" w:hAnsi="宋体" w:cs="宋体"/>
          <w:b/>
          <w:color w:val="auto"/>
          <w:sz w:val="28"/>
          <w:szCs w:val="28"/>
          <w:lang w:eastAsia="zh-CN"/>
        </w:rPr>
      </w:pPr>
      <w:r w:rsidRPr="00AB2007">
        <w:rPr>
          <w:rFonts w:ascii="宋体" w:eastAsia="宋体" w:hAnsi="宋体" w:cs="宋体" w:hint="eastAsia"/>
          <w:b/>
          <w:color w:val="auto"/>
          <w:sz w:val="28"/>
          <w:szCs w:val="28"/>
          <w:lang w:eastAsia="zh-CN"/>
        </w:rPr>
        <w:t>总消防用水量计算：</w:t>
      </w:r>
    </w:p>
    <w:p w14:paraId="27706D07"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（1）室外消火栓设计流量的确定</w:t>
      </w:r>
    </w:p>
    <w:p w14:paraId="1F13702D" w14:textId="00487C7F"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lastRenderedPageBreak/>
        <w:t>根据《建筑设计防火规范（2018年版）》GB50016-2014，《烟花爆竹工程设计安全标准》GB50161-2022，《烟花爆竹批发仓库建设标准》</w:t>
      </w:r>
      <w:r w:rsidR="000312A3">
        <w:rPr>
          <w:rFonts w:ascii="宋体" w:eastAsia="宋体" w:hAnsi="宋体" w:cs="宋体" w:hint="eastAsia"/>
          <w:color w:val="auto"/>
          <w:sz w:val="28"/>
          <w:szCs w:val="28"/>
          <w:lang w:eastAsia="zh-CN"/>
        </w:rPr>
        <w:t>建标</w:t>
      </w:r>
      <w:r w:rsidRPr="00AB2007">
        <w:rPr>
          <w:rFonts w:ascii="宋体" w:eastAsia="宋体" w:hAnsi="宋体" w:cs="宋体" w:hint="eastAsia"/>
          <w:color w:val="auto"/>
          <w:sz w:val="28"/>
          <w:szCs w:val="28"/>
          <w:lang w:eastAsia="zh-CN"/>
        </w:rPr>
        <w:t>125-2009，《消防给水及消火栓系统技术规范》GB50974-2014第3.3.2、3.5.2、3.6.2条，消防用水量应按厂区内总消防用水量最大一座建筑物计算确定，并按甲类仓库设计。本项目单库设计面积486m</w:t>
      </w:r>
      <w:r w:rsidRPr="00AB2007">
        <w:rPr>
          <w:rFonts w:ascii="宋体" w:eastAsia="宋体" w:hAnsi="宋体" w:cs="宋体" w:hint="eastAsia"/>
          <w:color w:val="auto"/>
          <w:sz w:val="28"/>
          <w:szCs w:val="28"/>
          <w:vertAlign w:val="superscript"/>
          <w:lang w:eastAsia="zh-CN"/>
        </w:rPr>
        <w:t>2</w:t>
      </w:r>
      <w:r w:rsidRPr="00AB2007">
        <w:rPr>
          <w:rFonts w:ascii="宋体" w:eastAsia="宋体" w:hAnsi="宋体" w:cs="宋体" w:hint="eastAsia"/>
          <w:color w:val="auto"/>
          <w:sz w:val="28"/>
          <w:szCs w:val="28"/>
          <w:lang w:eastAsia="zh-CN"/>
        </w:rPr>
        <w:t>、净空4.8m，仓库的体积范围区间为1500m</w:t>
      </w:r>
      <w:r w:rsidRPr="00AB2007">
        <w:rPr>
          <w:rFonts w:ascii="宋体" w:eastAsia="宋体" w:hAnsi="宋体" w:cs="宋体" w:hint="eastAsia"/>
          <w:color w:val="auto"/>
          <w:sz w:val="28"/>
          <w:szCs w:val="28"/>
          <w:vertAlign w:val="superscript"/>
          <w:lang w:eastAsia="zh-CN"/>
        </w:rPr>
        <w:t>3</w:t>
      </w:r>
      <w:r w:rsidRPr="00AB2007">
        <w:rPr>
          <w:rFonts w:ascii="宋体" w:eastAsia="宋体" w:hAnsi="宋体" w:cs="宋体" w:hint="eastAsia"/>
          <w:color w:val="auto"/>
          <w:sz w:val="28"/>
          <w:szCs w:val="28"/>
          <w:lang w:eastAsia="zh-CN"/>
        </w:rPr>
        <w:t>＜V≤3000m</w:t>
      </w:r>
      <w:r w:rsidRPr="00AB2007">
        <w:rPr>
          <w:rFonts w:ascii="宋体" w:eastAsia="宋体" w:hAnsi="宋体" w:cs="宋体" w:hint="eastAsia"/>
          <w:color w:val="auto"/>
          <w:sz w:val="28"/>
          <w:szCs w:val="28"/>
          <w:vertAlign w:val="superscript"/>
          <w:lang w:eastAsia="zh-CN"/>
        </w:rPr>
        <w:t>3</w:t>
      </w:r>
      <w:r w:rsidRPr="00AB2007">
        <w:rPr>
          <w:rFonts w:ascii="宋体" w:eastAsia="宋体" w:hAnsi="宋体" w:cs="宋体" w:hint="eastAsia"/>
          <w:color w:val="auto"/>
          <w:sz w:val="28"/>
          <w:szCs w:val="28"/>
          <w:lang w:eastAsia="zh-CN"/>
        </w:rPr>
        <w:t>，室外消火栓设计流量为15L/s。</w:t>
      </w:r>
    </w:p>
    <w:p w14:paraId="47C31E87"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（2）火灾次数确定</w:t>
      </w:r>
    </w:p>
    <w:p w14:paraId="2376F304"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根据《消防给水及消火栓系统技术规范》GB50974-2014第3.1.1条，同一时间内的火灾起数按1起确定。</w:t>
      </w:r>
    </w:p>
    <w:p w14:paraId="2555AF5B"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（3）火灾延续时间确定</w:t>
      </w:r>
    </w:p>
    <w:p w14:paraId="6334F3CC"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本项目消防延续时间按3h计算。</w:t>
      </w:r>
    </w:p>
    <w:p w14:paraId="0179CCBA"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（4）一次灭火总消防用水量的确定</w:t>
      </w:r>
    </w:p>
    <w:p w14:paraId="38AFB976" w14:textId="77777777"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根据上述（1）、（2）、（3）综合计算，本项目库区一次灭火所需的总消防用水量为：3h×15L/s×3600/1000=162m³，即本项目室外消火栓一次灭火用水量为162m</w:t>
      </w:r>
      <w:r w:rsidRPr="00AB2007">
        <w:rPr>
          <w:rFonts w:ascii="宋体" w:eastAsia="宋体" w:hAnsi="宋体" w:cs="宋体" w:hint="eastAsia"/>
          <w:color w:val="auto"/>
          <w:sz w:val="28"/>
          <w:szCs w:val="28"/>
          <w:vertAlign w:val="superscript"/>
          <w:lang w:eastAsia="zh-CN"/>
        </w:rPr>
        <w:t>3</w:t>
      </w:r>
    </w:p>
    <w:p w14:paraId="486ABF0E" w14:textId="59CD8C7B" w:rsidR="00AB2007" w:rsidRPr="00AB2007" w:rsidRDefault="00AB2007" w:rsidP="00AB2007">
      <w:pPr>
        <w:kinsoku/>
        <w:spacing w:line="360" w:lineRule="auto"/>
        <w:ind w:firstLineChars="200" w:firstLine="560"/>
        <w:rPr>
          <w:rFonts w:ascii="宋体" w:eastAsia="宋体" w:hAnsi="宋体" w:cs="宋体"/>
          <w:color w:val="auto"/>
          <w:sz w:val="28"/>
          <w:szCs w:val="28"/>
          <w:lang w:eastAsia="zh-CN"/>
        </w:rPr>
      </w:pPr>
      <w:r w:rsidRPr="00AB2007">
        <w:rPr>
          <w:rFonts w:ascii="宋体" w:eastAsia="宋体" w:hAnsi="宋体" w:cs="宋体" w:hint="eastAsia"/>
          <w:color w:val="auto"/>
          <w:sz w:val="28"/>
          <w:szCs w:val="28"/>
          <w:lang w:eastAsia="zh-CN"/>
        </w:rPr>
        <w:t>即本项目室外消火栓一次灭火用水量为162m</w:t>
      </w:r>
      <w:r w:rsidRPr="00AB2007">
        <w:rPr>
          <w:rFonts w:ascii="宋体" w:eastAsia="宋体" w:hAnsi="宋体" w:cs="宋体" w:hint="eastAsia"/>
          <w:color w:val="auto"/>
          <w:sz w:val="28"/>
          <w:szCs w:val="28"/>
          <w:vertAlign w:val="superscript"/>
          <w:lang w:eastAsia="zh-CN"/>
        </w:rPr>
        <w:t>3</w:t>
      </w:r>
      <w:r w:rsidRPr="00AB2007">
        <w:rPr>
          <w:rFonts w:ascii="宋体" w:eastAsia="宋体" w:hAnsi="宋体" w:cs="宋体" w:hint="eastAsia"/>
          <w:color w:val="auto"/>
          <w:sz w:val="28"/>
          <w:szCs w:val="28"/>
          <w:lang w:eastAsia="zh-CN"/>
        </w:rPr>
        <w:t>，因此</w:t>
      </w:r>
      <w:r w:rsidRPr="00AB2007">
        <w:rPr>
          <w:rFonts w:ascii="宋体" w:eastAsia="宋体" w:hAnsi="宋体" w:cs="宋体"/>
          <w:color w:val="auto"/>
          <w:sz w:val="28"/>
          <w:szCs w:val="28"/>
          <w:lang w:eastAsia="zh-CN"/>
        </w:rPr>
        <w:t>库区</w:t>
      </w:r>
      <w:r w:rsidR="004B092D">
        <w:rPr>
          <w:rFonts w:ascii="宋体" w:eastAsia="宋体" w:hAnsi="宋体" w:cs="宋体" w:hint="eastAsia"/>
          <w:color w:val="auto"/>
          <w:sz w:val="28"/>
          <w:szCs w:val="28"/>
          <w:lang w:eastAsia="zh-CN"/>
        </w:rPr>
        <w:t>建有</w:t>
      </w:r>
      <w:r w:rsidRPr="00AB2007">
        <w:rPr>
          <w:rFonts w:ascii="宋体" w:eastAsia="宋体" w:hAnsi="宋体" w:cs="宋体"/>
          <w:color w:val="auto"/>
          <w:sz w:val="28"/>
          <w:szCs w:val="28"/>
          <w:lang w:eastAsia="zh-CN"/>
        </w:rPr>
        <w:t>一</w:t>
      </w:r>
      <w:r w:rsidRPr="00AB2007">
        <w:rPr>
          <w:rFonts w:ascii="宋体" w:eastAsia="宋体" w:hAnsi="宋体" w:cs="宋体" w:hint="eastAsia"/>
          <w:color w:val="auto"/>
          <w:sz w:val="28"/>
          <w:szCs w:val="28"/>
          <w:lang w:eastAsia="zh-CN"/>
        </w:rPr>
        <w:t>座</w:t>
      </w:r>
      <w:r>
        <w:rPr>
          <w:rFonts w:ascii="宋体" w:eastAsia="宋体" w:hAnsi="宋体" w:cs="宋体" w:hint="eastAsia"/>
          <w:color w:val="auto"/>
          <w:sz w:val="28"/>
          <w:szCs w:val="28"/>
          <w:lang w:eastAsia="zh-CN"/>
        </w:rPr>
        <w:t>有效</w:t>
      </w:r>
      <w:r w:rsidRPr="00AB2007">
        <w:rPr>
          <w:rFonts w:ascii="宋体" w:eastAsia="宋体" w:hAnsi="宋体" w:cs="宋体"/>
          <w:color w:val="auto"/>
          <w:sz w:val="28"/>
          <w:szCs w:val="28"/>
          <w:lang w:eastAsia="zh-CN"/>
        </w:rPr>
        <w:t>容积</w:t>
      </w:r>
      <w:r w:rsidRPr="00AB2007">
        <w:rPr>
          <w:rFonts w:ascii="宋体" w:eastAsia="宋体" w:hAnsi="宋体" w:cs="宋体" w:hint="eastAsia"/>
          <w:color w:val="auto"/>
          <w:sz w:val="28"/>
          <w:szCs w:val="28"/>
          <w:lang w:eastAsia="zh-CN"/>
        </w:rPr>
        <w:t>为270</w:t>
      </w:r>
      <w:r w:rsidRPr="00AB2007">
        <w:rPr>
          <w:rFonts w:ascii="宋体" w:eastAsia="宋体" w:hAnsi="宋体" w:cs="宋体"/>
          <w:color w:val="auto"/>
          <w:sz w:val="28"/>
          <w:szCs w:val="28"/>
          <w:lang w:eastAsia="zh-CN"/>
        </w:rPr>
        <w:t>m</w:t>
      </w:r>
      <w:r w:rsidRPr="00AB2007">
        <w:rPr>
          <w:rFonts w:ascii="宋体" w:eastAsia="宋体" w:hAnsi="宋体" w:cs="宋体"/>
          <w:color w:val="auto"/>
          <w:sz w:val="28"/>
          <w:szCs w:val="28"/>
          <w:vertAlign w:val="superscript"/>
          <w:lang w:eastAsia="zh-CN"/>
        </w:rPr>
        <w:t>3</w:t>
      </w:r>
      <w:r w:rsidRPr="00AB2007">
        <w:rPr>
          <w:rFonts w:ascii="宋体" w:eastAsia="宋体" w:hAnsi="宋体" w:cs="宋体" w:hint="eastAsia"/>
          <w:color w:val="auto"/>
          <w:sz w:val="28"/>
          <w:szCs w:val="28"/>
          <w:lang w:eastAsia="zh-CN"/>
        </w:rPr>
        <w:t>半地下消防</w:t>
      </w:r>
      <w:r w:rsidRPr="00AB2007">
        <w:rPr>
          <w:rFonts w:ascii="宋体" w:eastAsia="宋体" w:hAnsi="宋体" w:cs="宋体"/>
          <w:color w:val="auto"/>
          <w:sz w:val="28"/>
          <w:szCs w:val="28"/>
          <w:lang w:eastAsia="zh-CN"/>
        </w:rPr>
        <w:t>水池，</w:t>
      </w:r>
      <w:r w:rsidRPr="00AB2007">
        <w:rPr>
          <w:rFonts w:ascii="宋体" w:eastAsia="宋体" w:hAnsi="宋体" w:cs="宋体" w:hint="eastAsia"/>
          <w:color w:val="auto"/>
          <w:sz w:val="28"/>
          <w:szCs w:val="28"/>
          <w:lang w:eastAsia="zh-CN"/>
        </w:rPr>
        <w:t>能满足消防水量的要求；设计消防水泵2</w:t>
      </w:r>
      <w:r w:rsidRPr="00AB2007">
        <w:rPr>
          <w:rFonts w:ascii="宋体" w:eastAsia="宋体" w:hAnsi="宋体" w:cs="宋体"/>
          <w:color w:val="auto"/>
          <w:sz w:val="28"/>
          <w:szCs w:val="28"/>
          <w:lang w:eastAsia="zh-CN"/>
        </w:rPr>
        <w:t>台</w:t>
      </w:r>
      <w:r w:rsidRPr="00AB2007">
        <w:rPr>
          <w:rFonts w:ascii="宋体" w:eastAsia="宋体" w:hAnsi="宋体" w:cs="宋体" w:hint="eastAsia"/>
          <w:color w:val="auto"/>
          <w:sz w:val="28"/>
          <w:szCs w:val="28"/>
          <w:lang w:eastAsia="zh-CN"/>
        </w:rPr>
        <w:t>（1用1备：单台水泵型号XBD4.</w:t>
      </w:r>
      <w:r w:rsidR="000B149C">
        <w:rPr>
          <w:rFonts w:ascii="宋体" w:eastAsia="宋体" w:hAnsi="宋体" w:cs="宋体"/>
          <w:color w:val="auto"/>
          <w:sz w:val="28"/>
          <w:szCs w:val="28"/>
          <w:lang w:eastAsia="zh-CN"/>
        </w:rPr>
        <w:t>4</w:t>
      </w:r>
      <w:r w:rsidRPr="00AB2007">
        <w:rPr>
          <w:rFonts w:ascii="宋体" w:eastAsia="宋体" w:hAnsi="宋体" w:cs="宋体" w:hint="eastAsia"/>
          <w:color w:val="auto"/>
          <w:sz w:val="28"/>
          <w:szCs w:val="28"/>
          <w:lang w:eastAsia="zh-CN"/>
        </w:rPr>
        <w:t>/25G-</w:t>
      </w:r>
      <w:r w:rsidR="000B149C">
        <w:rPr>
          <w:rFonts w:ascii="宋体" w:eastAsia="宋体" w:hAnsi="宋体" w:cs="宋体" w:hint="eastAsia"/>
          <w:color w:val="auto"/>
          <w:sz w:val="28"/>
          <w:szCs w:val="28"/>
          <w:lang w:eastAsia="zh-CN"/>
        </w:rPr>
        <w:t>L</w:t>
      </w:r>
      <w:r w:rsidRPr="00AB2007">
        <w:rPr>
          <w:rFonts w:ascii="宋体" w:eastAsia="宋体" w:hAnsi="宋体" w:cs="宋体" w:hint="eastAsia"/>
          <w:color w:val="auto"/>
          <w:sz w:val="28"/>
          <w:szCs w:val="28"/>
          <w:lang w:eastAsia="zh-CN"/>
        </w:rPr>
        <w:t>，Q=25L/S,H=40，N=22KW），能满足消防流量、水压的要求。</w:t>
      </w:r>
    </w:p>
    <w:p w14:paraId="0CD6ED2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该项目消防给水系统设计采用室外临时高压消防给水系统，由消防蓄水池+消防水泵+稳压装置组成。库区外临时高压消防给水系统由消防蓄水池提供消防水源，消防水泵加压供水，设置消防水泵2台。</w:t>
      </w:r>
    </w:p>
    <w:p w14:paraId="0F22836C" w14:textId="77777777" w:rsidR="000639E4" w:rsidRPr="00307B7E" w:rsidRDefault="000639E4" w:rsidP="000639E4">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2、消防器材设置</w:t>
      </w:r>
    </w:p>
    <w:p w14:paraId="3A1870F2" w14:textId="30E880F9" w:rsidR="000639E4" w:rsidRPr="000312A3" w:rsidRDefault="000639E4" w:rsidP="000639E4">
      <w:pPr>
        <w:kinsoku/>
        <w:wordWrap w:val="0"/>
        <w:spacing w:line="360" w:lineRule="auto"/>
        <w:ind w:firstLineChars="200" w:firstLine="560"/>
        <w:rPr>
          <w:rFonts w:ascii="宋体" w:eastAsia="宋体" w:hAnsi="宋体" w:cs="宋体"/>
          <w:color w:val="auto"/>
          <w:sz w:val="28"/>
          <w:szCs w:val="28"/>
          <w:lang w:eastAsia="zh-CN"/>
        </w:rPr>
      </w:pPr>
      <w:r w:rsidRPr="000312A3">
        <w:rPr>
          <w:rFonts w:ascii="宋体" w:eastAsia="宋体" w:hAnsi="宋体" w:cs="宋体" w:hint="eastAsia"/>
          <w:color w:val="auto"/>
          <w:sz w:val="28"/>
          <w:szCs w:val="28"/>
          <w:lang w:eastAsia="zh-CN"/>
        </w:rPr>
        <w:lastRenderedPageBreak/>
        <w:t>库区消防设施设备按照《烟花爆竹工程设计安全标准》（GB50161-2022）、《建筑设计防火规范》2018版（GB50016-2014）中甲类仓库的规定执行。</w:t>
      </w:r>
    </w:p>
    <w:p w14:paraId="2C548147" w14:textId="3339F6B3" w:rsidR="00DB60CB" w:rsidRDefault="00165CC8">
      <w:pPr>
        <w:kinsoku/>
        <w:spacing w:line="360" w:lineRule="auto"/>
        <w:ind w:firstLineChars="200" w:firstLine="560"/>
        <w:rPr>
          <w:rFonts w:ascii="宋体" w:eastAsia="宋体" w:hAnsi="宋体" w:cs="宋体"/>
          <w:color w:val="auto"/>
          <w:sz w:val="28"/>
          <w:szCs w:val="28"/>
          <w:lang w:eastAsia="zh-CN"/>
        </w:rPr>
      </w:pPr>
      <w:r w:rsidRPr="00EB5167">
        <w:rPr>
          <w:rFonts w:ascii="宋体" w:eastAsia="宋体" w:hAnsi="宋体" w:cs="宋体" w:hint="eastAsia"/>
          <w:color w:val="auto"/>
          <w:sz w:val="28"/>
          <w:szCs w:val="28"/>
          <w:lang w:eastAsia="zh-CN"/>
        </w:rPr>
        <w:t>根据《建筑灭火器配置设计规范》</w:t>
      </w:r>
      <w:r w:rsidR="000312A3" w:rsidRPr="000312A3">
        <w:rPr>
          <w:rFonts w:ascii="宋体" w:eastAsia="宋体" w:hAnsi="宋体" w:cs="宋体" w:hint="eastAsia"/>
          <w:color w:val="auto"/>
          <w:sz w:val="28"/>
          <w:szCs w:val="28"/>
          <w:lang w:eastAsia="zh-CN"/>
        </w:rPr>
        <w:t>（GB50140-2005）</w:t>
      </w:r>
      <w:r w:rsidRPr="00EB5167">
        <w:rPr>
          <w:rFonts w:ascii="宋体" w:eastAsia="宋体" w:hAnsi="宋体" w:cs="宋体" w:hint="eastAsia"/>
          <w:color w:val="auto"/>
          <w:sz w:val="28"/>
          <w:szCs w:val="28"/>
          <w:lang w:eastAsia="zh-CN"/>
        </w:rPr>
        <w:t>，在仓库配置</w:t>
      </w:r>
      <w:r w:rsidR="000639E4">
        <w:rPr>
          <w:rFonts w:ascii="宋体" w:eastAsia="宋体" w:hAnsi="宋体" w:cs="宋体" w:hint="eastAsia"/>
          <w:color w:val="auto"/>
          <w:sz w:val="28"/>
          <w:szCs w:val="28"/>
          <w:lang w:eastAsia="zh-CN"/>
        </w:rPr>
        <w:t>6台</w:t>
      </w:r>
      <w:bookmarkStart w:id="114" w:name="_Hlk156538386"/>
      <w:r w:rsidR="000639E4">
        <w:rPr>
          <w:rFonts w:ascii="宋体" w:eastAsia="宋体" w:hAnsi="宋体" w:cs="宋体" w:hint="eastAsia"/>
          <w:color w:val="auto"/>
          <w:sz w:val="28"/>
          <w:szCs w:val="28"/>
          <w:lang w:eastAsia="zh-CN"/>
        </w:rPr>
        <w:t>4kg</w:t>
      </w:r>
      <w:r w:rsidRPr="00EB5167">
        <w:rPr>
          <w:rFonts w:ascii="宋体" w:eastAsia="宋体" w:hAnsi="宋体" w:cs="宋体" w:hint="eastAsia"/>
          <w:color w:val="auto"/>
          <w:sz w:val="28"/>
          <w:szCs w:val="28"/>
          <w:lang w:eastAsia="zh-CN"/>
        </w:rPr>
        <w:t>手提式磷酸铵盐干粉灭火器</w:t>
      </w:r>
      <w:bookmarkEnd w:id="114"/>
      <w:r w:rsidR="000312A3">
        <w:rPr>
          <w:rFonts w:ascii="宋体" w:eastAsia="宋体" w:hAnsi="宋体" w:cs="宋体" w:hint="eastAsia"/>
          <w:color w:val="auto"/>
          <w:sz w:val="28"/>
          <w:szCs w:val="28"/>
          <w:lang w:eastAsia="zh-CN"/>
        </w:rPr>
        <w:t>，值班室、消防泵房各配置2台</w:t>
      </w:r>
      <w:r w:rsidR="000312A3" w:rsidRPr="000312A3">
        <w:rPr>
          <w:rFonts w:ascii="宋体" w:eastAsia="宋体" w:hAnsi="宋体" w:cs="宋体" w:hint="eastAsia"/>
          <w:color w:val="auto"/>
          <w:sz w:val="28"/>
          <w:szCs w:val="28"/>
          <w:lang w:eastAsia="zh-CN"/>
        </w:rPr>
        <w:t>4kg手提式磷酸铵盐干粉灭火器</w:t>
      </w:r>
      <w:r w:rsidRPr="00EB5167">
        <w:rPr>
          <w:rFonts w:ascii="宋体" w:eastAsia="宋体" w:hAnsi="宋体" w:cs="宋体" w:hint="eastAsia"/>
          <w:color w:val="auto"/>
          <w:sz w:val="28"/>
          <w:szCs w:val="28"/>
          <w:lang w:eastAsia="zh-CN"/>
        </w:rPr>
        <w:t>。</w:t>
      </w:r>
    </w:p>
    <w:p w14:paraId="11FD6930" w14:textId="1FE53B80" w:rsidR="0052220C" w:rsidRDefault="0052220C" w:rsidP="0052220C">
      <w:pPr>
        <w:spacing w:line="360" w:lineRule="auto"/>
        <w:ind w:firstLineChars="200" w:firstLine="560"/>
        <w:rPr>
          <w:sz w:val="28"/>
          <w:szCs w:val="28"/>
          <w:lang w:eastAsia="zh-CN"/>
        </w:rPr>
      </w:pPr>
      <w:r>
        <w:rPr>
          <w:rFonts w:hint="eastAsia"/>
          <w:sz w:val="28"/>
          <w:szCs w:val="28"/>
          <w:lang w:eastAsia="zh-CN"/>
        </w:rPr>
        <w:t>本项目消防设施及器材</w:t>
      </w:r>
      <w:r>
        <w:rPr>
          <w:sz w:val="28"/>
          <w:szCs w:val="28"/>
          <w:lang w:eastAsia="zh-CN"/>
        </w:rPr>
        <w:t>详见表</w:t>
      </w:r>
      <w:r>
        <w:rPr>
          <w:rFonts w:hint="eastAsia"/>
          <w:sz w:val="28"/>
          <w:szCs w:val="28"/>
          <w:lang w:eastAsia="zh-CN"/>
        </w:rPr>
        <w:t>2.</w:t>
      </w:r>
      <w:r>
        <w:rPr>
          <w:sz w:val="28"/>
          <w:szCs w:val="28"/>
          <w:lang w:eastAsia="zh-CN"/>
        </w:rPr>
        <w:t>6</w:t>
      </w:r>
      <w:r>
        <w:rPr>
          <w:rFonts w:hint="eastAsia"/>
          <w:sz w:val="28"/>
          <w:szCs w:val="28"/>
          <w:lang w:eastAsia="zh-CN"/>
        </w:rPr>
        <w:t>-1</w:t>
      </w:r>
      <w:r>
        <w:rPr>
          <w:sz w:val="28"/>
          <w:szCs w:val="28"/>
          <w:lang w:eastAsia="zh-CN"/>
        </w:rPr>
        <w:t>。</w:t>
      </w:r>
    </w:p>
    <w:p w14:paraId="41B8FE4D" w14:textId="129991FB" w:rsidR="0052220C" w:rsidRDefault="0052220C" w:rsidP="0052220C">
      <w:pPr>
        <w:spacing w:beforeLines="50" w:before="120"/>
        <w:jc w:val="center"/>
        <w:rPr>
          <w:rFonts w:ascii="宋体" w:hAnsi="宋体" w:cs="宋体"/>
          <w:b/>
          <w:bCs/>
          <w:sz w:val="24"/>
          <w:lang w:eastAsia="zh-CN"/>
        </w:rPr>
      </w:pPr>
      <w:r>
        <w:rPr>
          <w:rFonts w:ascii="宋体" w:hAnsi="宋体" w:cs="宋体" w:hint="eastAsia"/>
          <w:b/>
          <w:bCs/>
          <w:sz w:val="24"/>
          <w:lang w:eastAsia="zh-CN"/>
        </w:rPr>
        <w:t>表</w:t>
      </w:r>
      <w:r>
        <w:rPr>
          <w:rFonts w:ascii="宋体" w:hAnsi="宋体" w:cs="宋体" w:hint="eastAsia"/>
          <w:b/>
          <w:bCs/>
          <w:sz w:val="24"/>
          <w:lang w:eastAsia="zh-CN"/>
        </w:rPr>
        <w:t>2.</w:t>
      </w:r>
      <w:r>
        <w:rPr>
          <w:rFonts w:ascii="宋体" w:hAnsi="宋体" w:cs="宋体"/>
          <w:b/>
          <w:bCs/>
          <w:sz w:val="24"/>
          <w:lang w:eastAsia="zh-CN"/>
        </w:rPr>
        <w:t>6</w:t>
      </w:r>
      <w:r>
        <w:rPr>
          <w:rFonts w:ascii="宋体" w:hAnsi="宋体" w:cs="宋体" w:hint="eastAsia"/>
          <w:b/>
          <w:bCs/>
          <w:sz w:val="24"/>
          <w:lang w:eastAsia="zh-CN"/>
        </w:rPr>
        <w:t xml:space="preserve">-1 </w:t>
      </w:r>
      <w:r>
        <w:rPr>
          <w:rFonts w:ascii="宋体" w:hAnsi="宋体" w:cs="宋体" w:hint="eastAsia"/>
          <w:b/>
          <w:bCs/>
          <w:sz w:val="24"/>
          <w:lang w:eastAsia="zh-CN"/>
        </w:rPr>
        <w:t>消防设施、器材配置一览表</w:t>
      </w:r>
    </w:p>
    <w:tbl>
      <w:tblPr>
        <w:tblW w:w="84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00"/>
        <w:gridCol w:w="2268"/>
        <w:gridCol w:w="2552"/>
        <w:gridCol w:w="850"/>
        <w:gridCol w:w="2024"/>
      </w:tblGrid>
      <w:tr w:rsidR="0052220C" w14:paraId="0E8D6891" w14:textId="77777777" w:rsidTr="00DA1C0D">
        <w:trPr>
          <w:trHeight w:val="454"/>
          <w:jc w:val="center"/>
        </w:trPr>
        <w:tc>
          <w:tcPr>
            <w:tcW w:w="800" w:type="dxa"/>
            <w:vAlign w:val="center"/>
          </w:tcPr>
          <w:p w14:paraId="71009BB9" w14:textId="77777777" w:rsidR="0052220C" w:rsidRDefault="0052220C" w:rsidP="00DA1C0D">
            <w:pPr>
              <w:tabs>
                <w:tab w:val="left" w:pos="6743"/>
              </w:tabs>
              <w:spacing w:line="320" w:lineRule="exact"/>
              <w:jc w:val="center"/>
              <w:rPr>
                <w:rFonts w:ascii="宋体" w:hAnsi="宋体"/>
                <w:bCs/>
              </w:rPr>
            </w:pPr>
            <w:r>
              <w:rPr>
                <w:rFonts w:hint="eastAsia"/>
              </w:rPr>
              <w:t>序号</w:t>
            </w:r>
          </w:p>
        </w:tc>
        <w:tc>
          <w:tcPr>
            <w:tcW w:w="2268" w:type="dxa"/>
            <w:vAlign w:val="center"/>
          </w:tcPr>
          <w:p w14:paraId="3F62FA8C" w14:textId="77777777" w:rsidR="0052220C" w:rsidRDefault="0052220C" w:rsidP="00DA1C0D">
            <w:pPr>
              <w:spacing w:line="320" w:lineRule="exact"/>
              <w:jc w:val="center"/>
              <w:rPr>
                <w:rFonts w:ascii="宋体" w:hAnsi="宋体"/>
                <w:bCs/>
              </w:rPr>
            </w:pPr>
            <w:r>
              <w:rPr>
                <w:rFonts w:ascii="宋体" w:hAnsi="宋体" w:hint="eastAsia"/>
                <w:bCs/>
              </w:rPr>
              <w:t>名称</w:t>
            </w:r>
          </w:p>
        </w:tc>
        <w:tc>
          <w:tcPr>
            <w:tcW w:w="2552" w:type="dxa"/>
            <w:vAlign w:val="center"/>
          </w:tcPr>
          <w:p w14:paraId="5332ADE4" w14:textId="77777777" w:rsidR="0052220C" w:rsidRDefault="0052220C" w:rsidP="00DA1C0D">
            <w:pPr>
              <w:spacing w:line="320" w:lineRule="exact"/>
              <w:jc w:val="center"/>
              <w:rPr>
                <w:rFonts w:ascii="宋体" w:hAnsi="宋体"/>
                <w:bCs/>
              </w:rPr>
            </w:pPr>
            <w:r>
              <w:rPr>
                <w:rFonts w:ascii="宋体" w:hAnsi="宋体" w:hint="eastAsia"/>
                <w:bCs/>
              </w:rPr>
              <w:t>型号、规格</w:t>
            </w:r>
          </w:p>
        </w:tc>
        <w:tc>
          <w:tcPr>
            <w:tcW w:w="850" w:type="dxa"/>
            <w:vAlign w:val="center"/>
          </w:tcPr>
          <w:p w14:paraId="5A45E648" w14:textId="77777777" w:rsidR="0052220C" w:rsidRDefault="0052220C" w:rsidP="00DA1C0D">
            <w:pPr>
              <w:spacing w:line="320" w:lineRule="exact"/>
              <w:jc w:val="center"/>
              <w:rPr>
                <w:rFonts w:ascii="宋体" w:hAnsi="宋体"/>
                <w:bCs/>
              </w:rPr>
            </w:pPr>
            <w:r>
              <w:rPr>
                <w:rFonts w:ascii="宋体" w:hAnsi="宋体" w:hint="eastAsia"/>
                <w:bCs/>
              </w:rPr>
              <w:t>数量</w:t>
            </w:r>
          </w:p>
        </w:tc>
        <w:tc>
          <w:tcPr>
            <w:tcW w:w="2024" w:type="dxa"/>
            <w:vAlign w:val="center"/>
          </w:tcPr>
          <w:p w14:paraId="46A04BEC" w14:textId="77777777" w:rsidR="0052220C" w:rsidRDefault="0052220C" w:rsidP="00DA1C0D">
            <w:pPr>
              <w:spacing w:line="320" w:lineRule="exact"/>
              <w:jc w:val="center"/>
              <w:rPr>
                <w:rFonts w:ascii="宋体" w:hAnsi="宋体"/>
                <w:bCs/>
              </w:rPr>
            </w:pPr>
            <w:r>
              <w:rPr>
                <w:rFonts w:ascii="宋体" w:hAnsi="宋体" w:hint="eastAsia"/>
                <w:bCs/>
              </w:rPr>
              <w:t>备注</w:t>
            </w:r>
          </w:p>
        </w:tc>
      </w:tr>
      <w:tr w:rsidR="0052220C" w14:paraId="4C78199C" w14:textId="77777777" w:rsidTr="00DA1C0D">
        <w:trPr>
          <w:trHeight w:val="454"/>
          <w:jc w:val="center"/>
        </w:trPr>
        <w:tc>
          <w:tcPr>
            <w:tcW w:w="800" w:type="dxa"/>
            <w:vAlign w:val="center"/>
          </w:tcPr>
          <w:p w14:paraId="61F12F42" w14:textId="77777777" w:rsidR="0052220C" w:rsidRDefault="0052220C" w:rsidP="00DA1C0D">
            <w:pPr>
              <w:spacing w:line="320" w:lineRule="exact"/>
              <w:jc w:val="center"/>
              <w:rPr>
                <w:rFonts w:ascii="宋体" w:hAnsi="宋体"/>
                <w:bCs/>
              </w:rPr>
            </w:pPr>
            <w:r>
              <w:rPr>
                <w:rFonts w:ascii="宋体" w:hAnsi="宋体" w:hint="eastAsia"/>
                <w:bCs/>
              </w:rPr>
              <w:t>1</w:t>
            </w:r>
          </w:p>
        </w:tc>
        <w:tc>
          <w:tcPr>
            <w:tcW w:w="2268" w:type="dxa"/>
            <w:vAlign w:val="center"/>
          </w:tcPr>
          <w:p w14:paraId="7CAED3BC" w14:textId="77777777" w:rsidR="0052220C" w:rsidRDefault="0052220C" w:rsidP="00DA1C0D">
            <w:pPr>
              <w:spacing w:line="320" w:lineRule="exact"/>
              <w:jc w:val="center"/>
              <w:rPr>
                <w:rFonts w:ascii="宋体" w:hAnsi="宋体" w:cs="宋体"/>
                <w:bCs/>
              </w:rPr>
            </w:pPr>
            <w:r>
              <w:rPr>
                <w:rFonts w:ascii="宋体" w:hAnsi="宋体" w:cs="宋体" w:hint="eastAsia"/>
                <w:bCs/>
              </w:rPr>
              <w:t>消防水池（地下）</w:t>
            </w:r>
          </w:p>
        </w:tc>
        <w:tc>
          <w:tcPr>
            <w:tcW w:w="2552" w:type="dxa"/>
            <w:vAlign w:val="center"/>
          </w:tcPr>
          <w:p w14:paraId="59FDCE8D" w14:textId="77777777" w:rsidR="0052220C" w:rsidRDefault="0052220C" w:rsidP="00DA1C0D">
            <w:pPr>
              <w:spacing w:line="320" w:lineRule="exact"/>
              <w:jc w:val="center"/>
              <w:rPr>
                <w:rFonts w:ascii="宋体" w:hAnsi="宋体" w:cs="宋体"/>
                <w:bCs/>
              </w:rPr>
            </w:pPr>
            <w:r>
              <w:rPr>
                <w:rFonts w:ascii="宋体" w:hAnsi="宋体" w:cs="宋体" w:hint="eastAsia"/>
                <w:bCs/>
              </w:rPr>
              <w:t>有效容积</w:t>
            </w:r>
            <w:r>
              <w:rPr>
                <w:rFonts w:ascii="宋体" w:hAnsi="宋体" w:cs="宋体" w:hint="eastAsia"/>
                <w:bCs/>
              </w:rPr>
              <w:t xml:space="preserve"> 270m</w:t>
            </w:r>
            <w:r>
              <w:rPr>
                <w:rFonts w:ascii="宋体" w:hAnsi="宋体" w:cs="宋体" w:hint="eastAsia"/>
                <w:bCs/>
                <w:vertAlign w:val="superscript"/>
              </w:rPr>
              <w:t>3</w:t>
            </w:r>
          </w:p>
        </w:tc>
        <w:tc>
          <w:tcPr>
            <w:tcW w:w="850" w:type="dxa"/>
            <w:vAlign w:val="center"/>
          </w:tcPr>
          <w:p w14:paraId="78E9EFC7" w14:textId="77777777" w:rsidR="0052220C" w:rsidRDefault="0052220C" w:rsidP="00DA1C0D">
            <w:pPr>
              <w:spacing w:line="320" w:lineRule="exact"/>
              <w:jc w:val="center"/>
              <w:rPr>
                <w:rFonts w:ascii="宋体" w:hAnsi="宋体" w:cs="宋体"/>
                <w:bCs/>
              </w:rPr>
            </w:pPr>
            <w:r>
              <w:rPr>
                <w:rFonts w:ascii="宋体" w:hAnsi="宋体" w:cs="宋体" w:hint="eastAsia"/>
                <w:bCs/>
              </w:rPr>
              <w:t>1</w:t>
            </w:r>
            <w:r>
              <w:rPr>
                <w:rFonts w:ascii="宋体" w:hAnsi="宋体" w:cs="宋体" w:hint="eastAsia"/>
                <w:bCs/>
              </w:rPr>
              <w:t>座</w:t>
            </w:r>
          </w:p>
        </w:tc>
        <w:tc>
          <w:tcPr>
            <w:tcW w:w="2024" w:type="dxa"/>
            <w:vAlign w:val="center"/>
          </w:tcPr>
          <w:p w14:paraId="41A0AF76" w14:textId="77777777" w:rsidR="0052220C" w:rsidRDefault="0052220C" w:rsidP="00DA1C0D">
            <w:pPr>
              <w:spacing w:line="320" w:lineRule="exact"/>
              <w:jc w:val="center"/>
              <w:rPr>
                <w:rFonts w:ascii="宋体" w:hAnsi="宋体"/>
                <w:bCs/>
              </w:rPr>
            </w:pPr>
            <w:r>
              <w:rPr>
                <w:rFonts w:ascii="宋体" w:hAnsi="宋体" w:hint="eastAsia"/>
                <w:bCs/>
              </w:rPr>
              <w:t>消防给水</w:t>
            </w:r>
          </w:p>
        </w:tc>
      </w:tr>
      <w:tr w:rsidR="0052220C" w14:paraId="52262426" w14:textId="77777777" w:rsidTr="00DA1C0D">
        <w:trPr>
          <w:trHeight w:val="454"/>
          <w:jc w:val="center"/>
        </w:trPr>
        <w:tc>
          <w:tcPr>
            <w:tcW w:w="800" w:type="dxa"/>
            <w:vAlign w:val="center"/>
          </w:tcPr>
          <w:p w14:paraId="367B440C" w14:textId="77777777" w:rsidR="0052220C" w:rsidRDefault="0052220C" w:rsidP="00DA1C0D">
            <w:pPr>
              <w:spacing w:line="320" w:lineRule="exact"/>
              <w:jc w:val="center"/>
              <w:rPr>
                <w:rFonts w:ascii="宋体" w:hAnsi="宋体"/>
                <w:bCs/>
              </w:rPr>
            </w:pPr>
            <w:r>
              <w:rPr>
                <w:rFonts w:ascii="宋体" w:hAnsi="宋体" w:hint="eastAsia"/>
                <w:bCs/>
              </w:rPr>
              <w:t>2</w:t>
            </w:r>
          </w:p>
        </w:tc>
        <w:tc>
          <w:tcPr>
            <w:tcW w:w="2268" w:type="dxa"/>
            <w:vAlign w:val="center"/>
          </w:tcPr>
          <w:p w14:paraId="31EE5A0D" w14:textId="77777777" w:rsidR="0052220C" w:rsidRDefault="0052220C" w:rsidP="00DA1C0D">
            <w:pPr>
              <w:spacing w:line="320" w:lineRule="exact"/>
              <w:jc w:val="center"/>
              <w:rPr>
                <w:rFonts w:ascii="宋体" w:hAnsi="宋体" w:cs="宋体"/>
              </w:rPr>
            </w:pPr>
            <w:r>
              <w:rPr>
                <w:rFonts w:ascii="宋体" w:hAnsi="宋体" w:cs="宋体" w:hint="eastAsia"/>
              </w:rPr>
              <w:t>室外消火栓加压泵</w:t>
            </w:r>
          </w:p>
        </w:tc>
        <w:tc>
          <w:tcPr>
            <w:tcW w:w="2552" w:type="dxa"/>
            <w:vAlign w:val="center"/>
          </w:tcPr>
          <w:p w14:paraId="20016876" w14:textId="77777777" w:rsidR="0052220C" w:rsidRDefault="0052220C" w:rsidP="00DA1C0D">
            <w:pPr>
              <w:spacing w:line="320" w:lineRule="exact"/>
              <w:jc w:val="center"/>
              <w:rPr>
                <w:rFonts w:ascii="宋体" w:hAnsi="宋体" w:cs="宋体"/>
              </w:rPr>
            </w:pPr>
            <w:r>
              <w:rPr>
                <w:rFonts w:ascii="宋体" w:hAnsi="宋体" w:cs="宋体" w:hint="eastAsia"/>
              </w:rPr>
              <w:t>XBD4.0/25G-FWG</w:t>
            </w:r>
          </w:p>
          <w:p w14:paraId="71113222" w14:textId="77777777" w:rsidR="0052220C" w:rsidRDefault="0052220C" w:rsidP="00DA1C0D">
            <w:pPr>
              <w:spacing w:line="320" w:lineRule="exact"/>
              <w:jc w:val="center"/>
              <w:rPr>
                <w:rFonts w:ascii="宋体" w:hAnsi="宋体" w:cs="宋体"/>
              </w:rPr>
            </w:pPr>
            <w:r>
              <w:rPr>
                <w:rFonts w:ascii="宋体" w:hAnsi="宋体" w:cs="宋体" w:hint="eastAsia"/>
              </w:rPr>
              <w:t>Q=25L/S,H=40</w:t>
            </w:r>
            <w:r>
              <w:rPr>
                <w:rFonts w:ascii="宋体" w:hAnsi="宋体" w:cs="宋体" w:hint="eastAsia"/>
              </w:rPr>
              <w:t>，</w:t>
            </w:r>
            <w:r>
              <w:rPr>
                <w:rFonts w:ascii="宋体" w:hAnsi="宋体" w:cs="宋体" w:hint="eastAsia"/>
              </w:rPr>
              <w:t>N=22KW</w:t>
            </w:r>
          </w:p>
        </w:tc>
        <w:tc>
          <w:tcPr>
            <w:tcW w:w="850" w:type="dxa"/>
            <w:vAlign w:val="center"/>
          </w:tcPr>
          <w:p w14:paraId="3BBD3631" w14:textId="77777777" w:rsidR="0052220C" w:rsidRDefault="0052220C" w:rsidP="00DA1C0D">
            <w:pPr>
              <w:spacing w:line="320" w:lineRule="exact"/>
              <w:jc w:val="center"/>
              <w:rPr>
                <w:rFonts w:ascii="宋体" w:hAnsi="宋体" w:cs="宋体"/>
              </w:rPr>
            </w:pPr>
            <w:r>
              <w:rPr>
                <w:rFonts w:ascii="宋体" w:hAnsi="宋体" w:cs="宋体" w:hint="eastAsia"/>
              </w:rPr>
              <w:t>2</w:t>
            </w:r>
            <w:r>
              <w:rPr>
                <w:rFonts w:ascii="宋体" w:hAnsi="宋体" w:cs="宋体" w:hint="eastAsia"/>
              </w:rPr>
              <w:t>台</w:t>
            </w:r>
          </w:p>
        </w:tc>
        <w:tc>
          <w:tcPr>
            <w:tcW w:w="2024" w:type="dxa"/>
            <w:vAlign w:val="center"/>
          </w:tcPr>
          <w:p w14:paraId="64D4C8BF" w14:textId="77777777" w:rsidR="0052220C" w:rsidRDefault="0052220C" w:rsidP="00DA1C0D">
            <w:pPr>
              <w:spacing w:line="320" w:lineRule="exact"/>
              <w:jc w:val="center"/>
              <w:rPr>
                <w:rFonts w:ascii="宋体" w:hAnsi="宋体" w:cs="宋体"/>
              </w:rPr>
            </w:pPr>
            <w:r>
              <w:rPr>
                <w:rFonts w:ascii="宋体" w:hAnsi="宋体" w:cs="宋体" w:hint="eastAsia"/>
              </w:rPr>
              <w:t>一备一用</w:t>
            </w:r>
          </w:p>
        </w:tc>
      </w:tr>
      <w:tr w:rsidR="0052220C" w14:paraId="34045E42" w14:textId="77777777" w:rsidTr="00DA1C0D">
        <w:trPr>
          <w:trHeight w:val="454"/>
          <w:jc w:val="center"/>
        </w:trPr>
        <w:tc>
          <w:tcPr>
            <w:tcW w:w="800" w:type="dxa"/>
            <w:vMerge w:val="restart"/>
            <w:vAlign w:val="center"/>
          </w:tcPr>
          <w:p w14:paraId="31B5252A" w14:textId="21E3DF11" w:rsidR="0052220C" w:rsidRDefault="0052220C" w:rsidP="00DA1C0D">
            <w:pPr>
              <w:spacing w:line="320" w:lineRule="exact"/>
              <w:jc w:val="center"/>
              <w:rPr>
                <w:rFonts w:ascii="宋体" w:hAnsi="宋体"/>
                <w:bCs/>
              </w:rPr>
            </w:pPr>
            <w:r>
              <w:rPr>
                <w:rFonts w:ascii="宋体" w:hAnsi="宋体"/>
                <w:bCs/>
              </w:rPr>
              <w:t>3</w:t>
            </w:r>
          </w:p>
        </w:tc>
        <w:tc>
          <w:tcPr>
            <w:tcW w:w="2268" w:type="dxa"/>
            <w:vAlign w:val="center"/>
          </w:tcPr>
          <w:p w14:paraId="0D5F9C05" w14:textId="77777777" w:rsidR="0052220C" w:rsidRPr="0052220C" w:rsidRDefault="0052220C" w:rsidP="00DA1C0D">
            <w:pPr>
              <w:spacing w:line="300" w:lineRule="exact"/>
              <w:jc w:val="center"/>
              <w:rPr>
                <w:rFonts w:ascii="宋体" w:hAnsi="宋体"/>
                <w:bCs/>
                <w:color w:val="auto"/>
              </w:rPr>
            </w:pPr>
            <w:r w:rsidRPr="0052220C">
              <w:rPr>
                <w:rFonts w:ascii="宋体" w:hAnsi="宋体" w:cs="宋体" w:hint="eastAsia"/>
                <w:color w:val="auto"/>
                <w:u w:color="FF0000"/>
              </w:rPr>
              <w:t>室外消火栓</w:t>
            </w:r>
          </w:p>
        </w:tc>
        <w:tc>
          <w:tcPr>
            <w:tcW w:w="2552" w:type="dxa"/>
            <w:vAlign w:val="center"/>
          </w:tcPr>
          <w:p w14:paraId="27F1248A" w14:textId="77777777" w:rsidR="0052220C" w:rsidRPr="0052220C" w:rsidRDefault="0052220C" w:rsidP="00DA1C0D">
            <w:pPr>
              <w:spacing w:line="300" w:lineRule="exact"/>
              <w:jc w:val="center"/>
              <w:rPr>
                <w:rFonts w:ascii="宋体" w:hAnsi="宋体"/>
                <w:bCs/>
                <w:color w:val="auto"/>
              </w:rPr>
            </w:pPr>
            <w:r w:rsidRPr="0052220C">
              <w:rPr>
                <w:rFonts w:ascii="宋体" w:hAnsi="宋体" w:hint="eastAsia"/>
                <w:bCs/>
                <w:color w:val="auto"/>
              </w:rPr>
              <w:t>SS100/65</w:t>
            </w:r>
          </w:p>
        </w:tc>
        <w:tc>
          <w:tcPr>
            <w:tcW w:w="850" w:type="dxa"/>
            <w:vAlign w:val="center"/>
          </w:tcPr>
          <w:p w14:paraId="691388DD" w14:textId="35BA35CC" w:rsidR="0052220C" w:rsidRPr="0052220C" w:rsidRDefault="0052220C" w:rsidP="00DA1C0D">
            <w:pPr>
              <w:spacing w:line="300" w:lineRule="exact"/>
              <w:jc w:val="center"/>
              <w:rPr>
                <w:rFonts w:ascii="宋体" w:hAnsi="宋体"/>
                <w:bCs/>
                <w:color w:val="auto"/>
              </w:rPr>
            </w:pPr>
            <w:r>
              <w:rPr>
                <w:rFonts w:ascii="宋体" w:hAnsi="宋体"/>
                <w:bCs/>
                <w:color w:val="auto"/>
              </w:rPr>
              <w:t>2</w:t>
            </w:r>
            <w:r w:rsidRPr="0052220C">
              <w:rPr>
                <w:rFonts w:ascii="宋体" w:hAnsi="宋体" w:hint="eastAsia"/>
                <w:bCs/>
                <w:color w:val="auto"/>
              </w:rPr>
              <w:t>个</w:t>
            </w:r>
          </w:p>
        </w:tc>
        <w:tc>
          <w:tcPr>
            <w:tcW w:w="2024" w:type="dxa"/>
            <w:vAlign w:val="center"/>
          </w:tcPr>
          <w:p w14:paraId="2D76721C" w14:textId="77777777" w:rsidR="0052220C" w:rsidRPr="0052220C" w:rsidRDefault="0052220C" w:rsidP="00DA1C0D">
            <w:pPr>
              <w:spacing w:line="320" w:lineRule="exact"/>
              <w:jc w:val="center"/>
              <w:rPr>
                <w:rFonts w:ascii="宋体" w:hAnsi="宋体" w:cs="宋体"/>
                <w:color w:val="auto"/>
              </w:rPr>
            </w:pPr>
          </w:p>
        </w:tc>
      </w:tr>
      <w:tr w:rsidR="0052220C" w14:paraId="2B020D94" w14:textId="77777777" w:rsidTr="00DA1C0D">
        <w:trPr>
          <w:trHeight w:val="454"/>
          <w:jc w:val="center"/>
        </w:trPr>
        <w:tc>
          <w:tcPr>
            <w:tcW w:w="800" w:type="dxa"/>
            <w:vMerge/>
            <w:vAlign w:val="center"/>
          </w:tcPr>
          <w:p w14:paraId="26A0EBC3" w14:textId="77777777" w:rsidR="0052220C" w:rsidRDefault="0052220C" w:rsidP="00DA1C0D">
            <w:pPr>
              <w:spacing w:line="320" w:lineRule="exact"/>
              <w:jc w:val="center"/>
              <w:rPr>
                <w:rFonts w:ascii="宋体" w:hAnsi="宋体"/>
                <w:bCs/>
              </w:rPr>
            </w:pPr>
          </w:p>
        </w:tc>
        <w:tc>
          <w:tcPr>
            <w:tcW w:w="2268" w:type="dxa"/>
            <w:vAlign w:val="center"/>
          </w:tcPr>
          <w:p w14:paraId="06814CE5" w14:textId="77777777" w:rsidR="0052220C" w:rsidRPr="0052220C" w:rsidRDefault="0052220C" w:rsidP="00DA1C0D">
            <w:pPr>
              <w:spacing w:line="300" w:lineRule="exact"/>
              <w:jc w:val="center"/>
              <w:rPr>
                <w:rFonts w:ascii="宋体" w:hAnsi="宋体" w:cs="宋体"/>
                <w:color w:val="auto"/>
                <w:u w:color="FF0000"/>
              </w:rPr>
            </w:pPr>
            <w:r w:rsidRPr="0052220C">
              <w:rPr>
                <w:rFonts w:ascii="宋体" w:hAnsi="宋体" w:cs="宋体" w:hint="eastAsia"/>
                <w:color w:val="auto"/>
                <w:u w:color="FF0000"/>
              </w:rPr>
              <w:t>室内消火栓</w:t>
            </w:r>
          </w:p>
        </w:tc>
        <w:tc>
          <w:tcPr>
            <w:tcW w:w="2552" w:type="dxa"/>
            <w:vAlign w:val="center"/>
          </w:tcPr>
          <w:p w14:paraId="296F9162" w14:textId="77777777" w:rsidR="0052220C" w:rsidRPr="0052220C" w:rsidRDefault="0052220C" w:rsidP="00DA1C0D">
            <w:pPr>
              <w:spacing w:line="300" w:lineRule="exact"/>
              <w:jc w:val="center"/>
              <w:rPr>
                <w:rFonts w:ascii="宋体" w:hAnsi="宋体"/>
                <w:bCs/>
                <w:color w:val="auto"/>
              </w:rPr>
            </w:pPr>
            <w:r w:rsidRPr="0052220C">
              <w:rPr>
                <w:rFonts w:ascii="宋体" w:hAnsi="宋体" w:hint="eastAsia"/>
                <w:bCs/>
                <w:color w:val="auto"/>
              </w:rPr>
              <w:t>SS100/65</w:t>
            </w:r>
          </w:p>
        </w:tc>
        <w:tc>
          <w:tcPr>
            <w:tcW w:w="850" w:type="dxa"/>
            <w:vAlign w:val="center"/>
          </w:tcPr>
          <w:p w14:paraId="38292C2D" w14:textId="77777777" w:rsidR="0052220C" w:rsidRPr="0052220C" w:rsidRDefault="0052220C" w:rsidP="00DA1C0D">
            <w:pPr>
              <w:spacing w:line="300" w:lineRule="exact"/>
              <w:jc w:val="center"/>
              <w:rPr>
                <w:rFonts w:ascii="宋体" w:hAnsi="宋体"/>
                <w:bCs/>
                <w:color w:val="auto"/>
              </w:rPr>
            </w:pPr>
            <w:r w:rsidRPr="0052220C">
              <w:rPr>
                <w:rFonts w:ascii="宋体" w:hAnsi="宋体" w:hint="eastAsia"/>
                <w:bCs/>
                <w:color w:val="auto"/>
              </w:rPr>
              <w:t>4</w:t>
            </w:r>
            <w:r w:rsidRPr="0052220C">
              <w:rPr>
                <w:rFonts w:ascii="宋体" w:hAnsi="宋体" w:hint="eastAsia"/>
                <w:bCs/>
                <w:color w:val="auto"/>
              </w:rPr>
              <w:t>个</w:t>
            </w:r>
          </w:p>
        </w:tc>
        <w:tc>
          <w:tcPr>
            <w:tcW w:w="2024" w:type="dxa"/>
            <w:vAlign w:val="center"/>
          </w:tcPr>
          <w:p w14:paraId="1E909071" w14:textId="77777777" w:rsidR="0052220C" w:rsidRPr="0052220C" w:rsidRDefault="0052220C" w:rsidP="00DA1C0D">
            <w:pPr>
              <w:spacing w:line="320" w:lineRule="exact"/>
              <w:jc w:val="center"/>
              <w:rPr>
                <w:rFonts w:ascii="宋体" w:hAnsi="宋体" w:cs="宋体"/>
                <w:color w:val="auto"/>
              </w:rPr>
            </w:pPr>
          </w:p>
        </w:tc>
      </w:tr>
      <w:tr w:rsidR="0052220C" w14:paraId="18775F31" w14:textId="77777777" w:rsidTr="00DA1C0D">
        <w:trPr>
          <w:trHeight w:val="394"/>
          <w:jc w:val="center"/>
        </w:trPr>
        <w:tc>
          <w:tcPr>
            <w:tcW w:w="800" w:type="dxa"/>
            <w:vMerge w:val="restart"/>
            <w:vAlign w:val="center"/>
          </w:tcPr>
          <w:p w14:paraId="08CFA808" w14:textId="6B6BB447" w:rsidR="0052220C" w:rsidRDefault="0052220C" w:rsidP="00DA1C0D">
            <w:pPr>
              <w:spacing w:line="320" w:lineRule="exact"/>
              <w:jc w:val="center"/>
              <w:rPr>
                <w:rFonts w:ascii="宋体" w:hAnsi="宋体"/>
                <w:bCs/>
              </w:rPr>
            </w:pPr>
            <w:r>
              <w:rPr>
                <w:rFonts w:ascii="宋体" w:hAnsi="宋体"/>
                <w:bCs/>
              </w:rPr>
              <w:t>4</w:t>
            </w:r>
          </w:p>
        </w:tc>
        <w:tc>
          <w:tcPr>
            <w:tcW w:w="2268" w:type="dxa"/>
            <w:vMerge w:val="restart"/>
            <w:vAlign w:val="center"/>
          </w:tcPr>
          <w:p w14:paraId="216DF667" w14:textId="77777777" w:rsidR="0052220C" w:rsidRPr="0052220C" w:rsidRDefault="0052220C" w:rsidP="00DA1C0D">
            <w:pPr>
              <w:spacing w:line="320" w:lineRule="exact"/>
              <w:jc w:val="center"/>
              <w:rPr>
                <w:rFonts w:ascii="宋体" w:hAnsi="宋体" w:cs="宋体"/>
                <w:color w:val="auto"/>
              </w:rPr>
            </w:pPr>
            <w:r w:rsidRPr="0052220C">
              <w:rPr>
                <w:rFonts w:ascii="宋体" w:hAnsi="宋体" w:cs="宋体" w:hint="eastAsia"/>
                <w:color w:val="auto"/>
              </w:rPr>
              <w:t>磷酸铵盐干粉灭火器</w:t>
            </w:r>
          </w:p>
        </w:tc>
        <w:tc>
          <w:tcPr>
            <w:tcW w:w="2552" w:type="dxa"/>
            <w:vAlign w:val="center"/>
          </w:tcPr>
          <w:p w14:paraId="12928970" w14:textId="77777777" w:rsidR="0052220C" w:rsidRPr="0052220C" w:rsidRDefault="0052220C" w:rsidP="00DA1C0D">
            <w:pPr>
              <w:spacing w:line="320" w:lineRule="exact"/>
              <w:jc w:val="center"/>
              <w:rPr>
                <w:rFonts w:ascii="宋体" w:hAnsi="宋体" w:cs="宋体"/>
                <w:color w:val="auto"/>
              </w:rPr>
            </w:pPr>
            <w:r w:rsidRPr="0052220C">
              <w:rPr>
                <w:rFonts w:ascii="宋体" w:hAnsi="宋体" w:cs="宋体" w:hint="eastAsia"/>
                <w:color w:val="auto"/>
              </w:rPr>
              <w:t>MF/ABC5</w:t>
            </w:r>
          </w:p>
        </w:tc>
        <w:tc>
          <w:tcPr>
            <w:tcW w:w="850" w:type="dxa"/>
            <w:vAlign w:val="center"/>
          </w:tcPr>
          <w:p w14:paraId="1AAF541F" w14:textId="56A707DF" w:rsidR="0052220C" w:rsidRPr="0052220C" w:rsidRDefault="0052220C" w:rsidP="00DA1C0D">
            <w:pPr>
              <w:spacing w:line="320" w:lineRule="exact"/>
              <w:jc w:val="center"/>
              <w:rPr>
                <w:rFonts w:ascii="宋体" w:hAnsi="宋体" w:cs="宋体"/>
                <w:color w:val="auto"/>
              </w:rPr>
            </w:pPr>
            <w:r w:rsidRPr="0052220C">
              <w:rPr>
                <w:rFonts w:ascii="宋体" w:hAnsi="宋体" w:cs="宋体"/>
                <w:color w:val="auto"/>
              </w:rPr>
              <w:t>6</w:t>
            </w:r>
            <w:r w:rsidRPr="0052220C">
              <w:rPr>
                <w:rFonts w:ascii="宋体" w:hAnsi="宋体" w:cs="宋体" w:hint="eastAsia"/>
                <w:color w:val="auto"/>
              </w:rPr>
              <w:t>具</w:t>
            </w:r>
          </w:p>
        </w:tc>
        <w:tc>
          <w:tcPr>
            <w:tcW w:w="2024" w:type="dxa"/>
            <w:vAlign w:val="center"/>
          </w:tcPr>
          <w:p w14:paraId="533AF936" w14:textId="77777777" w:rsidR="0052220C" w:rsidRPr="0052220C" w:rsidRDefault="0052220C" w:rsidP="00DA1C0D">
            <w:pPr>
              <w:spacing w:line="300" w:lineRule="exact"/>
              <w:jc w:val="center"/>
              <w:rPr>
                <w:rFonts w:ascii="宋体" w:hAnsi="宋体" w:cs="宋体"/>
                <w:color w:val="auto"/>
              </w:rPr>
            </w:pPr>
            <w:r w:rsidRPr="0052220C">
              <w:rPr>
                <w:rFonts w:ascii="宋体" w:hAnsi="宋体" w:cs="宋体" w:hint="eastAsia"/>
                <w:color w:val="auto"/>
              </w:rPr>
              <w:t>仓库</w:t>
            </w:r>
          </w:p>
        </w:tc>
      </w:tr>
      <w:tr w:rsidR="0052220C" w14:paraId="66A74AB0" w14:textId="77777777" w:rsidTr="00DA1C0D">
        <w:trPr>
          <w:trHeight w:val="415"/>
          <w:jc w:val="center"/>
        </w:trPr>
        <w:tc>
          <w:tcPr>
            <w:tcW w:w="800" w:type="dxa"/>
            <w:vMerge/>
            <w:vAlign w:val="center"/>
          </w:tcPr>
          <w:p w14:paraId="368B94B9" w14:textId="77777777" w:rsidR="0052220C" w:rsidRDefault="0052220C" w:rsidP="00DA1C0D">
            <w:pPr>
              <w:spacing w:line="320" w:lineRule="exact"/>
              <w:jc w:val="center"/>
              <w:rPr>
                <w:rFonts w:ascii="宋体" w:hAnsi="宋体"/>
                <w:bCs/>
              </w:rPr>
            </w:pPr>
          </w:p>
        </w:tc>
        <w:tc>
          <w:tcPr>
            <w:tcW w:w="2268" w:type="dxa"/>
            <w:vMerge/>
            <w:vAlign w:val="center"/>
          </w:tcPr>
          <w:p w14:paraId="23D54058" w14:textId="77777777" w:rsidR="0052220C" w:rsidRPr="0052220C" w:rsidRDefault="0052220C" w:rsidP="00DA1C0D">
            <w:pPr>
              <w:spacing w:line="320" w:lineRule="exact"/>
              <w:jc w:val="center"/>
              <w:rPr>
                <w:rFonts w:ascii="宋体" w:hAnsi="宋体" w:cs="宋体"/>
                <w:color w:val="auto"/>
              </w:rPr>
            </w:pPr>
          </w:p>
        </w:tc>
        <w:tc>
          <w:tcPr>
            <w:tcW w:w="2552" w:type="dxa"/>
            <w:vAlign w:val="center"/>
          </w:tcPr>
          <w:p w14:paraId="47124038" w14:textId="77777777" w:rsidR="0052220C" w:rsidRPr="0052220C" w:rsidRDefault="0052220C" w:rsidP="00DA1C0D">
            <w:pPr>
              <w:spacing w:line="320" w:lineRule="exact"/>
              <w:jc w:val="center"/>
              <w:rPr>
                <w:rFonts w:ascii="宋体" w:hAnsi="宋体" w:cs="宋体"/>
                <w:color w:val="auto"/>
              </w:rPr>
            </w:pPr>
            <w:r w:rsidRPr="0052220C">
              <w:rPr>
                <w:rFonts w:ascii="宋体" w:hAnsi="宋体" w:cs="宋体" w:hint="eastAsia"/>
                <w:color w:val="auto"/>
              </w:rPr>
              <w:t>MF/ABC5</w:t>
            </w:r>
          </w:p>
        </w:tc>
        <w:tc>
          <w:tcPr>
            <w:tcW w:w="850" w:type="dxa"/>
            <w:vAlign w:val="center"/>
          </w:tcPr>
          <w:p w14:paraId="22366C6D" w14:textId="6F298469" w:rsidR="0052220C" w:rsidRPr="0052220C" w:rsidRDefault="0052220C" w:rsidP="00DA1C0D">
            <w:pPr>
              <w:spacing w:line="320" w:lineRule="exact"/>
              <w:jc w:val="center"/>
              <w:rPr>
                <w:rFonts w:ascii="宋体" w:hAnsi="宋体" w:cs="宋体"/>
                <w:color w:val="auto"/>
              </w:rPr>
            </w:pPr>
            <w:r w:rsidRPr="0052220C">
              <w:rPr>
                <w:rFonts w:ascii="宋体" w:hAnsi="宋体" w:cs="宋体"/>
                <w:color w:val="auto"/>
              </w:rPr>
              <w:t>4</w:t>
            </w:r>
            <w:r w:rsidRPr="0052220C">
              <w:rPr>
                <w:rFonts w:ascii="宋体" w:hAnsi="宋体" w:cs="宋体" w:hint="eastAsia"/>
                <w:color w:val="auto"/>
              </w:rPr>
              <w:t>具</w:t>
            </w:r>
          </w:p>
        </w:tc>
        <w:tc>
          <w:tcPr>
            <w:tcW w:w="2024" w:type="dxa"/>
            <w:vAlign w:val="center"/>
          </w:tcPr>
          <w:p w14:paraId="1CEA6166" w14:textId="77777777" w:rsidR="0052220C" w:rsidRPr="0052220C" w:rsidRDefault="0052220C" w:rsidP="00DA1C0D">
            <w:pPr>
              <w:spacing w:line="300" w:lineRule="exact"/>
              <w:jc w:val="center"/>
              <w:rPr>
                <w:rFonts w:ascii="宋体" w:hAnsi="宋体" w:cs="宋体"/>
                <w:color w:val="auto"/>
              </w:rPr>
            </w:pPr>
            <w:r w:rsidRPr="0052220C">
              <w:rPr>
                <w:rFonts w:ascii="宋体" w:hAnsi="宋体" w:cs="宋体" w:hint="eastAsia"/>
                <w:color w:val="auto"/>
              </w:rPr>
              <w:t>办公、值班区</w:t>
            </w:r>
          </w:p>
        </w:tc>
      </w:tr>
      <w:tr w:rsidR="0052220C" w14:paraId="6E1E09E5" w14:textId="77777777" w:rsidTr="00DA1C0D">
        <w:trPr>
          <w:trHeight w:val="454"/>
          <w:jc w:val="center"/>
        </w:trPr>
        <w:tc>
          <w:tcPr>
            <w:tcW w:w="800" w:type="dxa"/>
            <w:vAlign w:val="center"/>
          </w:tcPr>
          <w:p w14:paraId="3AE92A77" w14:textId="1A224DF9" w:rsidR="0052220C" w:rsidRDefault="0052220C" w:rsidP="00DA1C0D">
            <w:pPr>
              <w:spacing w:line="320" w:lineRule="exact"/>
              <w:jc w:val="center"/>
              <w:rPr>
                <w:rFonts w:ascii="宋体" w:hAnsi="宋体"/>
                <w:bCs/>
              </w:rPr>
            </w:pPr>
            <w:r>
              <w:rPr>
                <w:rFonts w:ascii="宋体" w:hAnsi="宋体"/>
                <w:bCs/>
              </w:rPr>
              <w:t>5</w:t>
            </w:r>
          </w:p>
        </w:tc>
        <w:tc>
          <w:tcPr>
            <w:tcW w:w="2268" w:type="dxa"/>
            <w:vAlign w:val="center"/>
          </w:tcPr>
          <w:p w14:paraId="1E0ED99F" w14:textId="77777777" w:rsidR="0052220C" w:rsidRPr="0052220C" w:rsidRDefault="0052220C" w:rsidP="00DA1C0D">
            <w:pPr>
              <w:spacing w:line="320" w:lineRule="exact"/>
              <w:jc w:val="center"/>
              <w:rPr>
                <w:rFonts w:ascii="宋体" w:hAnsi="宋体"/>
                <w:bCs/>
                <w:color w:val="auto"/>
              </w:rPr>
            </w:pPr>
            <w:r w:rsidRPr="0052220C">
              <w:rPr>
                <w:rFonts w:ascii="宋体" w:hAnsi="宋体" w:hint="eastAsia"/>
                <w:bCs/>
                <w:color w:val="auto"/>
              </w:rPr>
              <w:t>防火隔离带</w:t>
            </w:r>
          </w:p>
        </w:tc>
        <w:tc>
          <w:tcPr>
            <w:tcW w:w="2552" w:type="dxa"/>
            <w:vAlign w:val="center"/>
          </w:tcPr>
          <w:p w14:paraId="3ABF59B1" w14:textId="77777777" w:rsidR="0052220C" w:rsidRPr="0052220C" w:rsidRDefault="0052220C" w:rsidP="00DA1C0D">
            <w:pPr>
              <w:spacing w:line="320" w:lineRule="exact"/>
              <w:jc w:val="center"/>
              <w:rPr>
                <w:rFonts w:ascii="宋体" w:hAnsi="宋体"/>
                <w:bCs/>
                <w:color w:val="auto"/>
              </w:rPr>
            </w:pPr>
            <w:r w:rsidRPr="0052220C">
              <w:rPr>
                <w:rFonts w:ascii="宋体" w:hAnsi="宋体" w:hint="eastAsia"/>
                <w:bCs/>
                <w:color w:val="auto"/>
              </w:rPr>
              <w:t>--</w:t>
            </w:r>
          </w:p>
        </w:tc>
        <w:tc>
          <w:tcPr>
            <w:tcW w:w="850" w:type="dxa"/>
            <w:vAlign w:val="center"/>
          </w:tcPr>
          <w:p w14:paraId="59E0A63A" w14:textId="77777777" w:rsidR="0052220C" w:rsidRPr="0052220C" w:rsidRDefault="0052220C" w:rsidP="00DA1C0D">
            <w:pPr>
              <w:spacing w:line="320" w:lineRule="exact"/>
              <w:jc w:val="center"/>
              <w:rPr>
                <w:rFonts w:ascii="宋体" w:hAnsi="宋体"/>
                <w:bCs/>
                <w:color w:val="auto"/>
              </w:rPr>
            </w:pPr>
            <w:r w:rsidRPr="0052220C">
              <w:rPr>
                <w:rFonts w:ascii="宋体" w:hAnsi="宋体" w:hint="eastAsia"/>
                <w:bCs/>
                <w:color w:val="auto"/>
              </w:rPr>
              <w:t>--</w:t>
            </w:r>
          </w:p>
        </w:tc>
        <w:tc>
          <w:tcPr>
            <w:tcW w:w="2024" w:type="dxa"/>
            <w:vAlign w:val="center"/>
          </w:tcPr>
          <w:p w14:paraId="1A55F17D" w14:textId="77777777" w:rsidR="0052220C" w:rsidRPr="0052220C" w:rsidRDefault="0052220C" w:rsidP="00DA1C0D">
            <w:pPr>
              <w:spacing w:line="320" w:lineRule="exact"/>
              <w:jc w:val="center"/>
              <w:rPr>
                <w:rFonts w:ascii="宋体" w:hAnsi="宋体"/>
                <w:bCs/>
                <w:color w:val="auto"/>
              </w:rPr>
            </w:pPr>
            <w:r w:rsidRPr="0052220C">
              <w:rPr>
                <w:rFonts w:ascii="宋体" w:hAnsi="宋体" w:hint="eastAsia"/>
                <w:bCs/>
                <w:color w:val="auto"/>
              </w:rPr>
              <w:t>库区周边</w:t>
            </w:r>
          </w:p>
        </w:tc>
      </w:tr>
    </w:tbl>
    <w:p w14:paraId="490D4B38" w14:textId="77777777" w:rsidR="0052220C" w:rsidRPr="0052220C" w:rsidRDefault="0052220C" w:rsidP="0052220C">
      <w:pPr>
        <w:pStyle w:val="a0"/>
        <w:rPr>
          <w:rFonts w:eastAsiaTheme="minorEastAsia"/>
          <w:lang w:eastAsia="zh-CN"/>
        </w:rPr>
      </w:pPr>
    </w:p>
    <w:p w14:paraId="40F05CA8" w14:textId="3E79F4FF" w:rsidR="00DB60CB" w:rsidRPr="00EB5167" w:rsidRDefault="00165CC8">
      <w:pPr>
        <w:kinsoku/>
        <w:wordWrap w:val="0"/>
        <w:spacing w:line="360" w:lineRule="auto"/>
        <w:ind w:firstLineChars="200" w:firstLine="548"/>
        <w:rPr>
          <w:rFonts w:ascii="宋体" w:eastAsia="宋体" w:hAnsi="宋体" w:cs="宋体"/>
          <w:color w:val="auto"/>
          <w:spacing w:val="-6"/>
          <w:sz w:val="28"/>
          <w:szCs w:val="28"/>
          <w:lang w:eastAsia="zh-CN"/>
        </w:rPr>
      </w:pPr>
      <w:r w:rsidRPr="00EB5167">
        <w:rPr>
          <w:rFonts w:ascii="宋体" w:eastAsia="宋体" w:hAnsi="宋体" w:cs="宋体" w:hint="eastAsia"/>
          <w:color w:val="auto"/>
          <w:spacing w:val="-6"/>
          <w:sz w:val="28"/>
          <w:szCs w:val="28"/>
          <w:lang w:eastAsia="zh-CN"/>
        </w:rPr>
        <w:t>本次烟花爆竹仓库</w:t>
      </w:r>
      <w:r w:rsidR="00002633" w:rsidRPr="00EB5167">
        <w:rPr>
          <w:rFonts w:ascii="宋体" w:eastAsia="宋体" w:hAnsi="宋体" w:cs="宋体" w:hint="eastAsia"/>
          <w:color w:val="auto"/>
          <w:spacing w:val="-6"/>
          <w:sz w:val="28"/>
          <w:szCs w:val="28"/>
          <w:lang w:eastAsia="zh-CN"/>
        </w:rPr>
        <w:t>新建项目</w:t>
      </w:r>
      <w:r w:rsidRPr="00EB5167">
        <w:rPr>
          <w:rFonts w:ascii="宋体" w:eastAsia="宋体" w:hAnsi="宋体" w:cs="宋体" w:hint="eastAsia"/>
          <w:color w:val="auto"/>
          <w:spacing w:val="-6"/>
          <w:sz w:val="28"/>
          <w:szCs w:val="28"/>
          <w:lang w:eastAsia="zh-CN"/>
        </w:rPr>
        <w:t>于2023年</w:t>
      </w:r>
      <w:r w:rsidR="00EB5167" w:rsidRPr="00EB5167">
        <w:rPr>
          <w:rFonts w:ascii="宋体" w:eastAsia="宋体" w:hAnsi="宋体" w:cs="宋体"/>
          <w:color w:val="auto"/>
          <w:spacing w:val="-6"/>
          <w:sz w:val="28"/>
          <w:szCs w:val="28"/>
          <w:lang w:eastAsia="zh-CN"/>
        </w:rPr>
        <w:t>12</w:t>
      </w:r>
      <w:r w:rsidRPr="00EB5167">
        <w:rPr>
          <w:rFonts w:ascii="宋体" w:eastAsia="宋体" w:hAnsi="宋体" w:cs="宋体" w:hint="eastAsia"/>
          <w:color w:val="auto"/>
          <w:spacing w:val="-6"/>
          <w:sz w:val="28"/>
          <w:szCs w:val="28"/>
          <w:lang w:eastAsia="zh-CN"/>
        </w:rPr>
        <w:t>月</w:t>
      </w:r>
      <w:r w:rsidR="00EB5167" w:rsidRPr="00EB5167">
        <w:rPr>
          <w:rFonts w:ascii="宋体" w:eastAsia="宋体" w:hAnsi="宋体" w:cs="宋体"/>
          <w:color w:val="auto"/>
          <w:spacing w:val="-6"/>
          <w:sz w:val="28"/>
          <w:szCs w:val="28"/>
          <w:lang w:eastAsia="zh-CN"/>
        </w:rPr>
        <w:t>12</w:t>
      </w:r>
      <w:r w:rsidRPr="00EB5167">
        <w:rPr>
          <w:rFonts w:ascii="宋体" w:eastAsia="宋体" w:hAnsi="宋体" w:cs="宋体" w:hint="eastAsia"/>
          <w:color w:val="auto"/>
          <w:spacing w:val="-6"/>
          <w:sz w:val="28"/>
          <w:szCs w:val="28"/>
          <w:lang w:eastAsia="zh-CN"/>
        </w:rPr>
        <w:t>日由</w:t>
      </w:r>
      <w:r w:rsidR="00AB2007" w:rsidRPr="00EB5167">
        <w:rPr>
          <w:rFonts w:ascii="宋体" w:eastAsia="宋体" w:hAnsi="宋体" w:cs="宋体" w:hint="eastAsia"/>
          <w:color w:val="auto"/>
          <w:spacing w:val="-6"/>
          <w:sz w:val="28"/>
          <w:szCs w:val="28"/>
          <w:lang w:eastAsia="zh-CN"/>
        </w:rPr>
        <w:t>工布江达</w:t>
      </w:r>
      <w:r w:rsidRPr="00EB5167">
        <w:rPr>
          <w:rFonts w:ascii="宋体" w:eastAsia="宋体" w:hAnsi="宋体" w:cs="宋体" w:hint="eastAsia"/>
          <w:color w:val="auto"/>
          <w:spacing w:val="-6"/>
          <w:sz w:val="28"/>
          <w:szCs w:val="28"/>
          <w:lang w:eastAsia="zh-CN"/>
        </w:rPr>
        <w:t>县住房和城乡建设局</w:t>
      </w:r>
      <w:r w:rsidR="00EB5167" w:rsidRPr="00EB5167">
        <w:rPr>
          <w:rFonts w:ascii="宋体" w:eastAsia="宋体" w:hAnsi="宋体" w:cs="宋体" w:hint="eastAsia"/>
          <w:color w:val="auto"/>
          <w:spacing w:val="-6"/>
          <w:sz w:val="28"/>
          <w:szCs w:val="28"/>
          <w:lang w:eastAsia="zh-CN"/>
        </w:rPr>
        <w:t>出具《建筑工程消防验收备案》，备案文号：2</w:t>
      </w:r>
      <w:r w:rsidR="00EB5167" w:rsidRPr="00EB5167">
        <w:rPr>
          <w:rFonts w:ascii="宋体" w:eastAsia="宋体" w:hAnsi="宋体" w:cs="宋体"/>
          <w:color w:val="auto"/>
          <w:spacing w:val="-6"/>
          <w:sz w:val="28"/>
          <w:szCs w:val="28"/>
          <w:lang w:eastAsia="zh-CN"/>
        </w:rPr>
        <w:t>0231209001</w:t>
      </w:r>
      <w:r w:rsidR="00EB5167" w:rsidRPr="00EB5167">
        <w:rPr>
          <w:rFonts w:ascii="宋体" w:eastAsia="宋体" w:hAnsi="宋体" w:cs="宋体" w:hint="eastAsia"/>
          <w:color w:val="auto"/>
          <w:spacing w:val="-6"/>
          <w:sz w:val="28"/>
          <w:szCs w:val="28"/>
          <w:lang w:eastAsia="zh-CN"/>
        </w:rPr>
        <w:t>。</w:t>
      </w:r>
    </w:p>
    <w:p w14:paraId="601F6708"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2.6.2安全设施</w:t>
      </w:r>
    </w:p>
    <w:p w14:paraId="2FC07B1E" w14:textId="021890E3" w:rsidR="00DB60CB" w:rsidRPr="00307B7E" w:rsidRDefault="00165CC8">
      <w:pPr>
        <w:numPr>
          <w:ilvl w:val="0"/>
          <w:numId w:val="1"/>
        </w:num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通风：</w:t>
      </w:r>
      <w:r w:rsidRPr="00307B7E">
        <w:rPr>
          <w:rFonts w:ascii="宋体" w:eastAsia="宋体" w:hAnsi="宋体" w:cs="宋体" w:hint="eastAsia"/>
          <w:color w:val="auto"/>
          <w:spacing w:val="-6"/>
          <w:sz w:val="28"/>
          <w:szCs w:val="28"/>
          <w:lang w:eastAsia="zh-CN"/>
        </w:rPr>
        <w:t>本次烟花爆竹仓库</w:t>
      </w:r>
      <w:r w:rsidR="00002633">
        <w:rPr>
          <w:rFonts w:ascii="宋体" w:eastAsia="宋体" w:hAnsi="宋体" w:cs="宋体" w:hint="eastAsia"/>
          <w:color w:val="auto"/>
          <w:spacing w:val="-6"/>
          <w:sz w:val="28"/>
          <w:szCs w:val="28"/>
          <w:lang w:eastAsia="zh-CN"/>
        </w:rPr>
        <w:t>新建项目</w:t>
      </w:r>
      <w:r w:rsidRPr="00307B7E">
        <w:rPr>
          <w:rFonts w:ascii="宋体" w:eastAsia="宋体" w:hAnsi="宋体" w:cs="宋体" w:hint="eastAsia"/>
          <w:color w:val="auto"/>
          <w:sz w:val="28"/>
          <w:szCs w:val="28"/>
          <w:lang w:eastAsia="zh-CN"/>
        </w:rPr>
        <w:t>采用自然通风，库内设置通风窗和地脚窗。</w:t>
      </w:r>
    </w:p>
    <w:p w14:paraId="0640063E" w14:textId="64B2745F" w:rsidR="00DB60CB" w:rsidRPr="00EB5167" w:rsidRDefault="00165CC8">
      <w:pPr>
        <w:numPr>
          <w:ilvl w:val="0"/>
          <w:numId w:val="1"/>
        </w:num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防火：</w:t>
      </w:r>
      <w:r w:rsidRPr="00307B7E">
        <w:rPr>
          <w:rFonts w:ascii="宋体" w:eastAsia="宋体" w:hAnsi="宋体" w:cs="宋体" w:hint="eastAsia"/>
          <w:color w:val="auto"/>
          <w:spacing w:val="-6"/>
          <w:sz w:val="28"/>
          <w:szCs w:val="28"/>
          <w:lang w:eastAsia="zh-CN"/>
        </w:rPr>
        <w:t>本次烟花爆竹仓库</w:t>
      </w:r>
      <w:r w:rsidR="00002633">
        <w:rPr>
          <w:rFonts w:ascii="宋体" w:eastAsia="宋体" w:hAnsi="宋体" w:cs="宋体" w:hint="eastAsia"/>
          <w:color w:val="auto"/>
          <w:spacing w:val="-6"/>
          <w:sz w:val="28"/>
          <w:szCs w:val="28"/>
          <w:lang w:eastAsia="zh-CN"/>
        </w:rPr>
        <w:t>新建项目</w:t>
      </w:r>
      <w:r w:rsidRPr="00307B7E">
        <w:rPr>
          <w:rFonts w:ascii="宋体" w:eastAsia="宋体" w:hAnsi="宋体" w:cs="宋体" w:hint="eastAsia"/>
          <w:color w:val="auto"/>
          <w:sz w:val="28"/>
          <w:szCs w:val="28"/>
          <w:lang w:eastAsia="zh-CN"/>
        </w:rPr>
        <w:t>建筑物的火灾危险性为甲类。库区已设置实体围墙，防止</w:t>
      </w:r>
      <w:r w:rsidR="00C5717F" w:rsidRPr="00307B7E">
        <w:rPr>
          <w:rFonts w:ascii="宋体" w:eastAsia="宋体" w:hAnsi="宋体" w:cs="宋体" w:hint="eastAsia"/>
          <w:color w:val="auto"/>
          <w:sz w:val="28"/>
          <w:szCs w:val="28"/>
          <w:lang w:eastAsia="zh-CN"/>
        </w:rPr>
        <w:t>外</w:t>
      </w:r>
      <w:r w:rsidRPr="00307B7E">
        <w:rPr>
          <w:rFonts w:ascii="宋体" w:eastAsia="宋体" w:hAnsi="宋体" w:cs="宋体" w:hint="eastAsia"/>
          <w:color w:val="auto"/>
          <w:sz w:val="28"/>
          <w:szCs w:val="28"/>
          <w:lang w:eastAsia="zh-CN"/>
        </w:rPr>
        <w:t>界火灾对库区的影响，依据《烟花爆竹工程设计安全标准》（GB50161-2022）第7.1.2第三条规定</w:t>
      </w:r>
      <w:r w:rsidRPr="00EB5167">
        <w:rPr>
          <w:rFonts w:ascii="宋体" w:eastAsia="宋体" w:hAnsi="宋体" w:cs="宋体" w:hint="eastAsia"/>
          <w:color w:val="auto"/>
          <w:sz w:val="28"/>
          <w:szCs w:val="28"/>
          <w:lang w:eastAsia="zh-CN"/>
        </w:rPr>
        <w:t>，3#仓库</w:t>
      </w:r>
      <w:r w:rsidR="00EB5167" w:rsidRPr="00EB5167">
        <w:rPr>
          <w:rFonts w:ascii="宋体" w:eastAsia="宋体" w:hAnsi="宋体" w:cs="宋体" w:hint="eastAsia"/>
          <w:color w:val="auto"/>
          <w:sz w:val="28"/>
          <w:szCs w:val="28"/>
          <w:lang w:eastAsia="zh-CN"/>
        </w:rPr>
        <w:t>面积4</w:t>
      </w:r>
      <w:r w:rsidR="00EB5167" w:rsidRPr="00EB5167">
        <w:rPr>
          <w:rFonts w:ascii="宋体" w:eastAsia="宋体" w:hAnsi="宋体" w:cs="宋体"/>
          <w:color w:val="auto"/>
          <w:sz w:val="28"/>
          <w:szCs w:val="28"/>
          <w:lang w:eastAsia="zh-CN"/>
        </w:rPr>
        <w:t>86</w:t>
      </w:r>
      <w:r w:rsidR="00EB5167" w:rsidRPr="00EB5167">
        <w:rPr>
          <w:rFonts w:ascii="宋体" w:eastAsia="宋体" w:hAnsi="宋体" w:cs="宋体" w:hint="eastAsia"/>
          <w:color w:val="auto"/>
          <w:sz w:val="28"/>
          <w:szCs w:val="28"/>
          <w:lang w:eastAsia="zh-CN"/>
        </w:rPr>
        <w:t>m</w:t>
      </w:r>
      <w:r w:rsidR="00EB5167" w:rsidRPr="00EB5167">
        <w:rPr>
          <w:rFonts w:ascii="宋体" w:eastAsia="宋体" w:hAnsi="宋体" w:cs="宋体"/>
          <w:color w:val="auto"/>
          <w:sz w:val="28"/>
          <w:szCs w:val="28"/>
          <w:vertAlign w:val="superscript"/>
          <w:lang w:eastAsia="zh-CN"/>
        </w:rPr>
        <w:t>2</w:t>
      </w:r>
      <w:r w:rsidR="00EB5167" w:rsidRPr="00EB5167">
        <w:rPr>
          <w:rFonts w:ascii="宋体" w:eastAsia="宋体" w:hAnsi="宋体" w:cs="宋体" w:hint="eastAsia"/>
          <w:color w:val="auto"/>
          <w:sz w:val="28"/>
          <w:szCs w:val="28"/>
          <w:lang w:eastAsia="zh-CN"/>
        </w:rPr>
        <w:t>，</w:t>
      </w:r>
      <w:r w:rsidRPr="00EB5167">
        <w:rPr>
          <w:rFonts w:ascii="宋体" w:eastAsia="宋体" w:hAnsi="宋体" w:cs="宋体" w:hint="eastAsia"/>
          <w:color w:val="auto"/>
          <w:sz w:val="28"/>
          <w:szCs w:val="28"/>
          <w:lang w:eastAsia="zh-CN"/>
        </w:rPr>
        <w:t>将仓库</w:t>
      </w:r>
      <w:r w:rsidR="00EB5167" w:rsidRPr="00EB5167">
        <w:rPr>
          <w:rFonts w:ascii="宋体" w:eastAsia="宋体" w:hAnsi="宋体" w:cs="宋体" w:hint="eastAsia"/>
          <w:color w:val="auto"/>
          <w:sz w:val="28"/>
          <w:szCs w:val="28"/>
          <w:lang w:eastAsia="zh-CN"/>
        </w:rPr>
        <w:t>设为1</w:t>
      </w:r>
      <w:r w:rsidRPr="00EB5167">
        <w:rPr>
          <w:rFonts w:ascii="宋体" w:eastAsia="宋体" w:hAnsi="宋体" w:cs="宋体" w:hint="eastAsia"/>
          <w:color w:val="auto"/>
          <w:sz w:val="28"/>
          <w:szCs w:val="28"/>
          <w:lang w:eastAsia="zh-CN"/>
        </w:rPr>
        <w:t>个防火分区，防火分区面积不大于500m</w:t>
      </w:r>
      <w:r w:rsidRPr="00EB5167">
        <w:rPr>
          <w:rFonts w:ascii="宋体" w:eastAsia="宋体" w:hAnsi="宋体" w:cs="宋体" w:hint="eastAsia"/>
          <w:color w:val="auto"/>
          <w:sz w:val="28"/>
          <w:szCs w:val="28"/>
          <w:vertAlign w:val="superscript"/>
          <w:lang w:eastAsia="zh-CN"/>
        </w:rPr>
        <w:t>2</w:t>
      </w:r>
      <w:r w:rsidRPr="00EB5167">
        <w:rPr>
          <w:rFonts w:ascii="宋体" w:eastAsia="宋体" w:hAnsi="宋体" w:cs="宋体" w:hint="eastAsia"/>
          <w:color w:val="auto"/>
          <w:sz w:val="28"/>
          <w:szCs w:val="28"/>
          <w:lang w:eastAsia="zh-CN"/>
        </w:rPr>
        <w:t>。</w:t>
      </w:r>
    </w:p>
    <w:p w14:paraId="613C31EB" w14:textId="331C0F51" w:rsidR="00DB60CB" w:rsidRPr="00F91BA6" w:rsidRDefault="00165CC8">
      <w:pPr>
        <w:kinsoku/>
        <w:spacing w:line="360" w:lineRule="auto"/>
        <w:ind w:firstLineChars="200" w:firstLine="560"/>
        <w:rPr>
          <w:rFonts w:ascii="宋体" w:eastAsia="宋体" w:hAnsi="宋体" w:cs="宋体"/>
          <w:color w:val="FF0000"/>
          <w:sz w:val="28"/>
          <w:szCs w:val="28"/>
          <w:lang w:eastAsia="zh-CN"/>
        </w:rPr>
      </w:pPr>
      <w:r w:rsidRPr="00307B7E">
        <w:rPr>
          <w:rFonts w:ascii="宋体" w:eastAsia="宋体" w:hAnsi="宋体" w:cs="宋体" w:hint="eastAsia"/>
          <w:color w:val="auto"/>
          <w:sz w:val="28"/>
          <w:szCs w:val="28"/>
          <w:lang w:eastAsia="zh-CN"/>
        </w:rPr>
        <w:lastRenderedPageBreak/>
        <w:t>3、防潮：</w:t>
      </w:r>
      <w:r w:rsidRPr="00EB5167">
        <w:rPr>
          <w:rFonts w:ascii="宋体" w:eastAsia="宋体" w:hAnsi="宋体" w:cs="宋体" w:hint="eastAsia"/>
          <w:color w:val="auto"/>
          <w:spacing w:val="-6"/>
          <w:sz w:val="28"/>
          <w:szCs w:val="28"/>
          <w:lang w:eastAsia="zh-CN"/>
        </w:rPr>
        <w:t>本次烟花爆竹仓库</w:t>
      </w:r>
      <w:r w:rsidR="00002633" w:rsidRPr="00EB5167">
        <w:rPr>
          <w:rFonts w:ascii="宋体" w:eastAsia="宋体" w:hAnsi="宋体" w:cs="宋体" w:hint="eastAsia"/>
          <w:color w:val="auto"/>
          <w:spacing w:val="-6"/>
          <w:sz w:val="28"/>
          <w:szCs w:val="28"/>
          <w:lang w:eastAsia="zh-CN"/>
        </w:rPr>
        <w:t>新建项目</w:t>
      </w:r>
      <w:r w:rsidRPr="00EB5167">
        <w:rPr>
          <w:rFonts w:ascii="宋体" w:eastAsia="宋体" w:hAnsi="宋体" w:cs="宋体" w:hint="eastAsia"/>
          <w:color w:val="auto"/>
          <w:sz w:val="28"/>
          <w:szCs w:val="28"/>
          <w:lang w:eastAsia="zh-CN"/>
        </w:rPr>
        <w:t>设有</w:t>
      </w:r>
      <w:r w:rsidR="00EB5167" w:rsidRPr="00EB5167">
        <w:rPr>
          <w:rFonts w:ascii="宋体" w:eastAsia="宋体" w:hAnsi="宋体" w:cs="宋体" w:hint="eastAsia"/>
          <w:color w:val="auto"/>
          <w:sz w:val="28"/>
          <w:szCs w:val="28"/>
          <w:lang w:eastAsia="zh-CN"/>
        </w:rPr>
        <w:t>隔空</w:t>
      </w:r>
      <w:r w:rsidRPr="00EB5167">
        <w:rPr>
          <w:rFonts w:ascii="宋体" w:eastAsia="宋体" w:hAnsi="宋体" w:cs="宋体" w:hint="eastAsia"/>
          <w:color w:val="auto"/>
          <w:sz w:val="28"/>
          <w:szCs w:val="28"/>
          <w:lang w:eastAsia="zh-CN"/>
        </w:rPr>
        <w:t>层</w:t>
      </w:r>
      <w:r w:rsidR="00EB5167" w:rsidRPr="00EB5167">
        <w:rPr>
          <w:rFonts w:ascii="宋体" w:eastAsia="宋体" w:hAnsi="宋体" w:cs="宋体" w:hint="eastAsia"/>
          <w:color w:val="auto"/>
          <w:sz w:val="28"/>
          <w:szCs w:val="28"/>
          <w:lang w:eastAsia="zh-CN"/>
        </w:rPr>
        <w:t>，</w:t>
      </w:r>
      <w:r w:rsidRPr="00EB5167">
        <w:rPr>
          <w:rFonts w:ascii="宋体" w:eastAsia="宋体" w:hAnsi="宋体" w:cs="宋体" w:hint="eastAsia"/>
          <w:color w:val="auto"/>
          <w:sz w:val="28"/>
          <w:szCs w:val="28"/>
          <w:lang w:eastAsia="zh-CN"/>
        </w:rPr>
        <w:t>且储存库内地面高于库房外地面高度。</w:t>
      </w:r>
    </w:p>
    <w:p w14:paraId="5D53E374" w14:textId="245498F9"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4、电气设备：</w:t>
      </w:r>
      <w:bookmarkStart w:id="115" w:name="_Hlk156536165"/>
      <w:r w:rsidRPr="00307B7E">
        <w:rPr>
          <w:rFonts w:ascii="宋体" w:eastAsia="宋体" w:hAnsi="宋体" w:cs="宋体" w:hint="eastAsia"/>
          <w:color w:val="auto"/>
          <w:sz w:val="28"/>
          <w:szCs w:val="28"/>
          <w:lang w:eastAsia="zh-CN"/>
        </w:rPr>
        <w:t>仓库内未设照明设施</w:t>
      </w:r>
      <w:r w:rsidR="00D46A64">
        <w:rPr>
          <w:rFonts w:ascii="宋体" w:eastAsia="宋体" w:hAnsi="宋体" w:cs="宋体" w:hint="eastAsia"/>
          <w:color w:val="auto"/>
          <w:sz w:val="28"/>
          <w:szCs w:val="28"/>
          <w:lang w:eastAsia="zh-CN"/>
        </w:rPr>
        <w:t>以及其它电气设备</w:t>
      </w:r>
      <w:bookmarkEnd w:id="115"/>
      <w:r w:rsidRPr="00307B7E">
        <w:rPr>
          <w:rFonts w:ascii="宋体" w:eastAsia="宋体" w:hAnsi="宋体" w:cs="宋体" w:hint="eastAsia"/>
          <w:color w:val="auto"/>
          <w:sz w:val="28"/>
          <w:szCs w:val="28"/>
          <w:lang w:eastAsia="zh-CN"/>
        </w:rPr>
        <w:t>。</w:t>
      </w:r>
    </w:p>
    <w:p w14:paraId="7649C63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5、防雷、防静电设施根据《建筑物防雷设计规范》（GB50057-2010）及《烟花爆竹工程设计安全标准》（GB50161-2022）的规定，烟花爆竹仓库防雷等级为二类防雷。</w:t>
      </w:r>
    </w:p>
    <w:p w14:paraId="0746D79F" w14:textId="10A9DA36" w:rsidR="00DB60CB" w:rsidRPr="0005469A"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1）本项目烟花爆竹仓库按第一类防雷</w:t>
      </w:r>
      <w:r w:rsidRPr="0005469A">
        <w:rPr>
          <w:rFonts w:ascii="宋体" w:eastAsia="宋体" w:hAnsi="宋体" w:cs="宋体" w:hint="eastAsia"/>
          <w:color w:val="auto"/>
          <w:sz w:val="28"/>
          <w:szCs w:val="28"/>
          <w:lang w:eastAsia="zh-CN"/>
        </w:rPr>
        <w:t>进行检测，</w:t>
      </w:r>
      <w:r w:rsidR="0005469A" w:rsidRPr="0005469A">
        <w:rPr>
          <w:rFonts w:ascii="宋体" w:eastAsia="宋体" w:hAnsi="宋体" w:cs="宋体" w:hint="eastAsia"/>
          <w:color w:val="auto"/>
          <w:sz w:val="28"/>
          <w:szCs w:val="28"/>
          <w:lang w:eastAsia="zh-CN"/>
        </w:rPr>
        <w:t>防雷装置于</w:t>
      </w:r>
      <w:r w:rsidR="0005469A" w:rsidRPr="0005469A">
        <w:rPr>
          <w:rFonts w:ascii="宋体" w:eastAsia="宋体" w:hAnsi="宋体" w:cs="宋体"/>
          <w:color w:val="auto"/>
          <w:sz w:val="28"/>
          <w:szCs w:val="28"/>
          <w:lang w:eastAsia="zh-CN"/>
        </w:rPr>
        <w:t>2023</w:t>
      </w:r>
      <w:r w:rsidR="0005469A" w:rsidRPr="0005469A">
        <w:rPr>
          <w:rFonts w:ascii="宋体" w:eastAsia="宋体" w:hAnsi="宋体" w:cs="宋体" w:hint="eastAsia"/>
          <w:color w:val="auto"/>
          <w:sz w:val="28"/>
          <w:szCs w:val="28"/>
          <w:lang w:eastAsia="zh-CN"/>
        </w:rPr>
        <w:t>年1</w:t>
      </w:r>
      <w:r w:rsidR="0005469A" w:rsidRPr="0005469A">
        <w:rPr>
          <w:rFonts w:ascii="宋体" w:eastAsia="宋体" w:hAnsi="宋体" w:cs="宋体"/>
          <w:color w:val="auto"/>
          <w:sz w:val="28"/>
          <w:szCs w:val="28"/>
          <w:lang w:eastAsia="zh-CN"/>
        </w:rPr>
        <w:t>1</w:t>
      </w:r>
      <w:r w:rsidR="0005469A" w:rsidRPr="0005469A">
        <w:rPr>
          <w:rFonts w:ascii="宋体" w:eastAsia="宋体" w:hAnsi="宋体" w:cs="宋体" w:hint="eastAsia"/>
          <w:color w:val="auto"/>
          <w:sz w:val="28"/>
          <w:szCs w:val="28"/>
          <w:lang w:eastAsia="zh-CN"/>
        </w:rPr>
        <w:t>月</w:t>
      </w:r>
      <w:r w:rsidR="0005469A" w:rsidRPr="0005469A">
        <w:rPr>
          <w:rFonts w:ascii="宋体" w:eastAsia="宋体" w:hAnsi="宋体" w:cs="宋体"/>
          <w:color w:val="auto"/>
          <w:sz w:val="28"/>
          <w:szCs w:val="28"/>
          <w:lang w:eastAsia="zh-CN"/>
        </w:rPr>
        <w:t>30</w:t>
      </w:r>
      <w:r w:rsidR="0005469A" w:rsidRPr="0005469A">
        <w:rPr>
          <w:rFonts w:ascii="宋体" w:eastAsia="宋体" w:hAnsi="宋体" w:cs="宋体" w:hint="eastAsia"/>
          <w:color w:val="auto"/>
          <w:sz w:val="28"/>
          <w:szCs w:val="28"/>
          <w:lang w:eastAsia="zh-CN"/>
        </w:rPr>
        <w:t>日由山南市雪云科技工贸有限责任公司检测合格，并出具《雷电防护装置工程验收报告》，各项检测结论符合要求</w:t>
      </w:r>
    </w:p>
    <w:p w14:paraId="43CAB0EC" w14:textId="319A7930" w:rsidR="00DB60CB" w:rsidRPr="0005469A" w:rsidRDefault="00165CC8">
      <w:pPr>
        <w:kinsoku/>
        <w:spacing w:line="360" w:lineRule="auto"/>
        <w:ind w:firstLineChars="200" w:firstLine="560"/>
        <w:rPr>
          <w:rFonts w:ascii="宋体" w:eastAsia="宋体" w:hAnsi="宋体" w:cs="宋体"/>
          <w:color w:val="auto"/>
          <w:sz w:val="28"/>
          <w:szCs w:val="28"/>
          <w:lang w:eastAsia="zh-CN"/>
        </w:rPr>
      </w:pPr>
      <w:r w:rsidRPr="0005469A">
        <w:rPr>
          <w:rFonts w:ascii="宋体" w:eastAsia="宋体" w:hAnsi="宋体" w:cs="宋体" w:hint="eastAsia"/>
          <w:color w:val="auto"/>
          <w:sz w:val="28"/>
          <w:szCs w:val="28"/>
          <w:lang w:eastAsia="zh-CN"/>
        </w:rPr>
        <w:t>2）在</w:t>
      </w:r>
      <w:r w:rsidR="00F91BA6" w:rsidRPr="0005469A">
        <w:rPr>
          <w:rFonts w:ascii="宋体" w:eastAsia="宋体" w:hAnsi="宋体" w:cs="宋体" w:hint="eastAsia"/>
          <w:color w:val="auto"/>
          <w:sz w:val="28"/>
          <w:szCs w:val="28"/>
          <w:lang w:eastAsia="zh-CN"/>
        </w:rPr>
        <w:t>新</w:t>
      </w:r>
      <w:r w:rsidRPr="0005469A">
        <w:rPr>
          <w:rFonts w:ascii="宋体" w:eastAsia="宋体" w:hAnsi="宋体" w:cs="宋体" w:hint="eastAsia"/>
          <w:color w:val="auto"/>
          <w:sz w:val="28"/>
          <w:szCs w:val="28"/>
          <w:lang w:eastAsia="zh-CN"/>
        </w:rPr>
        <w:t>建库房</w:t>
      </w:r>
      <w:r w:rsidR="0005469A" w:rsidRPr="0005469A">
        <w:rPr>
          <w:rFonts w:ascii="宋体" w:eastAsia="宋体" w:hAnsi="宋体" w:cs="宋体" w:hint="eastAsia"/>
          <w:color w:val="auto"/>
          <w:sz w:val="28"/>
          <w:szCs w:val="28"/>
          <w:lang w:eastAsia="zh-CN"/>
        </w:rPr>
        <w:t>3个</w:t>
      </w:r>
      <w:r w:rsidRPr="0005469A">
        <w:rPr>
          <w:rFonts w:ascii="宋体" w:eastAsia="宋体" w:hAnsi="宋体" w:cs="宋体" w:hint="eastAsia"/>
          <w:color w:val="auto"/>
          <w:sz w:val="28"/>
          <w:szCs w:val="28"/>
          <w:lang w:eastAsia="zh-CN"/>
        </w:rPr>
        <w:t>门口</w:t>
      </w:r>
      <w:r w:rsidR="0005469A" w:rsidRPr="0005469A">
        <w:rPr>
          <w:rFonts w:ascii="宋体" w:eastAsia="宋体" w:hAnsi="宋体" w:cs="宋体" w:hint="eastAsia"/>
          <w:color w:val="auto"/>
          <w:sz w:val="28"/>
          <w:szCs w:val="28"/>
          <w:lang w:eastAsia="zh-CN"/>
        </w:rPr>
        <w:t>均</w:t>
      </w:r>
      <w:r w:rsidRPr="0005469A">
        <w:rPr>
          <w:rFonts w:ascii="宋体" w:eastAsia="宋体" w:hAnsi="宋体" w:cs="宋体" w:hint="eastAsia"/>
          <w:color w:val="auto"/>
          <w:sz w:val="28"/>
          <w:szCs w:val="28"/>
          <w:lang w:eastAsia="zh-CN"/>
        </w:rPr>
        <w:t>设置静电释放触摸球，经检测结论为符合要求。</w:t>
      </w:r>
    </w:p>
    <w:p w14:paraId="51F2367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6、安全防范和报警系统</w:t>
      </w:r>
    </w:p>
    <w:p w14:paraId="54210A56" w14:textId="233ED65C"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仓库区的安全防范采用“人防、物防、技防”相结合的方式。危险品仓库</w:t>
      </w:r>
      <w:r w:rsidR="006276AB">
        <w:rPr>
          <w:rFonts w:ascii="宋体" w:eastAsia="宋体" w:hAnsi="宋体" w:cs="宋体" w:hint="eastAsia"/>
          <w:color w:val="auto"/>
          <w:sz w:val="28"/>
          <w:szCs w:val="28"/>
          <w:lang w:eastAsia="zh-CN"/>
        </w:rPr>
        <w:t>建有</w:t>
      </w:r>
      <w:r w:rsidRPr="00307B7E">
        <w:rPr>
          <w:rFonts w:ascii="宋体" w:eastAsia="宋体" w:hAnsi="宋体" w:cs="宋体" w:hint="eastAsia"/>
          <w:color w:val="auto"/>
          <w:sz w:val="28"/>
          <w:szCs w:val="28"/>
          <w:lang w:eastAsia="zh-CN"/>
        </w:rPr>
        <w:t>视频监控安全防范系</w:t>
      </w:r>
      <w:r w:rsidRPr="00D04A8C">
        <w:rPr>
          <w:rFonts w:ascii="宋体" w:eastAsia="宋体" w:hAnsi="宋体" w:cs="宋体" w:hint="eastAsia"/>
          <w:color w:val="auto"/>
          <w:sz w:val="28"/>
          <w:szCs w:val="28"/>
          <w:lang w:eastAsia="zh-CN"/>
        </w:rPr>
        <w:t>统、在3#库房</w:t>
      </w:r>
      <w:r w:rsidR="006276AB">
        <w:rPr>
          <w:rFonts w:ascii="宋体" w:eastAsia="宋体" w:hAnsi="宋体" w:cs="宋体" w:hint="eastAsia"/>
          <w:color w:val="auto"/>
          <w:sz w:val="28"/>
          <w:szCs w:val="28"/>
          <w:lang w:eastAsia="zh-CN"/>
        </w:rPr>
        <w:t>建</w:t>
      </w:r>
      <w:r w:rsidRPr="00D04A8C">
        <w:rPr>
          <w:rFonts w:ascii="宋体" w:eastAsia="宋体" w:hAnsi="宋体" w:cs="宋体" w:hint="eastAsia"/>
          <w:color w:val="auto"/>
          <w:sz w:val="28"/>
          <w:szCs w:val="28"/>
          <w:lang w:eastAsia="zh-CN"/>
        </w:rPr>
        <w:t>有入侵报警系统。按</w:t>
      </w:r>
      <w:r w:rsidRPr="00307B7E">
        <w:rPr>
          <w:rFonts w:ascii="宋体" w:eastAsia="宋体" w:hAnsi="宋体" w:cs="宋体" w:hint="eastAsia"/>
          <w:color w:val="auto"/>
          <w:sz w:val="28"/>
          <w:szCs w:val="28"/>
          <w:lang w:eastAsia="zh-CN"/>
        </w:rPr>
        <w:t>照《烟花爆竹企业安全监控系统通用技术条件》AQ4101—2008要求，烟花爆竹仓库出入口以及库区主要出入口、道路和危险品运输通道、监控机房等处均设置视频监控系统。监控中心设置在库区值班室内，公司安排了专职人员轮班进行本地24h不间断查看监控情况。所有监控视频资料保留不少于30天。公司负责人、安全管理负责人每天通过监控管理平台不定期查看监控情况。</w:t>
      </w:r>
    </w:p>
    <w:p w14:paraId="1296768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7、其他安全设施</w:t>
      </w:r>
    </w:p>
    <w:p w14:paraId="314E31D3" w14:textId="4670BDCE" w:rsidR="00DB60CB" w:rsidRPr="00D04A8C" w:rsidRDefault="00165CC8">
      <w:pPr>
        <w:kinsoku/>
        <w:spacing w:line="360" w:lineRule="auto"/>
        <w:ind w:firstLineChars="200" w:firstLine="560"/>
        <w:rPr>
          <w:rFonts w:ascii="宋体" w:eastAsia="宋体" w:hAnsi="宋体" w:cs="宋体"/>
          <w:color w:val="auto"/>
          <w:sz w:val="28"/>
          <w:szCs w:val="28"/>
          <w:lang w:eastAsia="zh-CN"/>
        </w:rPr>
      </w:pPr>
      <w:r w:rsidRPr="00D04A8C">
        <w:rPr>
          <w:rFonts w:ascii="宋体" w:eastAsia="宋体" w:hAnsi="宋体" w:cs="宋体" w:hint="eastAsia"/>
          <w:color w:val="auto"/>
          <w:sz w:val="28"/>
          <w:szCs w:val="28"/>
          <w:lang w:eastAsia="zh-CN"/>
        </w:rPr>
        <w:t>库区</w:t>
      </w:r>
      <w:r w:rsidR="00D04A8C">
        <w:rPr>
          <w:rFonts w:ascii="宋体" w:eastAsia="宋体" w:hAnsi="宋体" w:cs="宋体" w:hint="eastAsia"/>
          <w:color w:val="auto"/>
          <w:sz w:val="28"/>
          <w:szCs w:val="28"/>
          <w:lang w:eastAsia="zh-CN"/>
        </w:rPr>
        <w:t>围墙</w:t>
      </w:r>
      <w:r w:rsidRPr="00D04A8C">
        <w:rPr>
          <w:rFonts w:ascii="宋体" w:eastAsia="宋体" w:hAnsi="宋体" w:cs="宋体" w:hint="eastAsia"/>
          <w:color w:val="auto"/>
          <w:sz w:val="28"/>
          <w:szCs w:val="28"/>
          <w:lang w:eastAsia="zh-CN"/>
        </w:rPr>
        <w:t>涂刷了“仓库重地、</w:t>
      </w:r>
      <w:r w:rsidR="00D04A8C">
        <w:rPr>
          <w:rFonts w:ascii="宋体" w:eastAsia="宋体" w:hAnsi="宋体" w:cs="宋体" w:hint="eastAsia"/>
          <w:color w:val="auto"/>
          <w:sz w:val="28"/>
          <w:szCs w:val="28"/>
          <w:lang w:eastAsia="zh-CN"/>
        </w:rPr>
        <w:t>严</w:t>
      </w:r>
      <w:r w:rsidRPr="00D04A8C">
        <w:rPr>
          <w:rFonts w:ascii="宋体" w:eastAsia="宋体" w:hAnsi="宋体" w:cs="宋体" w:hint="eastAsia"/>
          <w:color w:val="auto"/>
          <w:sz w:val="28"/>
          <w:szCs w:val="28"/>
          <w:lang w:eastAsia="zh-CN"/>
        </w:rPr>
        <w:t>禁烟</w:t>
      </w:r>
      <w:r w:rsidR="00D04A8C">
        <w:rPr>
          <w:rFonts w:ascii="宋体" w:eastAsia="宋体" w:hAnsi="宋体" w:cs="宋体" w:hint="eastAsia"/>
          <w:color w:val="auto"/>
          <w:sz w:val="28"/>
          <w:szCs w:val="28"/>
          <w:lang w:eastAsia="zh-CN"/>
        </w:rPr>
        <w:t>火</w:t>
      </w:r>
      <w:r w:rsidRPr="00D04A8C">
        <w:rPr>
          <w:rFonts w:ascii="宋体" w:eastAsia="宋体" w:hAnsi="宋体" w:cs="宋体" w:hint="eastAsia"/>
          <w:color w:val="auto"/>
          <w:sz w:val="28"/>
          <w:szCs w:val="28"/>
          <w:lang w:eastAsia="zh-CN"/>
        </w:rPr>
        <w:t>”的警示标语，烟花爆竹仓库的墙上也有严禁烟火警示标志，并在库区内张贴“严禁烟火”等警示牌，库房门口安全标识牌，库房设置温、湿度计并定期进行记录、限速标志等。</w:t>
      </w:r>
    </w:p>
    <w:p w14:paraId="1FDA2D24"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16" w:name="bookmark14"/>
      <w:bookmarkStart w:id="117" w:name="_Toc13968"/>
      <w:bookmarkStart w:id="118" w:name="_Toc150852846"/>
      <w:bookmarkEnd w:id="116"/>
      <w:r w:rsidRPr="00307B7E">
        <w:rPr>
          <w:rFonts w:ascii="黑体" w:eastAsia="黑体" w:hAnsi="黑体" w:cs="宋体" w:hint="eastAsia"/>
          <w:bCs/>
          <w:snapToGrid/>
          <w:color w:val="auto"/>
          <w:kern w:val="2"/>
          <w:sz w:val="30"/>
          <w:szCs w:val="30"/>
          <w:lang w:eastAsia="zh-CN"/>
        </w:rPr>
        <w:t>2.7库区内外部安全距离</w:t>
      </w:r>
      <w:bookmarkEnd w:id="117"/>
      <w:bookmarkEnd w:id="118"/>
    </w:p>
    <w:p w14:paraId="10028E7B"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2.7.1选址规划和外部距离</w:t>
      </w:r>
    </w:p>
    <w:p w14:paraId="4D20B456" w14:textId="77777777" w:rsidR="00DB60CB" w:rsidRPr="00307B7E" w:rsidRDefault="00165CC8">
      <w:pPr>
        <w:kinsoku/>
        <w:spacing w:before="209" w:line="226" w:lineRule="auto"/>
        <w:ind w:left="591"/>
        <w:rPr>
          <w:rFonts w:ascii="宋体" w:eastAsia="宋体" w:hAnsi="宋体" w:cs="宋体"/>
          <w:color w:val="auto"/>
          <w:sz w:val="28"/>
          <w:szCs w:val="28"/>
          <w:lang w:eastAsia="zh-CN"/>
        </w:rPr>
      </w:pPr>
      <w:r w:rsidRPr="00307B7E">
        <w:rPr>
          <w:rFonts w:ascii="宋体" w:eastAsia="宋体" w:hAnsi="宋体" w:cs="宋体" w:hint="eastAsia"/>
          <w:color w:val="auto"/>
          <w:spacing w:val="-8"/>
          <w:sz w:val="28"/>
          <w:szCs w:val="28"/>
          <w:lang w:eastAsia="zh-CN"/>
        </w:rPr>
        <w:lastRenderedPageBreak/>
        <w:t>1、选址</w:t>
      </w:r>
    </w:p>
    <w:p w14:paraId="7AB33529" w14:textId="4E9C472E" w:rsidR="00DB60CB" w:rsidRPr="0005469A" w:rsidRDefault="0005469A">
      <w:pPr>
        <w:kinsoku/>
        <w:spacing w:before="164" w:line="330" w:lineRule="auto"/>
        <w:ind w:left="10" w:firstLine="560"/>
        <w:rPr>
          <w:rFonts w:ascii="宋体" w:eastAsia="宋体" w:hAnsi="宋体" w:cs="宋体"/>
          <w:color w:val="auto"/>
          <w:sz w:val="28"/>
          <w:szCs w:val="28"/>
          <w:lang w:eastAsia="zh-CN"/>
        </w:rPr>
      </w:pPr>
      <w:r w:rsidRPr="001C34A2">
        <w:rPr>
          <w:rFonts w:ascii="宋体" w:eastAsia="宋体" w:hAnsi="宋体" w:cs="宋体" w:hint="eastAsia"/>
          <w:color w:val="auto"/>
          <w:sz w:val="28"/>
          <w:szCs w:val="28"/>
          <w:lang w:eastAsia="zh-CN"/>
        </w:rPr>
        <w:t>林芝市空之花烟花爆竹经营有限公司</w:t>
      </w:r>
      <w:r>
        <w:rPr>
          <w:rFonts w:ascii="宋体" w:eastAsia="宋体" w:hAnsi="宋体" w:cs="宋体" w:hint="eastAsia"/>
          <w:color w:val="auto"/>
          <w:sz w:val="28"/>
          <w:szCs w:val="28"/>
          <w:lang w:eastAsia="zh-CN"/>
        </w:rPr>
        <w:t>新</w:t>
      </w:r>
      <w:r w:rsidRPr="001C34A2">
        <w:rPr>
          <w:rFonts w:ascii="宋体" w:eastAsia="宋体" w:hAnsi="宋体" w:cs="宋体" w:hint="eastAsia"/>
          <w:color w:val="auto"/>
          <w:sz w:val="28"/>
          <w:szCs w:val="28"/>
          <w:lang w:eastAsia="zh-CN"/>
        </w:rPr>
        <w:t>建库区位于工布江达县江达乡吾路岗村（巴村自然村），工布江达县城区西面约3公里处，地理坐标：</w:t>
      </w:r>
      <w:r w:rsidRPr="001C34A2">
        <w:rPr>
          <w:rFonts w:ascii="宋体" w:eastAsia="宋体" w:hAnsi="宋体" w:cs="宋体"/>
          <w:color w:val="auto"/>
          <w:sz w:val="28"/>
          <w:szCs w:val="28"/>
          <w:lang w:eastAsia="zh-CN"/>
        </w:rPr>
        <w:t>93</w:t>
      </w:r>
      <w:r w:rsidRPr="001C34A2">
        <w:rPr>
          <w:rFonts w:ascii="宋体" w:eastAsia="宋体" w:hAnsi="宋体" w:cs="宋体" w:hint="eastAsia"/>
          <w:color w:val="auto"/>
          <w:sz w:val="28"/>
          <w:szCs w:val="28"/>
          <w:vertAlign w:val="superscript"/>
          <w:lang w:eastAsia="zh-CN"/>
        </w:rPr>
        <w:t>0</w:t>
      </w:r>
      <w:r w:rsidRPr="001C34A2">
        <w:rPr>
          <w:rFonts w:ascii="宋体" w:eastAsia="宋体" w:hAnsi="宋体" w:cs="宋体"/>
          <w:color w:val="auto"/>
          <w:sz w:val="28"/>
          <w:szCs w:val="28"/>
          <w:lang w:eastAsia="zh-CN"/>
        </w:rPr>
        <w:t>12</w:t>
      </w:r>
      <w:r w:rsidRPr="001C34A2">
        <w:rPr>
          <w:rFonts w:ascii="宋体" w:eastAsia="宋体" w:hAnsi="宋体" w:cs="宋体"/>
          <w:color w:val="auto"/>
          <w:sz w:val="28"/>
          <w:szCs w:val="28"/>
          <w:vertAlign w:val="superscript"/>
          <w:lang w:eastAsia="zh-CN"/>
        </w:rPr>
        <w:t>′</w:t>
      </w:r>
      <w:r w:rsidRPr="001C34A2">
        <w:rPr>
          <w:rFonts w:ascii="宋体" w:eastAsia="宋体" w:hAnsi="宋体" w:cs="宋体"/>
          <w:color w:val="auto"/>
          <w:sz w:val="28"/>
          <w:szCs w:val="28"/>
          <w:lang w:eastAsia="zh-CN"/>
        </w:rPr>
        <w:t>0.172″</w:t>
      </w:r>
      <w:r w:rsidRPr="001C34A2">
        <w:rPr>
          <w:rFonts w:ascii="宋体" w:eastAsia="宋体" w:hAnsi="宋体" w:cs="宋体" w:hint="eastAsia"/>
          <w:color w:val="auto"/>
          <w:sz w:val="28"/>
          <w:szCs w:val="28"/>
          <w:lang w:eastAsia="zh-CN"/>
        </w:rPr>
        <w:t>E</w:t>
      </w:r>
      <w:r w:rsidRPr="001C34A2">
        <w:rPr>
          <w:rFonts w:ascii="宋体" w:eastAsia="宋体" w:hAnsi="宋体" w:cs="宋体"/>
          <w:color w:val="auto"/>
          <w:sz w:val="28"/>
          <w:szCs w:val="28"/>
          <w:lang w:eastAsia="zh-CN"/>
        </w:rPr>
        <w:t>, 29°53′35.144″</w:t>
      </w:r>
      <w:r w:rsidRPr="001C34A2">
        <w:rPr>
          <w:rFonts w:ascii="宋体" w:eastAsia="宋体" w:hAnsi="宋体" w:cs="宋体" w:hint="eastAsia"/>
          <w:color w:val="auto"/>
          <w:sz w:val="28"/>
          <w:szCs w:val="28"/>
          <w:lang w:eastAsia="zh-CN"/>
        </w:rPr>
        <w:t>N，选库址远离城镇、学校，在安全允许距离范围内，无国家铁路和旅游景点、生态保护区以及重点保护的动、植物等。</w:t>
      </w:r>
      <w:r w:rsidR="00165CC8" w:rsidRPr="0005469A">
        <w:rPr>
          <w:rFonts w:ascii="宋体" w:eastAsia="宋体" w:hAnsi="宋体" w:cs="宋体" w:hint="eastAsia"/>
          <w:color w:val="auto"/>
          <w:sz w:val="28"/>
          <w:szCs w:val="28"/>
          <w:lang w:eastAsia="zh-CN"/>
        </w:rPr>
        <w:t>库区周边设置密砌围墙，无人员和货流经过烟花爆竹仓库区。周边安全距离内无学校、工业区、旅游区重点建筑物和铁路运输线等场所，</w:t>
      </w:r>
      <w:r w:rsidR="00165CC8" w:rsidRPr="0005469A">
        <w:rPr>
          <w:rFonts w:ascii="宋体" w:eastAsia="宋体" w:hAnsi="宋体" w:cs="宋体" w:hint="eastAsia"/>
          <w:color w:val="auto"/>
          <w:spacing w:val="25"/>
          <w:sz w:val="28"/>
          <w:szCs w:val="28"/>
          <w:lang w:eastAsia="zh-CN"/>
        </w:rPr>
        <w:t>均满足《烟花爆竹工程设计安全标准》</w:t>
      </w:r>
      <w:r w:rsidR="00165CC8" w:rsidRPr="0005469A">
        <w:rPr>
          <w:rFonts w:ascii="宋体" w:eastAsia="宋体" w:hAnsi="宋体" w:cs="宋体" w:hint="eastAsia"/>
          <w:color w:val="auto"/>
          <w:spacing w:val="-3"/>
          <w:sz w:val="28"/>
          <w:szCs w:val="28"/>
          <w:lang w:eastAsia="zh-CN"/>
        </w:rPr>
        <w:t>GB50161-2022的要求。</w:t>
      </w:r>
    </w:p>
    <w:p w14:paraId="480B51A4" w14:textId="77777777" w:rsidR="00DB60CB" w:rsidRPr="00307B7E" w:rsidRDefault="00165CC8">
      <w:pPr>
        <w:kinsoku/>
        <w:spacing w:line="360" w:lineRule="auto"/>
        <w:ind w:firstLineChars="200" w:firstLine="554"/>
        <w:rPr>
          <w:rFonts w:ascii="宋体" w:eastAsia="宋体" w:hAnsi="宋体" w:cs="宋体"/>
          <w:color w:val="auto"/>
          <w:sz w:val="28"/>
          <w:szCs w:val="28"/>
          <w:lang w:eastAsia="zh-CN"/>
        </w:rPr>
      </w:pPr>
      <w:r w:rsidRPr="00307B7E">
        <w:rPr>
          <w:rFonts w:ascii="宋体" w:eastAsia="宋体" w:hAnsi="宋体" w:cs="宋体" w:hint="eastAsia"/>
          <w:color w:val="auto"/>
          <w:spacing w:val="-3"/>
          <w:sz w:val="28"/>
          <w:szCs w:val="28"/>
          <w:lang w:eastAsia="zh-CN"/>
        </w:rPr>
        <w:t>2、外部距离</w:t>
      </w:r>
    </w:p>
    <w:p w14:paraId="370A757C" w14:textId="113F90A2" w:rsidR="001C34A2" w:rsidRPr="001C34A2" w:rsidRDefault="001C34A2" w:rsidP="001C34A2">
      <w:pPr>
        <w:kinsoku/>
        <w:spacing w:line="360" w:lineRule="auto"/>
        <w:ind w:firstLineChars="200" w:firstLine="560"/>
        <w:rPr>
          <w:rFonts w:ascii="宋体" w:eastAsia="宋体" w:hAnsi="宋体" w:cs="宋体"/>
          <w:color w:val="auto"/>
          <w:sz w:val="28"/>
          <w:szCs w:val="28"/>
          <w:lang w:eastAsia="zh-CN"/>
        </w:rPr>
      </w:pPr>
      <w:r w:rsidRPr="001C34A2">
        <w:rPr>
          <w:rFonts w:ascii="宋体" w:eastAsia="宋体" w:hAnsi="宋体" w:cs="宋体"/>
          <w:color w:val="auto"/>
          <w:sz w:val="28"/>
          <w:szCs w:val="28"/>
          <w:lang w:eastAsia="zh-CN"/>
        </w:rPr>
        <w:t>具体情况见表</w:t>
      </w:r>
      <w:r w:rsidRPr="001C34A2">
        <w:rPr>
          <w:rFonts w:ascii="宋体" w:eastAsia="宋体" w:hAnsi="宋体" w:cs="宋体" w:hint="eastAsia"/>
          <w:color w:val="auto"/>
          <w:sz w:val="28"/>
          <w:szCs w:val="28"/>
          <w:lang w:eastAsia="zh-CN"/>
        </w:rPr>
        <w:t>2</w:t>
      </w:r>
      <w:r w:rsidRPr="001C34A2">
        <w:rPr>
          <w:rFonts w:ascii="宋体" w:eastAsia="宋体" w:hAnsi="宋体" w:cs="宋体"/>
          <w:color w:val="auto"/>
          <w:sz w:val="28"/>
          <w:szCs w:val="28"/>
          <w:lang w:eastAsia="zh-CN"/>
        </w:rPr>
        <w:t>-5。</w:t>
      </w:r>
    </w:p>
    <w:p w14:paraId="50F00EAA" w14:textId="77777777" w:rsidR="00982B7E" w:rsidRDefault="00982B7E" w:rsidP="00982B7E">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w:t>
      </w:r>
      <w:r w:rsidRPr="00307B7E">
        <w:rPr>
          <w:rFonts w:ascii="黑体" w:eastAsia="黑体" w:hAnsi="黑体"/>
          <w:color w:val="auto"/>
          <w:sz w:val="24"/>
          <w:szCs w:val="24"/>
          <w:lang w:eastAsia="zh-CN"/>
        </w:rPr>
        <w:t>2-5</w:t>
      </w:r>
      <w:r w:rsidRPr="00307B7E">
        <w:rPr>
          <w:rFonts w:ascii="黑体" w:eastAsia="黑体" w:hAnsi="黑体" w:hint="eastAsia"/>
          <w:color w:val="auto"/>
          <w:sz w:val="24"/>
          <w:szCs w:val="24"/>
          <w:lang w:eastAsia="zh-CN"/>
        </w:rPr>
        <w:t xml:space="preserve">  仓库外部设施距离明细表</w:t>
      </w:r>
    </w:p>
    <w:tbl>
      <w:tblPr>
        <w:tblW w:w="481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4"/>
        <w:gridCol w:w="1779"/>
        <w:gridCol w:w="692"/>
        <w:gridCol w:w="1021"/>
        <w:gridCol w:w="1758"/>
        <w:gridCol w:w="809"/>
        <w:gridCol w:w="674"/>
        <w:gridCol w:w="1593"/>
      </w:tblGrid>
      <w:tr w:rsidR="001C34A2" w14:paraId="625B5510" w14:textId="77777777" w:rsidTr="001C34A2">
        <w:trPr>
          <w:cantSplit/>
          <w:trHeight w:val="454"/>
          <w:tblHeader/>
          <w:jc w:val="center"/>
        </w:trPr>
        <w:tc>
          <w:tcPr>
            <w:tcW w:w="369" w:type="pct"/>
            <w:vAlign w:val="center"/>
          </w:tcPr>
          <w:p w14:paraId="6D17A769" w14:textId="77777777" w:rsidR="001C34A2" w:rsidRDefault="001C34A2" w:rsidP="000717D5">
            <w:pPr>
              <w:jc w:val="center"/>
              <w:rPr>
                <w:rFonts w:ascii="宋体" w:hAnsi="宋体"/>
                <w:u w:color="FF0000"/>
              </w:rPr>
            </w:pPr>
            <w:bookmarkStart w:id="119" w:name="_Hlk155613848"/>
            <w:r>
              <w:rPr>
                <w:rFonts w:ascii="宋体" w:hAnsi="宋体" w:hint="eastAsia"/>
                <w:u w:color="FF0000"/>
              </w:rPr>
              <w:t>方位</w:t>
            </w:r>
          </w:p>
        </w:tc>
        <w:tc>
          <w:tcPr>
            <w:tcW w:w="989" w:type="pct"/>
            <w:vAlign w:val="center"/>
          </w:tcPr>
          <w:p w14:paraId="3F7E4973" w14:textId="77777777" w:rsidR="001C34A2" w:rsidRDefault="001C34A2" w:rsidP="000717D5">
            <w:pPr>
              <w:jc w:val="center"/>
              <w:rPr>
                <w:rFonts w:ascii="宋体" w:hAnsi="宋体"/>
                <w:u w:color="FF0000"/>
              </w:rPr>
            </w:pPr>
            <w:r>
              <w:rPr>
                <w:rFonts w:ascii="宋体" w:hAnsi="宋体" w:hint="eastAsia"/>
                <w:u w:color="FF0000"/>
              </w:rPr>
              <w:t>建（构）筑物名称</w:t>
            </w:r>
          </w:p>
        </w:tc>
        <w:tc>
          <w:tcPr>
            <w:tcW w:w="385" w:type="pct"/>
            <w:vAlign w:val="center"/>
          </w:tcPr>
          <w:p w14:paraId="6AD4A69A" w14:textId="77777777" w:rsidR="001C34A2" w:rsidRDefault="001C34A2" w:rsidP="000717D5">
            <w:pPr>
              <w:jc w:val="center"/>
              <w:rPr>
                <w:rFonts w:ascii="宋体" w:hAnsi="宋体"/>
                <w:u w:color="FF0000"/>
              </w:rPr>
            </w:pPr>
            <w:r>
              <w:rPr>
                <w:rFonts w:ascii="宋体" w:hAnsi="宋体" w:hint="eastAsia"/>
                <w:u w:color="FF0000"/>
              </w:rPr>
              <w:t>危险等级</w:t>
            </w:r>
          </w:p>
        </w:tc>
        <w:tc>
          <w:tcPr>
            <w:tcW w:w="568" w:type="pct"/>
            <w:vAlign w:val="center"/>
          </w:tcPr>
          <w:p w14:paraId="7B085C60" w14:textId="77777777" w:rsidR="001C34A2" w:rsidRDefault="001C34A2" w:rsidP="000717D5">
            <w:pPr>
              <w:jc w:val="center"/>
              <w:rPr>
                <w:rFonts w:ascii="宋体" w:hAnsi="宋体"/>
                <w:u w:color="FF0000"/>
              </w:rPr>
            </w:pPr>
            <w:r>
              <w:rPr>
                <w:rFonts w:ascii="宋体" w:hAnsi="宋体" w:hint="eastAsia"/>
                <w:u w:color="FF0000"/>
              </w:rPr>
              <w:t>计算</w:t>
            </w:r>
          </w:p>
          <w:p w14:paraId="0ACCC797" w14:textId="77777777" w:rsidR="001C34A2" w:rsidRDefault="001C34A2" w:rsidP="000717D5">
            <w:pPr>
              <w:jc w:val="center"/>
              <w:rPr>
                <w:rFonts w:ascii="宋体" w:hAnsi="宋体"/>
                <w:u w:color="FF0000"/>
              </w:rPr>
            </w:pPr>
            <w:r>
              <w:rPr>
                <w:rFonts w:ascii="宋体" w:hAnsi="宋体" w:hint="eastAsia"/>
                <w:u w:color="FF0000"/>
              </w:rPr>
              <w:t>药量（</w:t>
            </w:r>
            <w:r>
              <w:rPr>
                <w:rFonts w:ascii="宋体" w:hAnsi="宋体" w:hint="eastAsia"/>
                <w:u w:color="FF0000"/>
              </w:rPr>
              <w:t>kg</w:t>
            </w:r>
            <w:r>
              <w:rPr>
                <w:rFonts w:ascii="宋体" w:hAnsi="宋体" w:hint="eastAsia"/>
                <w:u w:color="FF0000"/>
              </w:rPr>
              <w:t>）</w:t>
            </w:r>
          </w:p>
        </w:tc>
        <w:tc>
          <w:tcPr>
            <w:tcW w:w="978" w:type="pct"/>
            <w:vAlign w:val="center"/>
          </w:tcPr>
          <w:p w14:paraId="6D1190F1" w14:textId="77777777" w:rsidR="001C34A2" w:rsidRDefault="001C34A2" w:rsidP="000717D5">
            <w:pPr>
              <w:jc w:val="center"/>
              <w:rPr>
                <w:rFonts w:ascii="宋体" w:hAnsi="宋体"/>
                <w:u w:color="FF0000"/>
              </w:rPr>
            </w:pPr>
            <w:r>
              <w:rPr>
                <w:rFonts w:ascii="宋体" w:hAnsi="宋体" w:hint="eastAsia"/>
                <w:u w:color="FF0000"/>
              </w:rPr>
              <w:t>外部项目</w:t>
            </w:r>
          </w:p>
        </w:tc>
        <w:tc>
          <w:tcPr>
            <w:tcW w:w="450" w:type="pct"/>
            <w:vAlign w:val="center"/>
          </w:tcPr>
          <w:p w14:paraId="55F26A61" w14:textId="0C08F038" w:rsidR="001C34A2" w:rsidRDefault="00B07195" w:rsidP="000717D5">
            <w:pPr>
              <w:jc w:val="center"/>
              <w:rPr>
                <w:rFonts w:ascii="宋体" w:hAnsi="宋体"/>
                <w:u w:color="FF0000"/>
              </w:rPr>
            </w:pPr>
            <w:r>
              <w:rPr>
                <w:rFonts w:ascii="宋体" w:eastAsia="宋体" w:hAnsi="宋体" w:cs="宋体" w:hint="eastAsia"/>
                <w:u w:color="FF0000"/>
                <w:lang w:eastAsia="zh-CN"/>
              </w:rPr>
              <w:t>实际</w:t>
            </w:r>
            <w:r w:rsidR="001C34A2">
              <w:rPr>
                <w:rFonts w:ascii="宋体" w:hAnsi="宋体" w:hint="eastAsia"/>
                <w:u w:color="FF0000"/>
              </w:rPr>
              <w:t>距离（</w:t>
            </w:r>
            <w:r w:rsidR="001C34A2">
              <w:rPr>
                <w:rFonts w:ascii="宋体" w:hAnsi="宋体" w:hint="eastAsia"/>
                <w:u w:color="FF0000"/>
              </w:rPr>
              <w:t>m)</w:t>
            </w:r>
          </w:p>
        </w:tc>
        <w:tc>
          <w:tcPr>
            <w:tcW w:w="375" w:type="pct"/>
            <w:vAlign w:val="center"/>
          </w:tcPr>
          <w:p w14:paraId="4FE7FCC1" w14:textId="77777777" w:rsidR="001C34A2" w:rsidRDefault="001C34A2" w:rsidP="000717D5">
            <w:pPr>
              <w:jc w:val="center"/>
              <w:rPr>
                <w:rFonts w:ascii="宋体" w:hAnsi="宋体"/>
                <w:u w:color="FF0000"/>
              </w:rPr>
            </w:pPr>
            <w:r>
              <w:rPr>
                <w:rFonts w:ascii="宋体" w:hAnsi="宋体" w:hint="eastAsia"/>
                <w:u w:color="FF0000"/>
              </w:rPr>
              <w:t>规范距离（</w:t>
            </w:r>
            <w:r>
              <w:rPr>
                <w:rFonts w:ascii="宋体" w:hAnsi="宋体" w:hint="eastAsia"/>
                <w:u w:color="FF0000"/>
              </w:rPr>
              <w:t>m)</w:t>
            </w:r>
          </w:p>
        </w:tc>
        <w:tc>
          <w:tcPr>
            <w:tcW w:w="887" w:type="pct"/>
            <w:vAlign w:val="center"/>
          </w:tcPr>
          <w:p w14:paraId="11D85913" w14:textId="77777777" w:rsidR="001C34A2" w:rsidRDefault="001C34A2" w:rsidP="000717D5">
            <w:pPr>
              <w:jc w:val="center"/>
              <w:rPr>
                <w:rFonts w:ascii="宋体" w:hAnsi="宋体"/>
                <w:u w:color="FF0000"/>
              </w:rPr>
            </w:pPr>
            <w:r>
              <w:rPr>
                <w:rFonts w:ascii="宋体" w:hAnsi="宋体" w:hint="eastAsia"/>
                <w:u w:color="FF0000"/>
              </w:rPr>
              <w:t>规范</w:t>
            </w:r>
          </w:p>
          <w:p w14:paraId="33DDE307" w14:textId="77777777" w:rsidR="001C34A2" w:rsidRDefault="001C34A2" w:rsidP="000717D5">
            <w:pPr>
              <w:jc w:val="center"/>
              <w:rPr>
                <w:rFonts w:ascii="宋体" w:hAnsi="宋体"/>
                <w:u w:color="FF0000"/>
              </w:rPr>
            </w:pPr>
            <w:r>
              <w:rPr>
                <w:rFonts w:ascii="宋体" w:hAnsi="宋体" w:hint="eastAsia"/>
                <w:u w:color="FF0000"/>
              </w:rPr>
              <w:t>依据</w:t>
            </w:r>
          </w:p>
        </w:tc>
      </w:tr>
      <w:tr w:rsidR="001C34A2" w14:paraId="754B667E" w14:textId="77777777" w:rsidTr="001C34A2">
        <w:trPr>
          <w:cantSplit/>
          <w:trHeight w:val="454"/>
          <w:jc w:val="center"/>
        </w:trPr>
        <w:tc>
          <w:tcPr>
            <w:tcW w:w="369" w:type="pct"/>
            <w:vAlign w:val="center"/>
          </w:tcPr>
          <w:p w14:paraId="64DB38A0" w14:textId="77777777" w:rsidR="001C34A2" w:rsidRDefault="001C34A2" w:rsidP="000717D5">
            <w:pPr>
              <w:pStyle w:val="af"/>
              <w:rPr>
                <w:color w:val="auto"/>
              </w:rPr>
            </w:pPr>
            <w:r>
              <w:rPr>
                <w:rFonts w:hint="eastAsia"/>
                <w:color w:val="auto"/>
              </w:rPr>
              <w:t>东</w:t>
            </w:r>
          </w:p>
        </w:tc>
        <w:tc>
          <w:tcPr>
            <w:tcW w:w="989" w:type="pct"/>
            <w:vAlign w:val="center"/>
          </w:tcPr>
          <w:p w14:paraId="49184EF5" w14:textId="77777777" w:rsidR="001C34A2" w:rsidRDefault="001C34A2" w:rsidP="000717D5">
            <w:pPr>
              <w:pStyle w:val="af"/>
              <w:rPr>
                <w:color w:val="auto"/>
              </w:rPr>
            </w:pPr>
            <w:r>
              <w:rPr>
                <w:rFonts w:hint="eastAsia"/>
                <w:color w:val="auto"/>
              </w:rPr>
              <w:t>烟花成品仓库</w:t>
            </w:r>
          </w:p>
        </w:tc>
        <w:tc>
          <w:tcPr>
            <w:tcW w:w="385" w:type="pct"/>
            <w:vAlign w:val="center"/>
          </w:tcPr>
          <w:p w14:paraId="4499D802" w14:textId="77777777" w:rsidR="001C34A2" w:rsidRDefault="001C34A2" w:rsidP="000717D5">
            <w:pPr>
              <w:pStyle w:val="af"/>
              <w:rPr>
                <w:color w:val="auto"/>
              </w:rPr>
            </w:pPr>
            <w:r>
              <w:rPr>
                <w:rFonts w:hint="eastAsia"/>
                <w:color w:val="auto"/>
              </w:rPr>
              <w:t>1.3</w:t>
            </w:r>
          </w:p>
        </w:tc>
        <w:tc>
          <w:tcPr>
            <w:tcW w:w="568" w:type="pct"/>
            <w:vAlign w:val="center"/>
          </w:tcPr>
          <w:p w14:paraId="5D0097BF" w14:textId="77777777" w:rsidR="001C34A2" w:rsidRDefault="001C34A2" w:rsidP="000717D5">
            <w:pPr>
              <w:pStyle w:val="af"/>
              <w:rPr>
                <w:color w:val="auto"/>
              </w:rPr>
            </w:pPr>
            <w:r>
              <w:rPr>
                <w:rFonts w:hint="eastAsia"/>
                <w:color w:val="auto"/>
              </w:rPr>
              <w:t>5000</w:t>
            </w:r>
          </w:p>
        </w:tc>
        <w:tc>
          <w:tcPr>
            <w:tcW w:w="978" w:type="pct"/>
            <w:vAlign w:val="center"/>
          </w:tcPr>
          <w:p w14:paraId="7ACA5E1D" w14:textId="77777777" w:rsidR="001C34A2" w:rsidRDefault="001C34A2" w:rsidP="000717D5">
            <w:pPr>
              <w:pStyle w:val="af"/>
              <w:rPr>
                <w:color w:val="auto"/>
              </w:rPr>
            </w:pPr>
            <w:r>
              <w:rPr>
                <w:rFonts w:hint="eastAsia"/>
                <w:color w:val="auto"/>
              </w:rPr>
              <w:t>蔬菜种植场围墙</w:t>
            </w:r>
          </w:p>
        </w:tc>
        <w:tc>
          <w:tcPr>
            <w:tcW w:w="450" w:type="pct"/>
            <w:vAlign w:val="center"/>
          </w:tcPr>
          <w:p w14:paraId="408975AC" w14:textId="77777777" w:rsidR="001C34A2" w:rsidRDefault="001C34A2" w:rsidP="000717D5">
            <w:pPr>
              <w:pStyle w:val="af"/>
              <w:rPr>
                <w:color w:val="auto"/>
              </w:rPr>
            </w:pPr>
            <w:r>
              <w:rPr>
                <w:rFonts w:hint="eastAsia"/>
                <w:color w:val="auto"/>
              </w:rPr>
              <w:t>112</w:t>
            </w:r>
          </w:p>
        </w:tc>
        <w:tc>
          <w:tcPr>
            <w:tcW w:w="375" w:type="pct"/>
            <w:vAlign w:val="center"/>
          </w:tcPr>
          <w:p w14:paraId="74741A21" w14:textId="77777777" w:rsidR="001C34A2" w:rsidRDefault="001C34A2" w:rsidP="000717D5">
            <w:pPr>
              <w:pStyle w:val="af"/>
              <w:rPr>
                <w:color w:val="auto"/>
              </w:rPr>
            </w:pPr>
            <w:r>
              <w:rPr>
                <w:rFonts w:hint="eastAsia"/>
                <w:color w:val="auto"/>
              </w:rPr>
              <w:t>50</w:t>
            </w:r>
          </w:p>
        </w:tc>
        <w:tc>
          <w:tcPr>
            <w:tcW w:w="887" w:type="pct"/>
            <w:vAlign w:val="center"/>
          </w:tcPr>
          <w:p w14:paraId="251B4B3E" w14:textId="77777777" w:rsidR="001C34A2" w:rsidRDefault="001C34A2" w:rsidP="000717D5">
            <w:pPr>
              <w:pStyle w:val="af"/>
              <w:rPr>
                <w:color w:val="auto"/>
              </w:rPr>
            </w:pPr>
            <w:r>
              <w:rPr>
                <w:rFonts w:hint="eastAsia"/>
                <w:color w:val="auto"/>
              </w:rPr>
              <w:t>G</w:t>
            </w:r>
            <w:r>
              <w:rPr>
                <w:color w:val="auto"/>
              </w:rPr>
              <w:t>B50161</w:t>
            </w:r>
          </w:p>
          <w:p w14:paraId="232248B1" w14:textId="77777777" w:rsidR="001C34A2" w:rsidRDefault="001C34A2" w:rsidP="000717D5">
            <w:pPr>
              <w:pStyle w:val="af"/>
              <w:rPr>
                <w:color w:val="auto"/>
              </w:rPr>
            </w:pPr>
            <w:r>
              <w:rPr>
                <w:rFonts w:hint="eastAsia"/>
                <w:color w:val="auto"/>
              </w:rPr>
              <w:t>4.3.3</w:t>
            </w:r>
          </w:p>
        </w:tc>
      </w:tr>
      <w:tr w:rsidR="001C34A2" w14:paraId="2BEF39B8" w14:textId="77777777" w:rsidTr="001C34A2">
        <w:trPr>
          <w:cantSplit/>
          <w:trHeight w:val="259"/>
          <w:jc w:val="center"/>
        </w:trPr>
        <w:tc>
          <w:tcPr>
            <w:tcW w:w="369" w:type="pct"/>
            <w:vMerge w:val="restart"/>
            <w:vAlign w:val="center"/>
          </w:tcPr>
          <w:p w14:paraId="68A7F8D1" w14:textId="77777777" w:rsidR="001C34A2" w:rsidRDefault="001C34A2" w:rsidP="000717D5">
            <w:pPr>
              <w:pStyle w:val="af"/>
              <w:rPr>
                <w:color w:val="auto"/>
              </w:rPr>
            </w:pPr>
            <w:r>
              <w:rPr>
                <w:rFonts w:hint="eastAsia"/>
                <w:color w:val="auto"/>
              </w:rPr>
              <w:t>南</w:t>
            </w:r>
          </w:p>
        </w:tc>
        <w:tc>
          <w:tcPr>
            <w:tcW w:w="989" w:type="pct"/>
            <w:vMerge w:val="restart"/>
            <w:vAlign w:val="center"/>
          </w:tcPr>
          <w:p w14:paraId="0F014C4F" w14:textId="77777777" w:rsidR="001C34A2" w:rsidRDefault="001C34A2" w:rsidP="000717D5">
            <w:pPr>
              <w:pStyle w:val="af"/>
              <w:rPr>
                <w:color w:val="auto"/>
              </w:rPr>
            </w:pPr>
            <w:r>
              <w:rPr>
                <w:rFonts w:hint="eastAsia"/>
                <w:color w:val="auto"/>
              </w:rPr>
              <w:t>烟花成品仓库</w:t>
            </w:r>
          </w:p>
        </w:tc>
        <w:tc>
          <w:tcPr>
            <w:tcW w:w="385" w:type="pct"/>
            <w:vMerge w:val="restart"/>
            <w:vAlign w:val="center"/>
          </w:tcPr>
          <w:p w14:paraId="3FD93922" w14:textId="77777777" w:rsidR="001C34A2" w:rsidRDefault="001C34A2" w:rsidP="000717D5">
            <w:pPr>
              <w:pStyle w:val="af"/>
              <w:rPr>
                <w:color w:val="auto"/>
              </w:rPr>
            </w:pPr>
            <w:r>
              <w:rPr>
                <w:rFonts w:hint="eastAsia"/>
                <w:color w:val="auto"/>
              </w:rPr>
              <w:t>1.3</w:t>
            </w:r>
          </w:p>
        </w:tc>
        <w:tc>
          <w:tcPr>
            <w:tcW w:w="568" w:type="pct"/>
            <w:vMerge w:val="restart"/>
            <w:vAlign w:val="center"/>
          </w:tcPr>
          <w:p w14:paraId="0B719D4E" w14:textId="77777777" w:rsidR="001C34A2" w:rsidRDefault="001C34A2" w:rsidP="000717D5">
            <w:pPr>
              <w:pStyle w:val="af"/>
              <w:rPr>
                <w:color w:val="auto"/>
              </w:rPr>
            </w:pPr>
            <w:r>
              <w:rPr>
                <w:rFonts w:hint="eastAsia"/>
                <w:color w:val="auto"/>
              </w:rPr>
              <w:t>5000</w:t>
            </w:r>
          </w:p>
        </w:tc>
        <w:tc>
          <w:tcPr>
            <w:tcW w:w="978" w:type="pct"/>
            <w:vMerge w:val="restart"/>
            <w:vAlign w:val="center"/>
          </w:tcPr>
          <w:p w14:paraId="20AC658C" w14:textId="77777777" w:rsidR="001C34A2" w:rsidRDefault="001C34A2" w:rsidP="000717D5">
            <w:pPr>
              <w:pStyle w:val="af"/>
              <w:rPr>
                <w:color w:val="auto"/>
              </w:rPr>
            </w:pPr>
            <w:r>
              <w:rPr>
                <w:rFonts w:hint="eastAsia"/>
                <w:color w:val="auto"/>
              </w:rPr>
              <w:t>G318</w:t>
            </w:r>
            <w:r>
              <w:rPr>
                <w:rFonts w:hint="eastAsia"/>
                <w:color w:val="auto"/>
              </w:rPr>
              <w:t>国道</w:t>
            </w:r>
          </w:p>
        </w:tc>
        <w:tc>
          <w:tcPr>
            <w:tcW w:w="450" w:type="pct"/>
            <w:vAlign w:val="center"/>
          </w:tcPr>
          <w:p w14:paraId="10C065C8" w14:textId="77777777" w:rsidR="001C34A2" w:rsidRDefault="001C34A2" w:rsidP="000717D5">
            <w:pPr>
              <w:pStyle w:val="af"/>
              <w:rPr>
                <w:color w:val="auto"/>
              </w:rPr>
            </w:pPr>
            <w:r>
              <w:rPr>
                <w:rFonts w:hint="eastAsia"/>
                <w:color w:val="auto"/>
              </w:rPr>
              <w:t>120</w:t>
            </w:r>
          </w:p>
        </w:tc>
        <w:tc>
          <w:tcPr>
            <w:tcW w:w="375" w:type="pct"/>
            <w:vAlign w:val="center"/>
          </w:tcPr>
          <w:p w14:paraId="400D6CCB" w14:textId="77777777" w:rsidR="001C34A2" w:rsidRDefault="001C34A2" w:rsidP="000717D5">
            <w:pPr>
              <w:pStyle w:val="af"/>
              <w:rPr>
                <w:color w:val="auto"/>
              </w:rPr>
            </w:pPr>
            <w:r>
              <w:rPr>
                <w:rFonts w:hint="eastAsia"/>
                <w:color w:val="auto"/>
              </w:rPr>
              <w:t>100</w:t>
            </w:r>
          </w:p>
        </w:tc>
        <w:tc>
          <w:tcPr>
            <w:tcW w:w="887" w:type="pct"/>
            <w:vAlign w:val="center"/>
          </w:tcPr>
          <w:p w14:paraId="5E1377FE" w14:textId="77777777" w:rsidR="001C34A2" w:rsidRDefault="001C34A2" w:rsidP="000717D5">
            <w:pPr>
              <w:pStyle w:val="af"/>
              <w:rPr>
                <w:color w:val="auto"/>
              </w:rPr>
            </w:pPr>
            <w:r>
              <w:rPr>
                <w:rFonts w:hint="eastAsia"/>
                <w:color w:val="auto"/>
              </w:rPr>
              <w:t>公路安全保护条例第十八条</w:t>
            </w:r>
          </w:p>
        </w:tc>
      </w:tr>
      <w:tr w:rsidR="001C34A2" w14:paraId="4254A77F" w14:textId="77777777" w:rsidTr="001C34A2">
        <w:trPr>
          <w:cantSplit/>
          <w:trHeight w:val="426"/>
          <w:jc w:val="center"/>
        </w:trPr>
        <w:tc>
          <w:tcPr>
            <w:tcW w:w="369" w:type="pct"/>
            <w:vMerge/>
            <w:vAlign w:val="center"/>
          </w:tcPr>
          <w:p w14:paraId="138617A5" w14:textId="77777777" w:rsidR="001C34A2" w:rsidRDefault="001C34A2" w:rsidP="000717D5">
            <w:pPr>
              <w:pStyle w:val="af"/>
              <w:rPr>
                <w:color w:val="auto"/>
              </w:rPr>
            </w:pPr>
          </w:p>
        </w:tc>
        <w:tc>
          <w:tcPr>
            <w:tcW w:w="989" w:type="pct"/>
            <w:vMerge/>
            <w:vAlign w:val="center"/>
          </w:tcPr>
          <w:p w14:paraId="1A45D994" w14:textId="77777777" w:rsidR="001C34A2" w:rsidRDefault="001C34A2" w:rsidP="000717D5">
            <w:pPr>
              <w:pStyle w:val="af"/>
              <w:rPr>
                <w:color w:val="auto"/>
              </w:rPr>
            </w:pPr>
          </w:p>
        </w:tc>
        <w:tc>
          <w:tcPr>
            <w:tcW w:w="385" w:type="pct"/>
            <w:vMerge/>
            <w:vAlign w:val="center"/>
          </w:tcPr>
          <w:p w14:paraId="04B8C4EE" w14:textId="77777777" w:rsidR="001C34A2" w:rsidRDefault="001C34A2" w:rsidP="000717D5">
            <w:pPr>
              <w:pStyle w:val="af"/>
              <w:rPr>
                <w:color w:val="auto"/>
              </w:rPr>
            </w:pPr>
          </w:p>
        </w:tc>
        <w:tc>
          <w:tcPr>
            <w:tcW w:w="568" w:type="pct"/>
            <w:vMerge/>
            <w:vAlign w:val="center"/>
          </w:tcPr>
          <w:p w14:paraId="3F67A0D9" w14:textId="77777777" w:rsidR="001C34A2" w:rsidRDefault="001C34A2" w:rsidP="000717D5">
            <w:pPr>
              <w:pStyle w:val="af"/>
              <w:rPr>
                <w:color w:val="auto"/>
              </w:rPr>
            </w:pPr>
          </w:p>
        </w:tc>
        <w:tc>
          <w:tcPr>
            <w:tcW w:w="978" w:type="pct"/>
            <w:vMerge/>
            <w:vAlign w:val="center"/>
          </w:tcPr>
          <w:p w14:paraId="05927C21" w14:textId="77777777" w:rsidR="001C34A2" w:rsidRDefault="001C34A2" w:rsidP="000717D5">
            <w:pPr>
              <w:pStyle w:val="af"/>
              <w:rPr>
                <w:color w:val="auto"/>
              </w:rPr>
            </w:pPr>
          </w:p>
        </w:tc>
        <w:tc>
          <w:tcPr>
            <w:tcW w:w="450" w:type="pct"/>
            <w:vAlign w:val="center"/>
          </w:tcPr>
          <w:p w14:paraId="5FB0A28D" w14:textId="77777777" w:rsidR="001C34A2" w:rsidRDefault="001C34A2" w:rsidP="000717D5">
            <w:pPr>
              <w:pStyle w:val="af"/>
              <w:rPr>
                <w:color w:val="auto"/>
              </w:rPr>
            </w:pPr>
            <w:r>
              <w:rPr>
                <w:rFonts w:hint="eastAsia"/>
                <w:color w:val="auto"/>
              </w:rPr>
              <w:t>120</w:t>
            </w:r>
          </w:p>
        </w:tc>
        <w:tc>
          <w:tcPr>
            <w:tcW w:w="375" w:type="pct"/>
            <w:vAlign w:val="center"/>
          </w:tcPr>
          <w:p w14:paraId="1658EDA4" w14:textId="77777777" w:rsidR="001C34A2" w:rsidRDefault="001C34A2" w:rsidP="000717D5">
            <w:pPr>
              <w:pStyle w:val="af"/>
              <w:rPr>
                <w:color w:val="auto"/>
              </w:rPr>
            </w:pPr>
            <w:r>
              <w:rPr>
                <w:rFonts w:hint="eastAsia"/>
                <w:color w:val="auto"/>
              </w:rPr>
              <w:t>50</w:t>
            </w:r>
          </w:p>
        </w:tc>
        <w:tc>
          <w:tcPr>
            <w:tcW w:w="887" w:type="pct"/>
            <w:vAlign w:val="center"/>
          </w:tcPr>
          <w:p w14:paraId="6CA16E10" w14:textId="77777777" w:rsidR="001C34A2" w:rsidRDefault="001C34A2" w:rsidP="000717D5">
            <w:pPr>
              <w:pStyle w:val="af"/>
              <w:rPr>
                <w:color w:val="auto"/>
              </w:rPr>
            </w:pPr>
            <w:r>
              <w:rPr>
                <w:rFonts w:hint="eastAsia"/>
                <w:color w:val="auto"/>
              </w:rPr>
              <w:t>G</w:t>
            </w:r>
            <w:r>
              <w:rPr>
                <w:color w:val="auto"/>
              </w:rPr>
              <w:t>B50161</w:t>
            </w:r>
          </w:p>
          <w:p w14:paraId="08085294" w14:textId="77777777" w:rsidR="001C34A2" w:rsidRDefault="001C34A2" w:rsidP="000717D5">
            <w:pPr>
              <w:pStyle w:val="af"/>
              <w:rPr>
                <w:color w:val="auto"/>
              </w:rPr>
            </w:pPr>
            <w:r>
              <w:rPr>
                <w:rFonts w:hint="eastAsia"/>
                <w:color w:val="auto"/>
              </w:rPr>
              <w:t>4.3.3</w:t>
            </w:r>
          </w:p>
        </w:tc>
      </w:tr>
      <w:tr w:rsidR="001C34A2" w14:paraId="49FE4F29" w14:textId="77777777" w:rsidTr="001C34A2">
        <w:trPr>
          <w:cantSplit/>
          <w:trHeight w:val="454"/>
          <w:jc w:val="center"/>
        </w:trPr>
        <w:tc>
          <w:tcPr>
            <w:tcW w:w="369" w:type="pct"/>
            <w:vMerge/>
            <w:vAlign w:val="center"/>
          </w:tcPr>
          <w:p w14:paraId="44AA81A9" w14:textId="77777777" w:rsidR="001C34A2" w:rsidRDefault="001C34A2" w:rsidP="000717D5">
            <w:pPr>
              <w:pStyle w:val="af"/>
              <w:rPr>
                <w:color w:val="auto"/>
              </w:rPr>
            </w:pPr>
          </w:p>
        </w:tc>
        <w:tc>
          <w:tcPr>
            <w:tcW w:w="989" w:type="pct"/>
            <w:vMerge/>
            <w:vAlign w:val="center"/>
          </w:tcPr>
          <w:p w14:paraId="5C3D1805" w14:textId="77777777" w:rsidR="001C34A2" w:rsidRDefault="001C34A2" w:rsidP="000717D5">
            <w:pPr>
              <w:pStyle w:val="af"/>
              <w:rPr>
                <w:color w:val="auto"/>
              </w:rPr>
            </w:pPr>
          </w:p>
        </w:tc>
        <w:tc>
          <w:tcPr>
            <w:tcW w:w="385" w:type="pct"/>
            <w:vMerge/>
            <w:vAlign w:val="center"/>
          </w:tcPr>
          <w:p w14:paraId="2ECF59AD" w14:textId="77777777" w:rsidR="001C34A2" w:rsidRDefault="001C34A2" w:rsidP="000717D5">
            <w:pPr>
              <w:pStyle w:val="af"/>
              <w:rPr>
                <w:color w:val="auto"/>
              </w:rPr>
            </w:pPr>
          </w:p>
        </w:tc>
        <w:tc>
          <w:tcPr>
            <w:tcW w:w="568" w:type="pct"/>
            <w:vMerge/>
            <w:vAlign w:val="center"/>
          </w:tcPr>
          <w:p w14:paraId="63AFFDDD" w14:textId="77777777" w:rsidR="001C34A2" w:rsidRDefault="001C34A2" w:rsidP="000717D5">
            <w:pPr>
              <w:pStyle w:val="af"/>
              <w:rPr>
                <w:color w:val="auto"/>
              </w:rPr>
            </w:pPr>
          </w:p>
        </w:tc>
        <w:tc>
          <w:tcPr>
            <w:tcW w:w="978" w:type="pct"/>
            <w:vAlign w:val="center"/>
          </w:tcPr>
          <w:p w14:paraId="71AAF414" w14:textId="77777777" w:rsidR="001C34A2" w:rsidRDefault="001C34A2" w:rsidP="000717D5">
            <w:pPr>
              <w:pStyle w:val="af"/>
              <w:rPr>
                <w:color w:val="auto"/>
              </w:rPr>
            </w:pPr>
            <w:r>
              <w:rPr>
                <w:rFonts w:hint="eastAsia"/>
                <w:color w:val="auto"/>
              </w:rPr>
              <w:t>尼洋河边缘</w:t>
            </w:r>
          </w:p>
          <w:p w14:paraId="46629994" w14:textId="77777777" w:rsidR="001C34A2" w:rsidRDefault="001C34A2" w:rsidP="000717D5">
            <w:pPr>
              <w:pStyle w:val="af"/>
              <w:rPr>
                <w:color w:val="auto"/>
              </w:rPr>
            </w:pPr>
            <w:r>
              <w:rPr>
                <w:rFonts w:hint="eastAsia"/>
                <w:color w:val="auto"/>
              </w:rPr>
              <w:t>（非通航河流）</w:t>
            </w:r>
          </w:p>
        </w:tc>
        <w:tc>
          <w:tcPr>
            <w:tcW w:w="450" w:type="pct"/>
            <w:vAlign w:val="center"/>
          </w:tcPr>
          <w:p w14:paraId="4FAA9569" w14:textId="77777777" w:rsidR="001C34A2" w:rsidRDefault="001C34A2" w:rsidP="000717D5">
            <w:pPr>
              <w:pStyle w:val="af"/>
              <w:rPr>
                <w:color w:val="auto"/>
              </w:rPr>
            </w:pPr>
            <w:r>
              <w:rPr>
                <w:rFonts w:hint="eastAsia"/>
                <w:color w:val="auto"/>
              </w:rPr>
              <w:t>35</w:t>
            </w:r>
          </w:p>
        </w:tc>
        <w:tc>
          <w:tcPr>
            <w:tcW w:w="375" w:type="pct"/>
            <w:vAlign w:val="center"/>
          </w:tcPr>
          <w:p w14:paraId="5E32C465" w14:textId="77777777" w:rsidR="001C34A2" w:rsidRDefault="001C34A2" w:rsidP="000717D5">
            <w:pPr>
              <w:pStyle w:val="af"/>
              <w:rPr>
                <w:color w:val="auto"/>
              </w:rPr>
            </w:pPr>
            <w:r>
              <w:rPr>
                <w:rFonts w:hint="eastAsia"/>
                <w:color w:val="auto"/>
              </w:rPr>
              <w:t>/</w:t>
            </w:r>
          </w:p>
        </w:tc>
        <w:tc>
          <w:tcPr>
            <w:tcW w:w="887" w:type="pct"/>
            <w:vAlign w:val="center"/>
          </w:tcPr>
          <w:p w14:paraId="5CA53C11" w14:textId="77777777" w:rsidR="001C34A2" w:rsidRDefault="001C34A2" w:rsidP="000717D5">
            <w:pPr>
              <w:pStyle w:val="af"/>
              <w:rPr>
                <w:color w:val="auto"/>
              </w:rPr>
            </w:pPr>
            <w:r>
              <w:rPr>
                <w:rFonts w:hint="eastAsia"/>
                <w:color w:val="auto"/>
              </w:rPr>
              <w:t>/</w:t>
            </w:r>
          </w:p>
        </w:tc>
      </w:tr>
      <w:tr w:rsidR="001C34A2" w14:paraId="1EC5D9DE" w14:textId="77777777" w:rsidTr="001C34A2">
        <w:trPr>
          <w:cantSplit/>
          <w:trHeight w:val="454"/>
          <w:jc w:val="center"/>
        </w:trPr>
        <w:tc>
          <w:tcPr>
            <w:tcW w:w="369" w:type="pct"/>
            <w:vMerge/>
            <w:vAlign w:val="center"/>
          </w:tcPr>
          <w:p w14:paraId="3C2FC2D1" w14:textId="77777777" w:rsidR="001C34A2" w:rsidRDefault="001C34A2" w:rsidP="000717D5">
            <w:pPr>
              <w:pStyle w:val="af"/>
              <w:rPr>
                <w:color w:val="auto"/>
              </w:rPr>
            </w:pPr>
          </w:p>
        </w:tc>
        <w:tc>
          <w:tcPr>
            <w:tcW w:w="989" w:type="pct"/>
            <w:vMerge/>
            <w:vAlign w:val="center"/>
          </w:tcPr>
          <w:p w14:paraId="0F51AD7C" w14:textId="77777777" w:rsidR="001C34A2" w:rsidRDefault="001C34A2" w:rsidP="000717D5">
            <w:pPr>
              <w:pStyle w:val="af"/>
              <w:rPr>
                <w:color w:val="auto"/>
              </w:rPr>
            </w:pPr>
          </w:p>
        </w:tc>
        <w:tc>
          <w:tcPr>
            <w:tcW w:w="385" w:type="pct"/>
            <w:vMerge/>
            <w:vAlign w:val="center"/>
          </w:tcPr>
          <w:p w14:paraId="4B79348E" w14:textId="77777777" w:rsidR="001C34A2" w:rsidRDefault="001C34A2" w:rsidP="000717D5">
            <w:pPr>
              <w:pStyle w:val="af"/>
              <w:rPr>
                <w:color w:val="auto"/>
              </w:rPr>
            </w:pPr>
          </w:p>
        </w:tc>
        <w:tc>
          <w:tcPr>
            <w:tcW w:w="568" w:type="pct"/>
            <w:vMerge/>
            <w:vAlign w:val="center"/>
          </w:tcPr>
          <w:p w14:paraId="03E20282" w14:textId="77777777" w:rsidR="001C34A2" w:rsidRDefault="001C34A2" w:rsidP="000717D5">
            <w:pPr>
              <w:pStyle w:val="af"/>
              <w:rPr>
                <w:color w:val="auto"/>
              </w:rPr>
            </w:pPr>
          </w:p>
        </w:tc>
        <w:tc>
          <w:tcPr>
            <w:tcW w:w="978" w:type="pct"/>
            <w:vAlign w:val="center"/>
          </w:tcPr>
          <w:p w14:paraId="1086DD51" w14:textId="77777777" w:rsidR="001C34A2" w:rsidRDefault="001C34A2" w:rsidP="000717D5">
            <w:pPr>
              <w:pStyle w:val="af"/>
              <w:rPr>
                <w:color w:val="auto"/>
              </w:rPr>
            </w:pPr>
            <w:r>
              <w:rPr>
                <w:rFonts w:hint="eastAsia"/>
                <w:color w:val="auto"/>
              </w:rPr>
              <w:t>村庄边缘</w:t>
            </w:r>
          </w:p>
        </w:tc>
        <w:tc>
          <w:tcPr>
            <w:tcW w:w="450" w:type="pct"/>
            <w:vAlign w:val="center"/>
          </w:tcPr>
          <w:p w14:paraId="20E526B9" w14:textId="77777777" w:rsidR="001C34A2" w:rsidRDefault="001C34A2" w:rsidP="000717D5">
            <w:pPr>
              <w:pStyle w:val="af"/>
              <w:rPr>
                <w:color w:val="auto"/>
              </w:rPr>
            </w:pPr>
            <w:r>
              <w:rPr>
                <w:rFonts w:hint="eastAsia"/>
                <w:color w:val="auto"/>
              </w:rPr>
              <w:t>150</w:t>
            </w:r>
          </w:p>
        </w:tc>
        <w:tc>
          <w:tcPr>
            <w:tcW w:w="375" w:type="pct"/>
            <w:vAlign w:val="center"/>
          </w:tcPr>
          <w:p w14:paraId="120B46D3" w14:textId="77777777" w:rsidR="001C34A2" w:rsidRDefault="001C34A2" w:rsidP="000717D5">
            <w:pPr>
              <w:pStyle w:val="af"/>
              <w:rPr>
                <w:color w:val="auto"/>
              </w:rPr>
            </w:pPr>
            <w:r>
              <w:rPr>
                <w:rFonts w:hint="eastAsia"/>
                <w:color w:val="auto"/>
              </w:rPr>
              <w:t>85</w:t>
            </w:r>
          </w:p>
        </w:tc>
        <w:tc>
          <w:tcPr>
            <w:tcW w:w="887" w:type="pct"/>
            <w:vAlign w:val="center"/>
          </w:tcPr>
          <w:p w14:paraId="55A8C84B" w14:textId="77777777" w:rsidR="001C34A2" w:rsidRDefault="001C34A2" w:rsidP="000717D5">
            <w:pPr>
              <w:pStyle w:val="af"/>
              <w:rPr>
                <w:color w:val="auto"/>
              </w:rPr>
            </w:pPr>
            <w:r>
              <w:rPr>
                <w:rFonts w:hint="eastAsia"/>
                <w:color w:val="auto"/>
              </w:rPr>
              <w:t>G</w:t>
            </w:r>
            <w:r>
              <w:rPr>
                <w:color w:val="auto"/>
              </w:rPr>
              <w:t>B50161</w:t>
            </w:r>
          </w:p>
          <w:p w14:paraId="4718D590" w14:textId="77777777" w:rsidR="001C34A2" w:rsidRDefault="001C34A2" w:rsidP="000717D5">
            <w:pPr>
              <w:pStyle w:val="af"/>
              <w:rPr>
                <w:color w:val="auto"/>
              </w:rPr>
            </w:pPr>
            <w:r>
              <w:rPr>
                <w:rFonts w:hint="eastAsia"/>
                <w:color w:val="auto"/>
              </w:rPr>
              <w:t>4.3.3</w:t>
            </w:r>
          </w:p>
        </w:tc>
      </w:tr>
      <w:tr w:rsidR="001C34A2" w14:paraId="6ACE1D9B" w14:textId="77777777" w:rsidTr="001C34A2">
        <w:trPr>
          <w:cantSplit/>
          <w:trHeight w:val="454"/>
          <w:jc w:val="center"/>
        </w:trPr>
        <w:tc>
          <w:tcPr>
            <w:tcW w:w="369" w:type="pct"/>
            <w:vAlign w:val="center"/>
          </w:tcPr>
          <w:p w14:paraId="2743EA59" w14:textId="77777777" w:rsidR="001C34A2" w:rsidRDefault="001C34A2" w:rsidP="000717D5">
            <w:pPr>
              <w:pStyle w:val="af"/>
              <w:rPr>
                <w:color w:val="auto"/>
              </w:rPr>
            </w:pPr>
            <w:r>
              <w:rPr>
                <w:rFonts w:hint="eastAsia"/>
                <w:color w:val="auto"/>
              </w:rPr>
              <w:t>西</w:t>
            </w:r>
          </w:p>
        </w:tc>
        <w:tc>
          <w:tcPr>
            <w:tcW w:w="989" w:type="pct"/>
            <w:vAlign w:val="center"/>
          </w:tcPr>
          <w:p w14:paraId="738223DB" w14:textId="77777777" w:rsidR="001C34A2" w:rsidRDefault="001C34A2" w:rsidP="000717D5">
            <w:pPr>
              <w:pStyle w:val="af"/>
              <w:rPr>
                <w:color w:val="auto"/>
              </w:rPr>
            </w:pPr>
            <w:r>
              <w:rPr>
                <w:rFonts w:hint="eastAsia"/>
                <w:color w:val="auto"/>
              </w:rPr>
              <w:t>烟花成品仓库</w:t>
            </w:r>
          </w:p>
        </w:tc>
        <w:tc>
          <w:tcPr>
            <w:tcW w:w="385" w:type="pct"/>
            <w:vAlign w:val="center"/>
          </w:tcPr>
          <w:p w14:paraId="62A68C5B" w14:textId="77777777" w:rsidR="001C34A2" w:rsidRDefault="001C34A2" w:rsidP="000717D5">
            <w:pPr>
              <w:pStyle w:val="af"/>
              <w:rPr>
                <w:color w:val="auto"/>
              </w:rPr>
            </w:pPr>
            <w:r>
              <w:rPr>
                <w:rFonts w:hint="eastAsia"/>
                <w:color w:val="auto"/>
              </w:rPr>
              <w:t>1.3</w:t>
            </w:r>
          </w:p>
        </w:tc>
        <w:tc>
          <w:tcPr>
            <w:tcW w:w="568" w:type="pct"/>
            <w:vAlign w:val="center"/>
          </w:tcPr>
          <w:p w14:paraId="2A636C61" w14:textId="77777777" w:rsidR="001C34A2" w:rsidRDefault="001C34A2" w:rsidP="000717D5">
            <w:pPr>
              <w:pStyle w:val="af"/>
              <w:rPr>
                <w:color w:val="auto"/>
              </w:rPr>
            </w:pPr>
            <w:r>
              <w:rPr>
                <w:rFonts w:hint="eastAsia"/>
                <w:color w:val="auto"/>
              </w:rPr>
              <w:t>5000</w:t>
            </w:r>
          </w:p>
        </w:tc>
        <w:tc>
          <w:tcPr>
            <w:tcW w:w="978" w:type="pct"/>
            <w:vAlign w:val="center"/>
          </w:tcPr>
          <w:p w14:paraId="43419F9A" w14:textId="77777777" w:rsidR="001C34A2" w:rsidRDefault="001C34A2" w:rsidP="000717D5">
            <w:pPr>
              <w:pStyle w:val="af"/>
              <w:rPr>
                <w:color w:val="auto"/>
              </w:rPr>
            </w:pPr>
            <w:r>
              <w:rPr>
                <w:rFonts w:hint="eastAsia"/>
                <w:color w:val="auto"/>
              </w:rPr>
              <w:t>空地</w:t>
            </w:r>
          </w:p>
        </w:tc>
        <w:tc>
          <w:tcPr>
            <w:tcW w:w="450" w:type="pct"/>
            <w:vAlign w:val="center"/>
          </w:tcPr>
          <w:p w14:paraId="4794B308" w14:textId="77777777" w:rsidR="001C34A2" w:rsidRDefault="001C34A2" w:rsidP="000717D5">
            <w:pPr>
              <w:pStyle w:val="af"/>
              <w:rPr>
                <w:color w:val="auto"/>
              </w:rPr>
            </w:pPr>
            <w:r>
              <w:rPr>
                <w:rFonts w:hint="eastAsia"/>
                <w:color w:val="auto"/>
              </w:rPr>
              <w:t>/</w:t>
            </w:r>
          </w:p>
        </w:tc>
        <w:tc>
          <w:tcPr>
            <w:tcW w:w="375" w:type="pct"/>
            <w:vAlign w:val="center"/>
          </w:tcPr>
          <w:p w14:paraId="2EA51CD0" w14:textId="77777777" w:rsidR="001C34A2" w:rsidRDefault="001C34A2" w:rsidP="000717D5">
            <w:pPr>
              <w:pStyle w:val="af"/>
              <w:rPr>
                <w:color w:val="auto"/>
              </w:rPr>
            </w:pPr>
            <w:r>
              <w:rPr>
                <w:rFonts w:hint="eastAsia"/>
                <w:color w:val="auto"/>
              </w:rPr>
              <w:t>/</w:t>
            </w:r>
          </w:p>
        </w:tc>
        <w:tc>
          <w:tcPr>
            <w:tcW w:w="887" w:type="pct"/>
            <w:vAlign w:val="center"/>
          </w:tcPr>
          <w:p w14:paraId="0F4F286A" w14:textId="77777777" w:rsidR="001C34A2" w:rsidRDefault="001C34A2" w:rsidP="000717D5">
            <w:pPr>
              <w:pStyle w:val="af"/>
              <w:rPr>
                <w:color w:val="auto"/>
              </w:rPr>
            </w:pPr>
            <w:r>
              <w:rPr>
                <w:rFonts w:hint="eastAsia"/>
                <w:color w:val="auto"/>
              </w:rPr>
              <w:t>/</w:t>
            </w:r>
          </w:p>
        </w:tc>
      </w:tr>
      <w:tr w:rsidR="001C34A2" w14:paraId="1CD568EA" w14:textId="77777777" w:rsidTr="001C34A2">
        <w:trPr>
          <w:cantSplit/>
          <w:trHeight w:val="454"/>
          <w:jc w:val="center"/>
        </w:trPr>
        <w:tc>
          <w:tcPr>
            <w:tcW w:w="369" w:type="pct"/>
            <w:vAlign w:val="center"/>
          </w:tcPr>
          <w:p w14:paraId="0052BEDF" w14:textId="77777777" w:rsidR="001C34A2" w:rsidRDefault="001C34A2" w:rsidP="000717D5">
            <w:pPr>
              <w:pStyle w:val="af"/>
              <w:rPr>
                <w:color w:val="auto"/>
              </w:rPr>
            </w:pPr>
            <w:r>
              <w:rPr>
                <w:rFonts w:hint="eastAsia"/>
                <w:color w:val="auto"/>
              </w:rPr>
              <w:t>北</w:t>
            </w:r>
          </w:p>
        </w:tc>
        <w:tc>
          <w:tcPr>
            <w:tcW w:w="989" w:type="pct"/>
            <w:vAlign w:val="center"/>
          </w:tcPr>
          <w:p w14:paraId="0171125C" w14:textId="77777777" w:rsidR="001C34A2" w:rsidRDefault="001C34A2" w:rsidP="000717D5">
            <w:pPr>
              <w:pStyle w:val="af"/>
              <w:rPr>
                <w:color w:val="auto"/>
              </w:rPr>
            </w:pPr>
            <w:r>
              <w:rPr>
                <w:rFonts w:hint="eastAsia"/>
                <w:color w:val="auto"/>
              </w:rPr>
              <w:t>烟花成品仓库</w:t>
            </w:r>
          </w:p>
        </w:tc>
        <w:tc>
          <w:tcPr>
            <w:tcW w:w="385" w:type="pct"/>
            <w:vAlign w:val="center"/>
          </w:tcPr>
          <w:p w14:paraId="69DA0061" w14:textId="77777777" w:rsidR="001C34A2" w:rsidRDefault="001C34A2" w:rsidP="000717D5">
            <w:pPr>
              <w:pStyle w:val="af"/>
              <w:rPr>
                <w:color w:val="auto"/>
              </w:rPr>
            </w:pPr>
            <w:r>
              <w:rPr>
                <w:rFonts w:hint="eastAsia"/>
                <w:color w:val="auto"/>
              </w:rPr>
              <w:t>1.3</w:t>
            </w:r>
          </w:p>
        </w:tc>
        <w:tc>
          <w:tcPr>
            <w:tcW w:w="568" w:type="pct"/>
            <w:vAlign w:val="center"/>
          </w:tcPr>
          <w:p w14:paraId="6B4D70D9" w14:textId="77777777" w:rsidR="001C34A2" w:rsidRDefault="001C34A2" w:rsidP="000717D5">
            <w:pPr>
              <w:pStyle w:val="af"/>
              <w:rPr>
                <w:color w:val="auto"/>
              </w:rPr>
            </w:pPr>
            <w:r>
              <w:rPr>
                <w:rFonts w:hint="eastAsia"/>
                <w:color w:val="auto"/>
              </w:rPr>
              <w:t>5000</w:t>
            </w:r>
          </w:p>
        </w:tc>
        <w:tc>
          <w:tcPr>
            <w:tcW w:w="978" w:type="pct"/>
            <w:vAlign w:val="center"/>
          </w:tcPr>
          <w:p w14:paraId="14EF31AA" w14:textId="77777777" w:rsidR="001C34A2" w:rsidRDefault="001C34A2" w:rsidP="000717D5">
            <w:pPr>
              <w:pStyle w:val="af"/>
              <w:rPr>
                <w:color w:val="auto"/>
              </w:rPr>
            </w:pPr>
            <w:r>
              <w:rPr>
                <w:rFonts w:hint="eastAsia"/>
                <w:color w:val="auto"/>
              </w:rPr>
              <w:t>打靶场围墙</w:t>
            </w:r>
          </w:p>
          <w:p w14:paraId="375111E9" w14:textId="77777777" w:rsidR="001C34A2" w:rsidRDefault="001C34A2" w:rsidP="000717D5">
            <w:pPr>
              <w:pStyle w:val="af"/>
              <w:rPr>
                <w:color w:val="auto"/>
              </w:rPr>
            </w:pPr>
            <w:r>
              <w:rPr>
                <w:rFonts w:hint="eastAsia"/>
                <w:color w:val="auto"/>
              </w:rPr>
              <w:t>（非军事用途）</w:t>
            </w:r>
          </w:p>
        </w:tc>
        <w:tc>
          <w:tcPr>
            <w:tcW w:w="450" w:type="pct"/>
            <w:vAlign w:val="center"/>
          </w:tcPr>
          <w:p w14:paraId="3C28F89A" w14:textId="77777777" w:rsidR="001C34A2" w:rsidRDefault="001C34A2" w:rsidP="000717D5">
            <w:pPr>
              <w:pStyle w:val="af"/>
              <w:rPr>
                <w:color w:val="auto"/>
              </w:rPr>
            </w:pPr>
            <w:r>
              <w:rPr>
                <w:rFonts w:hint="eastAsia"/>
                <w:color w:val="auto"/>
              </w:rPr>
              <w:t>99</w:t>
            </w:r>
          </w:p>
        </w:tc>
        <w:tc>
          <w:tcPr>
            <w:tcW w:w="375" w:type="pct"/>
            <w:vAlign w:val="center"/>
          </w:tcPr>
          <w:p w14:paraId="0AD60770" w14:textId="77777777" w:rsidR="001C34A2" w:rsidRDefault="001C34A2" w:rsidP="000717D5">
            <w:pPr>
              <w:pStyle w:val="af"/>
              <w:rPr>
                <w:color w:val="auto"/>
              </w:rPr>
            </w:pPr>
            <w:r>
              <w:rPr>
                <w:rFonts w:hint="eastAsia"/>
                <w:color w:val="auto"/>
              </w:rPr>
              <w:t>50</w:t>
            </w:r>
          </w:p>
        </w:tc>
        <w:tc>
          <w:tcPr>
            <w:tcW w:w="887" w:type="pct"/>
            <w:vAlign w:val="center"/>
          </w:tcPr>
          <w:p w14:paraId="4FE7FED8" w14:textId="77777777" w:rsidR="001C34A2" w:rsidRDefault="001C34A2" w:rsidP="000717D5">
            <w:pPr>
              <w:pStyle w:val="af"/>
              <w:rPr>
                <w:color w:val="auto"/>
              </w:rPr>
            </w:pPr>
            <w:r>
              <w:rPr>
                <w:rFonts w:hint="eastAsia"/>
                <w:color w:val="auto"/>
              </w:rPr>
              <w:t>G</w:t>
            </w:r>
            <w:r>
              <w:rPr>
                <w:color w:val="auto"/>
              </w:rPr>
              <w:t>B50161</w:t>
            </w:r>
          </w:p>
          <w:p w14:paraId="1228964A" w14:textId="77777777" w:rsidR="001C34A2" w:rsidRDefault="001C34A2" w:rsidP="000717D5">
            <w:pPr>
              <w:pStyle w:val="af"/>
              <w:rPr>
                <w:color w:val="auto"/>
              </w:rPr>
            </w:pPr>
            <w:r>
              <w:rPr>
                <w:rFonts w:hint="eastAsia"/>
                <w:color w:val="auto"/>
              </w:rPr>
              <w:t>4.3.3</w:t>
            </w:r>
          </w:p>
          <w:p w14:paraId="3A1A44FD" w14:textId="77777777" w:rsidR="001C34A2" w:rsidRDefault="001C34A2" w:rsidP="000717D5">
            <w:pPr>
              <w:pStyle w:val="af"/>
              <w:rPr>
                <w:color w:val="auto"/>
              </w:rPr>
            </w:pPr>
            <w:r>
              <w:rPr>
                <w:rFonts w:hint="eastAsia"/>
                <w:color w:val="auto"/>
                <w:szCs w:val="24"/>
              </w:rPr>
              <w:t>附人民武装部资料</w:t>
            </w:r>
          </w:p>
        </w:tc>
      </w:tr>
    </w:tbl>
    <w:bookmarkEnd w:id="119"/>
    <w:p w14:paraId="529A6226" w14:textId="77777777" w:rsidR="00DB60CB" w:rsidRPr="001C34A2" w:rsidRDefault="00165CC8" w:rsidP="00982B7E">
      <w:pPr>
        <w:rPr>
          <w:rFonts w:ascii="宋体" w:eastAsia="宋体" w:hAnsi="宋体" w:cs="宋体"/>
          <w:color w:val="auto"/>
          <w:lang w:eastAsia="zh-CN"/>
        </w:rPr>
      </w:pPr>
      <w:r w:rsidRPr="001C34A2">
        <w:rPr>
          <w:rFonts w:ascii="宋体" w:eastAsia="宋体" w:hAnsi="宋体" w:cs="宋体" w:hint="eastAsia"/>
          <w:color w:val="auto"/>
          <w:spacing w:val="6"/>
          <w:lang w:eastAsia="zh-CN"/>
        </w:rPr>
        <w:t>注：本表依据《烟花爆竹工程设计安全标准》（</w:t>
      </w:r>
      <w:r w:rsidRPr="001C34A2">
        <w:rPr>
          <w:rFonts w:ascii="宋体" w:eastAsia="宋体" w:hAnsi="宋体" w:cs="宋体" w:hint="eastAsia"/>
          <w:color w:val="auto"/>
          <w:lang w:eastAsia="zh-CN"/>
        </w:rPr>
        <w:t>GB</w:t>
      </w:r>
      <w:r w:rsidRPr="001C34A2">
        <w:rPr>
          <w:rFonts w:ascii="宋体" w:eastAsia="宋体" w:hAnsi="宋体" w:cs="宋体" w:hint="eastAsia"/>
          <w:color w:val="auto"/>
          <w:spacing w:val="6"/>
          <w:lang w:eastAsia="zh-CN"/>
        </w:rPr>
        <w:t>50161-2022）表4.3.3中规定及《公路安全</w:t>
      </w:r>
      <w:r w:rsidRPr="001C34A2">
        <w:rPr>
          <w:rFonts w:ascii="宋体" w:eastAsia="宋体" w:hAnsi="宋体" w:cs="宋体" w:hint="eastAsia"/>
          <w:color w:val="auto"/>
          <w:spacing w:val="4"/>
          <w:lang w:eastAsia="zh-CN"/>
        </w:rPr>
        <w:t>保护条例》。</w:t>
      </w:r>
    </w:p>
    <w:p w14:paraId="07B42C64"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2.7.2总平面布置和内部距离</w:t>
      </w:r>
    </w:p>
    <w:p w14:paraId="2617B0F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1、总平面布置</w:t>
      </w:r>
    </w:p>
    <w:p w14:paraId="75ED2695" w14:textId="77777777" w:rsidR="00DB60CB" w:rsidRPr="00307B7E" w:rsidRDefault="00165CC8">
      <w:pPr>
        <w:kinsoku/>
        <w:spacing w:line="360" w:lineRule="auto"/>
        <w:ind w:firstLineChars="200" w:firstLine="560"/>
        <w:rPr>
          <w:rFonts w:ascii="宋体" w:eastAsia="宋体" w:hAnsi="宋体" w:cs="宋体"/>
          <w:color w:val="auto"/>
          <w:sz w:val="28"/>
          <w:lang w:eastAsia="zh-CN"/>
        </w:rPr>
      </w:pPr>
      <w:r w:rsidRPr="00307B7E">
        <w:rPr>
          <w:rFonts w:ascii="宋体" w:eastAsia="宋体" w:hAnsi="宋体" w:cs="宋体" w:hint="eastAsia"/>
          <w:color w:val="auto"/>
          <w:sz w:val="28"/>
          <w:lang w:eastAsia="zh-CN"/>
        </w:rPr>
        <w:t>为确保仓库场地作业安全，车辆设备运行畅通，生产管理方便和提高仓库场地利用率统筹兼顾布置危险品仓库区、值守室/水泵房和库区内外通道及其他相关设施。</w:t>
      </w:r>
    </w:p>
    <w:p w14:paraId="25EE1213" w14:textId="77777777" w:rsidR="00DB60CB" w:rsidRPr="001C34A2" w:rsidRDefault="00165CC8">
      <w:pPr>
        <w:kinsoku/>
        <w:spacing w:line="360" w:lineRule="auto"/>
        <w:ind w:firstLineChars="200" w:firstLine="560"/>
        <w:rPr>
          <w:rFonts w:ascii="宋体" w:eastAsia="宋体" w:hAnsi="宋体" w:cs="宋体"/>
          <w:color w:val="auto"/>
          <w:sz w:val="28"/>
          <w:lang w:eastAsia="zh-CN"/>
        </w:rPr>
      </w:pPr>
      <w:r w:rsidRPr="001C34A2">
        <w:rPr>
          <w:rFonts w:ascii="宋体" w:eastAsia="宋体" w:hAnsi="宋体" w:cs="宋体" w:hint="eastAsia"/>
          <w:color w:val="auto"/>
          <w:sz w:val="28"/>
          <w:lang w:eastAsia="zh-CN"/>
        </w:rPr>
        <w:lastRenderedPageBreak/>
        <w:t>库区北面出入口与库区外道路相连，库房距离主干道路中心线大于10m，可满足运输和消防车辆通行作业的要求；烟花爆竹仓库周边设有车道，满足装卸和消防要求。</w:t>
      </w:r>
    </w:p>
    <w:p w14:paraId="393824C4" w14:textId="2BD10B3E" w:rsidR="00DB60CB" w:rsidRPr="001C34A2" w:rsidRDefault="00165CC8">
      <w:pPr>
        <w:spacing w:line="360" w:lineRule="auto"/>
        <w:ind w:firstLineChars="200" w:firstLine="560"/>
        <w:rPr>
          <w:rFonts w:ascii="宋体" w:eastAsia="宋体" w:hAnsi="宋体" w:cs="宋体"/>
          <w:color w:val="auto"/>
          <w:sz w:val="28"/>
          <w:lang w:eastAsia="zh-CN"/>
        </w:rPr>
      </w:pPr>
      <w:r w:rsidRPr="001C34A2">
        <w:rPr>
          <w:rFonts w:ascii="宋体" w:eastAsia="宋体" w:hAnsi="宋体" w:cs="宋体" w:hint="eastAsia"/>
          <w:color w:val="auto"/>
          <w:sz w:val="28"/>
          <w:lang w:eastAsia="zh-CN"/>
        </w:rPr>
        <w:t>该项目在库区北面设置出入口与库区外道路相连，值守室/水泵房与烟花爆竹仓库最近距离</w:t>
      </w:r>
      <w:r w:rsidR="001C34A2" w:rsidRPr="001C34A2">
        <w:rPr>
          <w:rFonts w:ascii="宋体" w:eastAsia="宋体" w:hAnsi="宋体" w:cs="宋体"/>
          <w:color w:val="auto"/>
          <w:sz w:val="28"/>
          <w:lang w:eastAsia="zh-CN"/>
        </w:rPr>
        <w:t>38</w:t>
      </w:r>
      <w:r w:rsidRPr="001C34A2">
        <w:rPr>
          <w:rFonts w:ascii="宋体" w:eastAsia="宋体" w:hAnsi="宋体" w:cs="宋体" w:hint="eastAsia"/>
          <w:color w:val="auto"/>
          <w:sz w:val="28"/>
          <w:lang w:eastAsia="zh-CN"/>
        </w:rPr>
        <w:t>m。消防蓄水池</w:t>
      </w:r>
      <w:r w:rsidR="006276AB">
        <w:rPr>
          <w:rFonts w:ascii="宋体" w:eastAsia="宋体" w:hAnsi="宋体" w:cs="宋体" w:hint="eastAsia"/>
          <w:color w:val="auto"/>
          <w:sz w:val="28"/>
          <w:lang w:eastAsia="zh-CN"/>
        </w:rPr>
        <w:t>建</w:t>
      </w:r>
      <w:r w:rsidRPr="001C34A2">
        <w:rPr>
          <w:rFonts w:ascii="宋体" w:eastAsia="宋体" w:hAnsi="宋体" w:cs="宋体" w:hint="eastAsia"/>
          <w:color w:val="auto"/>
          <w:sz w:val="28"/>
          <w:lang w:eastAsia="zh-CN"/>
        </w:rPr>
        <w:t>在库区</w:t>
      </w:r>
      <w:r w:rsidR="001C34A2" w:rsidRPr="001C34A2">
        <w:rPr>
          <w:rFonts w:ascii="宋体" w:eastAsia="宋体" w:hAnsi="宋体" w:cs="宋体" w:hint="eastAsia"/>
          <w:color w:val="auto"/>
          <w:sz w:val="28"/>
          <w:lang w:eastAsia="zh-CN"/>
        </w:rPr>
        <w:t>西侧</w:t>
      </w:r>
      <w:r w:rsidRPr="001C34A2">
        <w:rPr>
          <w:rFonts w:ascii="宋体" w:eastAsia="宋体" w:hAnsi="宋体" w:cs="宋体" w:hint="eastAsia"/>
          <w:color w:val="auto"/>
          <w:sz w:val="28"/>
          <w:lang w:eastAsia="zh-CN"/>
        </w:rPr>
        <w:t>，</w:t>
      </w:r>
      <w:r w:rsidR="001C34A2" w:rsidRPr="001C34A2">
        <w:rPr>
          <w:rFonts w:ascii="宋体" w:eastAsia="宋体" w:hAnsi="宋体" w:cs="宋体" w:hint="eastAsia"/>
          <w:color w:val="auto"/>
          <w:sz w:val="28"/>
          <w:lang w:eastAsia="zh-CN"/>
        </w:rPr>
        <w:t>有效</w:t>
      </w:r>
      <w:r w:rsidRPr="001C34A2">
        <w:rPr>
          <w:rFonts w:ascii="宋体" w:eastAsia="宋体" w:hAnsi="宋体" w:cs="宋体" w:hint="eastAsia"/>
          <w:color w:val="auto"/>
          <w:sz w:val="28"/>
          <w:lang w:eastAsia="zh-CN"/>
        </w:rPr>
        <w:t>储水量</w:t>
      </w:r>
      <w:r w:rsidR="00F91BA6" w:rsidRPr="001C34A2">
        <w:rPr>
          <w:rFonts w:ascii="宋体" w:eastAsia="宋体" w:hAnsi="宋体" w:cs="宋体"/>
          <w:color w:val="auto"/>
          <w:sz w:val="28"/>
          <w:lang w:eastAsia="zh-CN"/>
        </w:rPr>
        <w:t>27</w:t>
      </w:r>
      <w:r w:rsidRPr="001C34A2">
        <w:rPr>
          <w:rFonts w:ascii="宋体" w:eastAsia="宋体" w:hAnsi="宋体" w:cs="宋体" w:hint="eastAsia"/>
          <w:color w:val="auto"/>
          <w:sz w:val="28"/>
          <w:lang w:eastAsia="zh-CN"/>
        </w:rPr>
        <w:t>0m</w:t>
      </w:r>
      <w:r w:rsidRPr="001C34A2">
        <w:rPr>
          <w:rFonts w:ascii="宋体" w:eastAsia="宋体" w:hAnsi="宋体" w:cs="宋体" w:hint="eastAsia"/>
          <w:color w:val="auto"/>
          <w:sz w:val="28"/>
          <w:vertAlign w:val="superscript"/>
          <w:lang w:eastAsia="zh-CN"/>
        </w:rPr>
        <w:t>3</w:t>
      </w:r>
      <w:r w:rsidRPr="001C34A2">
        <w:rPr>
          <w:rFonts w:ascii="宋体" w:eastAsia="宋体" w:hAnsi="宋体" w:cs="宋体" w:hint="eastAsia"/>
          <w:color w:val="auto"/>
          <w:sz w:val="28"/>
          <w:lang w:eastAsia="zh-CN"/>
        </w:rPr>
        <w:t>。</w:t>
      </w:r>
    </w:p>
    <w:p w14:paraId="39E74015" w14:textId="77777777" w:rsidR="00DB60CB" w:rsidRPr="00307B7E" w:rsidRDefault="00165CC8">
      <w:pPr>
        <w:kinsoku/>
        <w:spacing w:line="360" w:lineRule="auto"/>
        <w:ind w:firstLineChars="200" w:firstLine="560"/>
        <w:rPr>
          <w:rFonts w:ascii="宋体" w:eastAsia="宋体" w:hAnsi="宋体" w:cs="宋体"/>
          <w:color w:val="auto"/>
          <w:sz w:val="28"/>
          <w:lang w:eastAsia="zh-CN"/>
        </w:rPr>
      </w:pPr>
      <w:r w:rsidRPr="00307B7E">
        <w:rPr>
          <w:rFonts w:ascii="宋体" w:eastAsia="宋体" w:hAnsi="宋体" w:cs="宋体" w:hint="eastAsia"/>
          <w:color w:val="auto"/>
          <w:sz w:val="28"/>
          <w:lang w:eastAsia="zh-CN"/>
        </w:rPr>
        <w:t>各区分区明确，有满足消防要求的消防通道和安全疏散通道。各建构筑物危险等级、结构、面积，库区周边环境及各功能区域平面布置等见附图“总平面布置图”。</w:t>
      </w:r>
    </w:p>
    <w:p w14:paraId="7792270A" w14:textId="77777777" w:rsidR="00DB60CB" w:rsidRPr="00307B7E" w:rsidRDefault="00165CC8">
      <w:pPr>
        <w:kinsoku/>
        <w:spacing w:before="165" w:line="221" w:lineRule="auto"/>
        <w:ind w:left="598"/>
        <w:rPr>
          <w:rFonts w:ascii="宋体" w:eastAsia="宋体" w:hAnsi="宋体" w:cs="宋体"/>
          <w:color w:val="auto"/>
          <w:sz w:val="28"/>
          <w:szCs w:val="28"/>
          <w:lang w:eastAsia="zh-CN"/>
        </w:rPr>
      </w:pPr>
      <w:r w:rsidRPr="00307B7E">
        <w:rPr>
          <w:rFonts w:ascii="宋体" w:eastAsia="宋体" w:hAnsi="宋体" w:cs="宋体" w:hint="eastAsia"/>
          <w:color w:val="auto"/>
          <w:spacing w:val="-3"/>
          <w:sz w:val="28"/>
          <w:szCs w:val="28"/>
          <w:lang w:eastAsia="zh-CN"/>
        </w:rPr>
        <w:t>2、内部距离</w:t>
      </w:r>
    </w:p>
    <w:p w14:paraId="3CF09A6D" w14:textId="77777777" w:rsidR="00DB60CB" w:rsidRPr="00307B7E" w:rsidRDefault="00165CC8">
      <w:pPr>
        <w:kinsoku/>
        <w:spacing w:before="165" w:line="219" w:lineRule="auto"/>
        <w:ind w:left="595"/>
        <w:rPr>
          <w:rFonts w:ascii="宋体" w:eastAsia="宋体" w:hAnsi="宋体" w:cs="宋体"/>
          <w:color w:val="auto"/>
          <w:sz w:val="28"/>
          <w:szCs w:val="28"/>
          <w:lang w:eastAsia="zh-CN"/>
        </w:rPr>
      </w:pPr>
      <w:r w:rsidRPr="00307B7E">
        <w:rPr>
          <w:rFonts w:ascii="宋体" w:eastAsia="宋体" w:hAnsi="宋体" w:cs="宋体" w:hint="eastAsia"/>
          <w:color w:val="auto"/>
          <w:spacing w:val="-2"/>
          <w:sz w:val="28"/>
          <w:szCs w:val="28"/>
          <w:lang w:eastAsia="zh-CN"/>
        </w:rPr>
        <w:t>烟花爆竹仓库内部距离详见下表2-6。</w:t>
      </w:r>
    </w:p>
    <w:p w14:paraId="756121BC" w14:textId="77777777" w:rsidR="00DB60CB" w:rsidRDefault="00165CC8" w:rsidP="00475CED">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表2-6</w:t>
      </w:r>
      <w:r w:rsidR="00475CED" w:rsidRPr="00307B7E">
        <w:rPr>
          <w:rFonts w:ascii="黑体" w:eastAsia="黑体" w:hAnsi="黑体" w:hint="eastAsia"/>
          <w:color w:val="auto"/>
          <w:sz w:val="24"/>
          <w:szCs w:val="24"/>
          <w:lang w:eastAsia="zh-CN"/>
        </w:rPr>
        <w:t xml:space="preserve"> </w:t>
      </w:r>
      <w:r w:rsidRPr="00307B7E">
        <w:rPr>
          <w:rFonts w:ascii="黑体" w:eastAsia="黑体" w:hAnsi="黑体" w:hint="eastAsia"/>
          <w:color w:val="auto"/>
          <w:sz w:val="24"/>
          <w:szCs w:val="24"/>
          <w:lang w:eastAsia="zh-CN"/>
        </w:rPr>
        <w:t>库区内部建构筑物距离明细表</w:t>
      </w:r>
    </w:p>
    <w:tbl>
      <w:tblPr>
        <w:tblW w:w="8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7"/>
        <w:gridCol w:w="708"/>
        <w:gridCol w:w="851"/>
        <w:gridCol w:w="1617"/>
        <w:gridCol w:w="851"/>
        <w:gridCol w:w="850"/>
        <w:gridCol w:w="1504"/>
        <w:gridCol w:w="764"/>
      </w:tblGrid>
      <w:tr w:rsidR="001C34A2" w14:paraId="4C3F0C13" w14:textId="77777777" w:rsidTr="000717D5">
        <w:trPr>
          <w:cantSplit/>
          <w:trHeight w:val="20"/>
          <w:jc w:val="center"/>
        </w:trPr>
        <w:tc>
          <w:tcPr>
            <w:tcW w:w="1427" w:type="dxa"/>
            <w:vAlign w:val="center"/>
          </w:tcPr>
          <w:p w14:paraId="148BA900"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建（构）筑物名称</w:t>
            </w:r>
          </w:p>
        </w:tc>
        <w:tc>
          <w:tcPr>
            <w:tcW w:w="708" w:type="dxa"/>
            <w:vAlign w:val="center"/>
          </w:tcPr>
          <w:p w14:paraId="4CDF175A"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危险等级</w:t>
            </w:r>
          </w:p>
        </w:tc>
        <w:tc>
          <w:tcPr>
            <w:tcW w:w="851" w:type="dxa"/>
            <w:vAlign w:val="center"/>
          </w:tcPr>
          <w:p w14:paraId="258FB3EF"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限药量（kg）</w:t>
            </w:r>
          </w:p>
        </w:tc>
        <w:tc>
          <w:tcPr>
            <w:tcW w:w="1617" w:type="dxa"/>
            <w:vAlign w:val="center"/>
          </w:tcPr>
          <w:p w14:paraId="14F6A24E"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相邻的建筑名称</w:t>
            </w:r>
          </w:p>
        </w:tc>
        <w:tc>
          <w:tcPr>
            <w:tcW w:w="851" w:type="dxa"/>
            <w:vAlign w:val="center"/>
          </w:tcPr>
          <w:p w14:paraId="54BD52F1"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标准距离（m)</w:t>
            </w:r>
          </w:p>
        </w:tc>
        <w:tc>
          <w:tcPr>
            <w:tcW w:w="850" w:type="dxa"/>
            <w:vAlign w:val="center"/>
          </w:tcPr>
          <w:p w14:paraId="7E23C1C3" w14:textId="4CA9FF7E" w:rsidR="001C34A2" w:rsidRPr="00443CFC" w:rsidRDefault="00B07195" w:rsidP="000717D5">
            <w:pPr>
              <w:jc w:val="center"/>
              <w:rPr>
                <w:rFonts w:asciiTheme="minorEastAsia" w:eastAsiaTheme="minorEastAsia" w:hAnsiTheme="minorEastAsia"/>
                <w:b/>
              </w:rPr>
            </w:pPr>
            <w:r>
              <w:rPr>
                <w:rFonts w:asciiTheme="minorEastAsia" w:eastAsiaTheme="minorEastAsia" w:hAnsiTheme="minorEastAsia" w:hint="eastAsia"/>
                <w:b/>
                <w:lang w:eastAsia="zh-CN"/>
              </w:rPr>
              <w:t>实际</w:t>
            </w:r>
            <w:r w:rsidR="001C34A2" w:rsidRPr="00443CFC">
              <w:rPr>
                <w:rFonts w:asciiTheme="minorEastAsia" w:eastAsiaTheme="minorEastAsia" w:hAnsiTheme="minorEastAsia" w:hint="eastAsia"/>
                <w:b/>
              </w:rPr>
              <w:t>距离（m)</w:t>
            </w:r>
          </w:p>
        </w:tc>
        <w:tc>
          <w:tcPr>
            <w:tcW w:w="1504" w:type="dxa"/>
            <w:vAlign w:val="center"/>
          </w:tcPr>
          <w:p w14:paraId="3CCD4A5B"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规范</w:t>
            </w:r>
          </w:p>
          <w:p w14:paraId="2AAA49EB"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依据</w:t>
            </w:r>
          </w:p>
        </w:tc>
        <w:tc>
          <w:tcPr>
            <w:tcW w:w="764" w:type="dxa"/>
            <w:vAlign w:val="center"/>
          </w:tcPr>
          <w:p w14:paraId="61E29370" w14:textId="77777777" w:rsidR="001C34A2" w:rsidRPr="00443CFC" w:rsidRDefault="001C34A2" w:rsidP="000717D5">
            <w:pPr>
              <w:jc w:val="center"/>
              <w:rPr>
                <w:rFonts w:asciiTheme="minorEastAsia" w:eastAsiaTheme="minorEastAsia" w:hAnsiTheme="minorEastAsia"/>
                <w:b/>
              </w:rPr>
            </w:pPr>
            <w:r w:rsidRPr="00443CFC">
              <w:rPr>
                <w:rFonts w:asciiTheme="minorEastAsia" w:eastAsiaTheme="minorEastAsia" w:hAnsiTheme="minorEastAsia" w:hint="eastAsia"/>
                <w:b/>
              </w:rPr>
              <w:t>符合性</w:t>
            </w:r>
          </w:p>
        </w:tc>
      </w:tr>
      <w:tr w:rsidR="001C34A2" w14:paraId="36CC4BC2" w14:textId="77777777" w:rsidTr="000717D5">
        <w:trPr>
          <w:cantSplit/>
          <w:trHeight w:val="596"/>
          <w:jc w:val="center"/>
        </w:trPr>
        <w:tc>
          <w:tcPr>
            <w:tcW w:w="1427" w:type="dxa"/>
            <w:vAlign w:val="center"/>
          </w:tcPr>
          <w:p w14:paraId="29BF0D52" w14:textId="77777777" w:rsidR="001C34A2" w:rsidRPr="00443CFC" w:rsidRDefault="001C34A2" w:rsidP="000717D5">
            <w:pPr>
              <w:jc w:val="center"/>
              <w:textAlignment w:val="center"/>
              <w:rPr>
                <w:rFonts w:asciiTheme="minorEastAsia" w:eastAsiaTheme="minorEastAsia" w:hAnsiTheme="minorEastAsia"/>
              </w:rPr>
            </w:pPr>
            <w:r w:rsidRPr="00443CFC">
              <w:rPr>
                <w:rFonts w:asciiTheme="minorEastAsia" w:eastAsiaTheme="minorEastAsia" w:hAnsiTheme="minorEastAsia" w:hint="eastAsia"/>
              </w:rPr>
              <w:t>3#烟花爆竹仓库</w:t>
            </w:r>
          </w:p>
        </w:tc>
        <w:tc>
          <w:tcPr>
            <w:tcW w:w="708" w:type="dxa"/>
            <w:vAlign w:val="center"/>
          </w:tcPr>
          <w:p w14:paraId="216EC328"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1.3</w:t>
            </w:r>
          </w:p>
        </w:tc>
        <w:tc>
          <w:tcPr>
            <w:tcW w:w="851" w:type="dxa"/>
            <w:vAlign w:val="center"/>
          </w:tcPr>
          <w:p w14:paraId="31418A22"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5000</w:t>
            </w:r>
          </w:p>
        </w:tc>
        <w:tc>
          <w:tcPr>
            <w:tcW w:w="1617" w:type="dxa"/>
            <w:vAlign w:val="center"/>
          </w:tcPr>
          <w:p w14:paraId="3A5D0176"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1#办公室</w:t>
            </w:r>
          </w:p>
        </w:tc>
        <w:tc>
          <w:tcPr>
            <w:tcW w:w="851" w:type="dxa"/>
            <w:vAlign w:val="center"/>
          </w:tcPr>
          <w:p w14:paraId="1D0DCDCE"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50</w:t>
            </w:r>
          </w:p>
        </w:tc>
        <w:tc>
          <w:tcPr>
            <w:tcW w:w="850" w:type="dxa"/>
            <w:vAlign w:val="center"/>
          </w:tcPr>
          <w:p w14:paraId="359D2BAF"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51</w:t>
            </w:r>
          </w:p>
        </w:tc>
        <w:tc>
          <w:tcPr>
            <w:tcW w:w="1504" w:type="dxa"/>
            <w:vAlign w:val="center"/>
          </w:tcPr>
          <w:p w14:paraId="69A195DD"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G</w:t>
            </w:r>
            <w:r w:rsidRPr="00443CFC">
              <w:rPr>
                <w:rFonts w:asciiTheme="minorEastAsia" w:eastAsiaTheme="minorEastAsia" w:hAnsiTheme="minorEastAsia"/>
              </w:rPr>
              <w:t>B50161</w:t>
            </w:r>
            <w:r w:rsidRPr="00443CFC">
              <w:rPr>
                <w:rFonts w:asciiTheme="minorEastAsia" w:eastAsiaTheme="minorEastAsia" w:hAnsiTheme="minorEastAsia" w:hint="eastAsia"/>
              </w:rPr>
              <w:t>第5.3.7条规定</w:t>
            </w:r>
          </w:p>
        </w:tc>
        <w:tc>
          <w:tcPr>
            <w:tcW w:w="764" w:type="dxa"/>
            <w:vAlign w:val="center"/>
          </w:tcPr>
          <w:p w14:paraId="76FF2F73"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符合</w:t>
            </w:r>
          </w:p>
        </w:tc>
      </w:tr>
      <w:tr w:rsidR="001C34A2" w14:paraId="33044C40" w14:textId="77777777" w:rsidTr="000717D5">
        <w:trPr>
          <w:cantSplit/>
          <w:trHeight w:val="551"/>
          <w:jc w:val="center"/>
        </w:trPr>
        <w:tc>
          <w:tcPr>
            <w:tcW w:w="1427" w:type="dxa"/>
            <w:vAlign w:val="center"/>
          </w:tcPr>
          <w:p w14:paraId="56832A6A" w14:textId="77777777" w:rsidR="001C34A2" w:rsidRPr="00443CFC" w:rsidRDefault="001C34A2" w:rsidP="000717D5">
            <w:pPr>
              <w:jc w:val="center"/>
              <w:textAlignment w:val="center"/>
              <w:rPr>
                <w:rFonts w:asciiTheme="minorEastAsia" w:eastAsiaTheme="minorEastAsia" w:hAnsiTheme="minorEastAsia"/>
              </w:rPr>
            </w:pPr>
            <w:r w:rsidRPr="00443CFC">
              <w:rPr>
                <w:rFonts w:asciiTheme="minorEastAsia" w:eastAsiaTheme="minorEastAsia" w:hAnsiTheme="minorEastAsia" w:cs="宋体" w:hint="eastAsia"/>
                <w:bCs/>
                <w:lang w:bidi="ar"/>
              </w:rPr>
              <w:t>3#烟花爆竹仓库</w:t>
            </w:r>
          </w:p>
        </w:tc>
        <w:tc>
          <w:tcPr>
            <w:tcW w:w="708" w:type="dxa"/>
            <w:vAlign w:val="center"/>
          </w:tcPr>
          <w:p w14:paraId="00FF15A7"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1.3</w:t>
            </w:r>
          </w:p>
        </w:tc>
        <w:tc>
          <w:tcPr>
            <w:tcW w:w="851" w:type="dxa"/>
            <w:vAlign w:val="center"/>
          </w:tcPr>
          <w:p w14:paraId="54EE65C8"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5000</w:t>
            </w:r>
          </w:p>
        </w:tc>
        <w:tc>
          <w:tcPr>
            <w:tcW w:w="1617" w:type="dxa"/>
            <w:vAlign w:val="center"/>
          </w:tcPr>
          <w:p w14:paraId="58C399C0"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cs="宋体" w:hint="eastAsia"/>
                <w:bCs/>
                <w:lang w:bidi="ar"/>
              </w:rPr>
              <w:t>2#值班室/消防泵房</w:t>
            </w:r>
          </w:p>
        </w:tc>
        <w:tc>
          <w:tcPr>
            <w:tcW w:w="851" w:type="dxa"/>
            <w:vAlign w:val="center"/>
          </w:tcPr>
          <w:p w14:paraId="62EE35DC"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35</w:t>
            </w:r>
          </w:p>
        </w:tc>
        <w:tc>
          <w:tcPr>
            <w:tcW w:w="850" w:type="dxa"/>
            <w:vAlign w:val="center"/>
          </w:tcPr>
          <w:p w14:paraId="67953454"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38</w:t>
            </w:r>
          </w:p>
        </w:tc>
        <w:tc>
          <w:tcPr>
            <w:tcW w:w="1504" w:type="dxa"/>
            <w:vAlign w:val="center"/>
          </w:tcPr>
          <w:p w14:paraId="62055A92"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G</w:t>
            </w:r>
            <w:r w:rsidRPr="00443CFC">
              <w:rPr>
                <w:rFonts w:asciiTheme="minorEastAsia" w:eastAsiaTheme="minorEastAsia" w:hAnsiTheme="minorEastAsia"/>
              </w:rPr>
              <w:t>B50161</w:t>
            </w:r>
            <w:r w:rsidRPr="00443CFC">
              <w:rPr>
                <w:rFonts w:asciiTheme="minorEastAsia" w:eastAsiaTheme="minorEastAsia" w:hAnsiTheme="minorEastAsia" w:hint="eastAsia"/>
              </w:rPr>
              <w:t>第5.3.6条规定</w:t>
            </w:r>
          </w:p>
        </w:tc>
        <w:tc>
          <w:tcPr>
            <w:tcW w:w="764" w:type="dxa"/>
            <w:vAlign w:val="center"/>
          </w:tcPr>
          <w:p w14:paraId="02708E00"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符合</w:t>
            </w:r>
          </w:p>
        </w:tc>
      </w:tr>
      <w:tr w:rsidR="001C34A2" w14:paraId="49C66999" w14:textId="77777777" w:rsidTr="000717D5">
        <w:trPr>
          <w:cantSplit/>
          <w:trHeight w:val="606"/>
          <w:jc w:val="center"/>
        </w:trPr>
        <w:tc>
          <w:tcPr>
            <w:tcW w:w="1427" w:type="dxa"/>
            <w:vAlign w:val="center"/>
          </w:tcPr>
          <w:p w14:paraId="46EDFA36" w14:textId="77777777" w:rsidR="001C34A2" w:rsidRPr="00443CFC" w:rsidRDefault="001C34A2" w:rsidP="000717D5">
            <w:pPr>
              <w:jc w:val="center"/>
              <w:textAlignment w:val="center"/>
              <w:rPr>
                <w:rFonts w:asciiTheme="minorEastAsia" w:eastAsiaTheme="minorEastAsia" w:hAnsiTheme="minorEastAsia" w:cs="宋体"/>
                <w:bCs/>
                <w:lang w:bidi="ar"/>
              </w:rPr>
            </w:pPr>
            <w:r w:rsidRPr="00443CFC">
              <w:rPr>
                <w:rFonts w:asciiTheme="minorEastAsia" w:eastAsiaTheme="minorEastAsia" w:hAnsiTheme="minorEastAsia" w:cs="宋体" w:hint="eastAsia"/>
                <w:bCs/>
                <w:lang w:bidi="ar"/>
              </w:rPr>
              <w:t>3#烟花爆竹仓库</w:t>
            </w:r>
          </w:p>
        </w:tc>
        <w:tc>
          <w:tcPr>
            <w:tcW w:w="708" w:type="dxa"/>
            <w:vAlign w:val="center"/>
          </w:tcPr>
          <w:p w14:paraId="32A4B49F"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1.3</w:t>
            </w:r>
          </w:p>
        </w:tc>
        <w:tc>
          <w:tcPr>
            <w:tcW w:w="851" w:type="dxa"/>
            <w:vAlign w:val="center"/>
          </w:tcPr>
          <w:p w14:paraId="73B20AC8"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5000</w:t>
            </w:r>
          </w:p>
        </w:tc>
        <w:tc>
          <w:tcPr>
            <w:tcW w:w="1617" w:type="dxa"/>
            <w:vAlign w:val="center"/>
          </w:tcPr>
          <w:p w14:paraId="10547E64" w14:textId="77777777" w:rsidR="001C34A2" w:rsidRPr="00443CFC" w:rsidRDefault="001C34A2" w:rsidP="000717D5">
            <w:pPr>
              <w:jc w:val="center"/>
              <w:rPr>
                <w:rFonts w:asciiTheme="minorEastAsia" w:eastAsiaTheme="minorEastAsia" w:hAnsiTheme="minorEastAsia" w:cs="宋体"/>
                <w:bCs/>
                <w:lang w:bidi="ar"/>
              </w:rPr>
            </w:pPr>
            <w:r w:rsidRPr="00443CFC">
              <w:rPr>
                <w:rFonts w:asciiTheme="minorEastAsia" w:eastAsiaTheme="minorEastAsia" w:hAnsiTheme="minorEastAsia" w:cs="宋体" w:hint="eastAsia"/>
                <w:bCs/>
                <w:lang w:bidi="ar"/>
              </w:rPr>
              <w:t>最近围墙</w:t>
            </w:r>
          </w:p>
        </w:tc>
        <w:tc>
          <w:tcPr>
            <w:tcW w:w="851" w:type="dxa"/>
            <w:vAlign w:val="center"/>
          </w:tcPr>
          <w:p w14:paraId="14816CD1"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w:t>
            </w:r>
          </w:p>
        </w:tc>
        <w:tc>
          <w:tcPr>
            <w:tcW w:w="850" w:type="dxa"/>
            <w:vAlign w:val="center"/>
          </w:tcPr>
          <w:p w14:paraId="44384107"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5</w:t>
            </w:r>
          </w:p>
        </w:tc>
        <w:tc>
          <w:tcPr>
            <w:tcW w:w="1504" w:type="dxa"/>
            <w:vAlign w:val="center"/>
          </w:tcPr>
          <w:p w14:paraId="3D237EBD"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G</w:t>
            </w:r>
            <w:r w:rsidRPr="00443CFC">
              <w:rPr>
                <w:rFonts w:asciiTheme="minorEastAsia" w:eastAsiaTheme="minorEastAsia" w:hAnsiTheme="minorEastAsia"/>
              </w:rPr>
              <w:t>B50161</w:t>
            </w:r>
            <w:r w:rsidRPr="00443CFC">
              <w:rPr>
                <w:rFonts w:asciiTheme="minorEastAsia" w:eastAsiaTheme="minorEastAsia" w:hAnsiTheme="minorEastAsia" w:hint="eastAsia"/>
              </w:rPr>
              <w:t>第5.1.4条规定</w:t>
            </w:r>
          </w:p>
        </w:tc>
        <w:tc>
          <w:tcPr>
            <w:tcW w:w="764" w:type="dxa"/>
            <w:vAlign w:val="center"/>
          </w:tcPr>
          <w:p w14:paraId="15C1E04B" w14:textId="77777777" w:rsidR="001C34A2" w:rsidRPr="00443CFC" w:rsidRDefault="001C34A2" w:rsidP="000717D5">
            <w:pPr>
              <w:jc w:val="center"/>
              <w:rPr>
                <w:rFonts w:asciiTheme="minorEastAsia" w:eastAsiaTheme="minorEastAsia" w:hAnsiTheme="minorEastAsia"/>
              </w:rPr>
            </w:pPr>
            <w:r w:rsidRPr="00443CFC">
              <w:rPr>
                <w:rFonts w:asciiTheme="minorEastAsia" w:eastAsiaTheme="minorEastAsia" w:hAnsiTheme="minorEastAsia" w:hint="eastAsia"/>
              </w:rPr>
              <w:t>符合</w:t>
            </w:r>
          </w:p>
        </w:tc>
      </w:tr>
    </w:tbl>
    <w:p w14:paraId="26E4DB9A" w14:textId="77777777" w:rsidR="00DB60CB" w:rsidRPr="00307B7E" w:rsidRDefault="00165CC8">
      <w:pPr>
        <w:kinsoku/>
        <w:spacing w:before="87" w:line="454" w:lineRule="exact"/>
        <w:ind w:left="452"/>
        <w:rPr>
          <w:rFonts w:ascii="宋体" w:eastAsia="宋体" w:hAnsi="宋体" w:cs="宋体"/>
          <w:color w:val="auto"/>
          <w:sz w:val="20"/>
          <w:szCs w:val="20"/>
          <w:lang w:eastAsia="zh-CN"/>
        </w:rPr>
      </w:pPr>
      <w:r w:rsidRPr="00307B7E">
        <w:rPr>
          <w:rFonts w:ascii="宋体" w:eastAsia="宋体" w:hAnsi="宋体" w:cs="宋体" w:hint="eastAsia"/>
          <w:color w:val="auto"/>
          <w:spacing w:val="8"/>
          <w:position w:val="19"/>
          <w:lang w:eastAsia="zh-CN"/>
        </w:rPr>
        <w:t>注：本表依据《烟花爆竹工程设计安全标准》（</w:t>
      </w:r>
      <w:r w:rsidRPr="00307B7E">
        <w:rPr>
          <w:rFonts w:ascii="宋体" w:eastAsia="宋体" w:hAnsi="宋体" w:cs="宋体" w:hint="eastAsia"/>
          <w:color w:val="auto"/>
          <w:position w:val="19"/>
          <w:lang w:eastAsia="zh-CN"/>
        </w:rPr>
        <w:t>GB</w:t>
      </w:r>
      <w:r w:rsidRPr="00307B7E">
        <w:rPr>
          <w:rFonts w:ascii="宋体" w:eastAsia="宋体" w:hAnsi="宋体" w:cs="宋体" w:hint="eastAsia"/>
          <w:color w:val="auto"/>
          <w:spacing w:val="8"/>
          <w:position w:val="19"/>
          <w:lang w:eastAsia="zh-CN"/>
        </w:rPr>
        <w:t>50161-2022）制得。</w:t>
      </w:r>
    </w:p>
    <w:p w14:paraId="34C97225" w14:textId="77777777" w:rsidR="00DB60CB" w:rsidRPr="00307B7E" w:rsidRDefault="00165CC8">
      <w:pPr>
        <w:kinsoku/>
        <w:spacing w:line="360" w:lineRule="auto"/>
        <w:ind w:firstLineChars="200" w:firstLine="554"/>
        <w:rPr>
          <w:rFonts w:ascii="宋体" w:eastAsia="宋体" w:hAnsi="宋体" w:cs="宋体"/>
          <w:color w:val="auto"/>
          <w:sz w:val="28"/>
          <w:szCs w:val="28"/>
          <w:lang w:eastAsia="zh-CN"/>
        </w:rPr>
      </w:pPr>
      <w:r w:rsidRPr="00307B7E">
        <w:rPr>
          <w:rFonts w:ascii="宋体" w:eastAsia="宋体" w:hAnsi="宋体" w:cs="宋体" w:hint="eastAsia"/>
          <w:color w:val="auto"/>
          <w:spacing w:val="-3"/>
          <w:sz w:val="28"/>
          <w:szCs w:val="28"/>
          <w:lang w:eastAsia="zh-CN"/>
        </w:rPr>
        <w:t>3、安全出口</w:t>
      </w:r>
    </w:p>
    <w:p w14:paraId="2F2CCF0F" w14:textId="224C0161" w:rsidR="00DB60CB" w:rsidRPr="001C34A2" w:rsidRDefault="001C34A2">
      <w:pPr>
        <w:kinsoku/>
        <w:spacing w:line="360" w:lineRule="auto"/>
        <w:ind w:firstLineChars="200" w:firstLine="560"/>
        <w:rPr>
          <w:rFonts w:ascii="宋体" w:eastAsia="宋体" w:hAnsi="宋体" w:cs="宋体"/>
          <w:color w:val="auto"/>
          <w:sz w:val="28"/>
          <w:szCs w:val="28"/>
          <w:lang w:eastAsia="zh-CN"/>
        </w:rPr>
      </w:pPr>
      <w:r w:rsidRPr="001C34A2">
        <w:rPr>
          <w:rFonts w:ascii="宋体" w:eastAsia="宋体" w:hAnsi="宋体" w:cs="宋体"/>
          <w:color w:val="auto"/>
          <w:sz w:val="28"/>
          <w:lang w:eastAsia="zh-CN"/>
        </w:rPr>
        <w:t>3</w:t>
      </w:r>
      <w:r w:rsidR="00165CC8" w:rsidRPr="001C34A2">
        <w:rPr>
          <w:rFonts w:ascii="宋体" w:eastAsia="宋体" w:hAnsi="宋体" w:cs="宋体" w:hint="eastAsia"/>
          <w:color w:val="auto"/>
          <w:sz w:val="28"/>
          <w:lang w:eastAsia="zh-CN"/>
        </w:rPr>
        <w:t>#烟花爆竹仓库为1栋，设计建筑面积为</w:t>
      </w:r>
      <w:r w:rsidRPr="001C34A2">
        <w:rPr>
          <w:rFonts w:ascii="宋体" w:eastAsia="宋体" w:hAnsi="宋体" w:cs="宋体"/>
          <w:color w:val="auto"/>
          <w:sz w:val="28"/>
          <w:lang w:eastAsia="zh-CN"/>
        </w:rPr>
        <w:t>486</w:t>
      </w:r>
      <w:r w:rsidR="00165CC8" w:rsidRPr="001C34A2">
        <w:rPr>
          <w:rFonts w:ascii="宋体" w:eastAsia="宋体" w:hAnsi="宋体" w:cs="宋体" w:hint="eastAsia"/>
          <w:color w:val="auto"/>
          <w:sz w:val="28"/>
          <w:lang w:eastAsia="zh-CN"/>
        </w:rPr>
        <w:t>m</w:t>
      </w:r>
      <w:r w:rsidR="00165CC8" w:rsidRPr="001C34A2">
        <w:rPr>
          <w:rFonts w:ascii="宋体" w:eastAsia="宋体" w:hAnsi="宋体" w:cs="宋体" w:hint="eastAsia"/>
          <w:color w:val="auto"/>
          <w:sz w:val="28"/>
          <w:vertAlign w:val="superscript"/>
          <w:lang w:eastAsia="zh-CN"/>
        </w:rPr>
        <w:t>2</w:t>
      </w:r>
      <w:r w:rsidR="00165CC8" w:rsidRPr="001C34A2">
        <w:rPr>
          <w:rFonts w:ascii="宋体" w:eastAsia="宋体" w:hAnsi="宋体" w:cs="宋体" w:hint="eastAsia"/>
          <w:color w:val="auto"/>
          <w:sz w:val="28"/>
          <w:lang w:eastAsia="zh-CN"/>
        </w:rPr>
        <w:t>，设置</w:t>
      </w:r>
      <w:r w:rsidRPr="001C34A2">
        <w:rPr>
          <w:rFonts w:ascii="宋体" w:eastAsia="宋体" w:hAnsi="宋体" w:cs="宋体"/>
          <w:color w:val="auto"/>
          <w:sz w:val="28"/>
          <w:lang w:eastAsia="zh-CN"/>
        </w:rPr>
        <w:t>3</w:t>
      </w:r>
      <w:r w:rsidR="00165CC8" w:rsidRPr="001C34A2">
        <w:rPr>
          <w:rFonts w:ascii="宋体" w:eastAsia="宋体" w:hAnsi="宋体" w:cs="宋体" w:hint="eastAsia"/>
          <w:color w:val="auto"/>
          <w:sz w:val="28"/>
          <w:lang w:eastAsia="zh-CN"/>
        </w:rPr>
        <w:t>个安全出口，仓库内任一点至安全出口的距离不大于15m</w:t>
      </w:r>
      <w:r w:rsidRPr="001C34A2">
        <w:rPr>
          <w:rFonts w:ascii="宋体" w:eastAsia="宋体" w:hAnsi="宋体" w:cs="宋体" w:hint="eastAsia"/>
          <w:color w:val="auto"/>
          <w:sz w:val="28"/>
          <w:lang w:eastAsia="zh-CN"/>
        </w:rPr>
        <w:t>.</w:t>
      </w:r>
      <w:r w:rsidRPr="001C34A2">
        <w:rPr>
          <w:rFonts w:ascii="宋体" w:eastAsia="宋体" w:hAnsi="宋体" w:cs="宋体"/>
          <w:color w:val="auto"/>
          <w:sz w:val="28"/>
          <w:szCs w:val="28"/>
          <w:lang w:eastAsia="zh-CN"/>
        </w:rPr>
        <w:t xml:space="preserve"> </w:t>
      </w:r>
    </w:p>
    <w:p w14:paraId="65102F37" w14:textId="77777777" w:rsidR="00DB60CB" w:rsidRPr="00307B7E" w:rsidRDefault="00165CC8">
      <w:pPr>
        <w:kinsoku/>
        <w:spacing w:line="360" w:lineRule="auto"/>
        <w:ind w:firstLineChars="200" w:firstLine="556"/>
        <w:rPr>
          <w:rFonts w:ascii="宋体" w:eastAsia="宋体" w:hAnsi="宋体" w:cs="宋体"/>
          <w:color w:val="auto"/>
          <w:sz w:val="28"/>
          <w:szCs w:val="28"/>
          <w:lang w:eastAsia="zh-CN"/>
        </w:rPr>
      </w:pPr>
      <w:r w:rsidRPr="00307B7E">
        <w:rPr>
          <w:rFonts w:ascii="宋体" w:eastAsia="宋体" w:hAnsi="宋体" w:cs="宋体" w:hint="eastAsia"/>
          <w:color w:val="auto"/>
          <w:spacing w:val="-2"/>
          <w:sz w:val="28"/>
          <w:szCs w:val="28"/>
          <w:lang w:eastAsia="zh-CN"/>
        </w:rPr>
        <w:t>4、库区道路</w:t>
      </w:r>
    </w:p>
    <w:p w14:paraId="38F036BC" w14:textId="77777777" w:rsidR="00DB60CB" w:rsidRPr="00307B7E" w:rsidRDefault="00165CC8">
      <w:pPr>
        <w:kinsoku/>
        <w:spacing w:line="360" w:lineRule="auto"/>
        <w:ind w:firstLineChars="200" w:firstLine="560"/>
        <w:rPr>
          <w:rFonts w:ascii="宋体" w:eastAsia="宋体" w:hAnsi="宋体" w:cs="宋体"/>
          <w:color w:val="auto"/>
          <w:sz w:val="28"/>
          <w:lang w:eastAsia="zh-CN"/>
        </w:rPr>
      </w:pPr>
      <w:r w:rsidRPr="00307B7E">
        <w:rPr>
          <w:rFonts w:ascii="宋体" w:eastAsia="宋体" w:hAnsi="宋体" w:cs="宋体" w:hint="eastAsia"/>
          <w:color w:val="auto"/>
          <w:sz w:val="28"/>
          <w:lang w:eastAsia="zh-CN"/>
        </w:rPr>
        <w:t>库房距离主干道路中心线大于10m，可满足运输和消防车辆通行作业的要求；烟花爆竹仓库周边设有车道，满足装卸和消防要求。</w:t>
      </w:r>
    </w:p>
    <w:p w14:paraId="72709765"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20" w:name="bookmark15"/>
      <w:bookmarkStart w:id="121" w:name="_Toc22305"/>
      <w:bookmarkStart w:id="122" w:name="_Toc150852847"/>
      <w:bookmarkEnd w:id="120"/>
      <w:r w:rsidRPr="00307B7E">
        <w:rPr>
          <w:rFonts w:ascii="黑体" w:eastAsia="黑体" w:hAnsi="黑体" w:cs="宋体" w:hint="eastAsia"/>
          <w:bCs/>
          <w:snapToGrid/>
          <w:color w:val="auto"/>
          <w:kern w:val="2"/>
          <w:sz w:val="30"/>
          <w:szCs w:val="30"/>
          <w:lang w:eastAsia="zh-CN"/>
        </w:rPr>
        <w:t>2.8企业安全管理情况</w:t>
      </w:r>
      <w:bookmarkEnd w:id="121"/>
      <w:bookmarkEnd w:id="122"/>
    </w:p>
    <w:p w14:paraId="646CFA5F" w14:textId="77777777" w:rsidR="00DB60CB" w:rsidRPr="001F5DA3"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1F5DA3">
        <w:rPr>
          <w:rFonts w:ascii="黑体" w:eastAsia="黑体" w:hAnsi="黑体" w:cs="宋体" w:hint="eastAsia"/>
          <w:snapToGrid/>
          <w:color w:val="auto"/>
          <w:kern w:val="2"/>
          <w:sz w:val="28"/>
          <w:szCs w:val="28"/>
          <w:lang w:eastAsia="zh-CN"/>
        </w:rPr>
        <w:t>2.8.1安全组织机构</w:t>
      </w:r>
    </w:p>
    <w:p w14:paraId="43CDF1F1" w14:textId="5F333291" w:rsidR="00DB60CB" w:rsidRPr="001F5DA3" w:rsidRDefault="00165CC8">
      <w:pPr>
        <w:kinsoku/>
        <w:spacing w:line="360" w:lineRule="auto"/>
        <w:ind w:firstLineChars="200" w:firstLine="560"/>
        <w:rPr>
          <w:rFonts w:ascii="宋体" w:eastAsia="宋体" w:hAnsi="宋体" w:cs="宋体"/>
          <w:color w:val="auto"/>
          <w:sz w:val="28"/>
          <w:lang w:eastAsia="zh-CN"/>
        </w:rPr>
      </w:pPr>
      <w:r w:rsidRPr="001F5DA3">
        <w:rPr>
          <w:rFonts w:ascii="宋体" w:eastAsia="宋体" w:hAnsi="宋体" w:cs="宋体" w:hint="eastAsia"/>
          <w:color w:val="auto"/>
          <w:sz w:val="28"/>
          <w:lang w:eastAsia="zh-CN"/>
        </w:rPr>
        <w:lastRenderedPageBreak/>
        <w:t>该公司成立了安全生产管理组织机构，任命</w:t>
      </w:r>
      <w:r w:rsidR="001E7161" w:rsidRPr="001F5DA3">
        <w:rPr>
          <w:rFonts w:ascii="宋体" w:eastAsia="宋体" w:hAnsi="宋体" w:cs="宋体" w:hint="eastAsia"/>
          <w:color w:val="auto"/>
          <w:sz w:val="28"/>
          <w:lang w:eastAsia="zh-CN"/>
        </w:rPr>
        <w:t>曾密林</w:t>
      </w:r>
      <w:r w:rsidRPr="001F5DA3">
        <w:rPr>
          <w:rFonts w:ascii="宋体" w:eastAsia="宋体" w:hAnsi="宋体" w:cs="宋体" w:hint="eastAsia"/>
          <w:color w:val="auto"/>
          <w:sz w:val="28"/>
          <w:lang w:eastAsia="zh-CN"/>
        </w:rPr>
        <w:t>为该公司安全生产管理组织机构组长，</w:t>
      </w:r>
      <w:r w:rsidR="00A05B92" w:rsidRPr="001F5DA3">
        <w:rPr>
          <w:rFonts w:ascii="宋体" w:eastAsia="宋体" w:hAnsi="宋体" w:cs="宋体" w:hint="eastAsia"/>
          <w:bCs/>
          <w:color w:val="auto"/>
          <w:sz w:val="28"/>
          <w:lang w:eastAsia="zh-CN"/>
        </w:rPr>
        <w:t>雷成伟</w:t>
      </w:r>
      <w:r w:rsidRPr="001F5DA3">
        <w:rPr>
          <w:rFonts w:ascii="宋体" w:eastAsia="宋体" w:hAnsi="宋体" w:cs="宋体" w:hint="eastAsia"/>
          <w:color w:val="auto"/>
          <w:sz w:val="28"/>
          <w:lang w:eastAsia="zh-CN"/>
        </w:rPr>
        <w:t>为副组长，储存作业人员</w:t>
      </w:r>
      <w:r w:rsidR="00A05B92" w:rsidRPr="001F5DA3">
        <w:rPr>
          <w:rFonts w:ascii="宋体" w:eastAsia="宋体" w:hAnsi="宋体" w:cs="宋体" w:hint="eastAsia"/>
          <w:color w:val="auto"/>
          <w:sz w:val="28"/>
          <w:lang w:eastAsia="zh-CN"/>
        </w:rPr>
        <w:t>孙立权</w:t>
      </w:r>
      <w:r w:rsidR="00F2055F" w:rsidRPr="001F5DA3">
        <w:rPr>
          <w:rFonts w:ascii="宋体" w:eastAsia="宋体" w:hAnsi="宋体" w:cs="宋体" w:hint="eastAsia"/>
          <w:color w:val="auto"/>
          <w:sz w:val="28"/>
          <w:lang w:eastAsia="zh-CN"/>
        </w:rPr>
        <w:t>为库区守护员</w:t>
      </w:r>
      <w:r w:rsidRPr="001F5DA3">
        <w:rPr>
          <w:rFonts w:ascii="宋体" w:eastAsia="宋体" w:hAnsi="宋体" w:cs="宋体" w:hint="eastAsia"/>
          <w:color w:val="auto"/>
          <w:sz w:val="28"/>
          <w:lang w:eastAsia="zh-CN"/>
        </w:rPr>
        <w:t>，</w:t>
      </w:r>
      <w:r w:rsidR="00A05B92" w:rsidRPr="001F5DA3">
        <w:rPr>
          <w:rFonts w:ascii="宋体" w:eastAsia="宋体" w:hAnsi="宋体" w:cs="宋体" w:hint="eastAsia"/>
          <w:color w:val="auto"/>
          <w:sz w:val="28"/>
          <w:lang w:eastAsia="zh-CN"/>
        </w:rPr>
        <w:t>陈佳林</w:t>
      </w:r>
      <w:r w:rsidR="00F2055F" w:rsidRPr="001F5DA3">
        <w:rPr>
          <w:rFonts w:ascii="宋体" w:eastAsia="宋体" w:hAnsi="宋体" w:cs="宋体" w:hint="eastAsia"/>
          <w:color w:val="auto"/>
          <w:sz w:val="28"/>
          <w:lang w:eastAsia="zh-CN"/>
        </w:rPr>
        <w:t>为库区保管员</w:t>
      </w:r>
      <w:r w:rsidRPr="001F5DA3">
        <w:rPr>
          <w:rFonts w:ascii="宋体" w:eastAsia="宋体" w:hAnsi="宋体" w:cs="宋体" w:hint="eastAsia"/>
          <w:color w:val="auto"/>
          <w:sz w:val="28"/>
          <w:lang w:eastAsia="zh-CN"/>
        </w:rPr>
        <w:t>。</w:t>
      </w:r>
      <w:r w:rsidR="008B198D" w:rsidRPr="008B198D">
        <w:rPr>
          <w:rFonts w:ascii="宋体" w:eastAsia="宋体" w:hAnsi="宋体" w:cs="宋体" w:hint="eastAsia"/>
          <w:color w:val="auto"/>
          <w:sz w:val="28"/>
          <w:lang w:eastAsia="zh-CN"/>
        </w:rPr>
        <w:t>公司成立了烟花爆竹重大事故应急救援指挥部，组织了义务消防队</w:t>
      </w:r>
      <w:r w:rsidR="008B198D">
        <w:rPr>
          <w:rFonts w:ascii="宋体" w:eastAsia="宋体" w:hAnsi="宋体" w:cs="宋体" w:hint="eastAsia"/>
          <w:color w:val="auto"/>
          <w:sz w:val="28"/>
          <w:lang w:eastAsia="zh-CN"/>
        </w:rPr>
        <w:t>。</w:t>
      </w:r>
    </w:p>
    <w:p w14:paraId="4EC785D0" w14:textId="77777777" w:rsidR="00DB60CB" w:rsidRPr="001F5DA3"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1F5DA3">
        <w:rPr>
          <w:rFonts w:ascii="黑体" w:eastAsia="黑体" w:hAnsi="黑体" w:cs="宋体" w:hint="eastAsia"/>
          <w:snapToGrid/>
          <w:color w:val="auto"/>
          <w:kern w:val="2"/>
          <w:sz w:val="28"/>
          <w:szCs w:val="28"/>
          <w:lang w:eastAsia="zh-CN"/>
        </w:rPr>
        <w:t>2.8.2人员培训</w:t>
      </w:r>
    </w:p>
    <w:p w14:paraId="57655F8B" w14:textId="643F6FC7" w:rsidR="00DB60CB" w:rsidRPr="001F5DA3" w:rsidRDefault="00165CC8" w:rsidP="001565F0">
      <w:pPr>
        <w:kinsoku/>
        <w:spacing w:line="360" w:lineRule="auto"/>
        <w:ind w:firstLineChars="200" w:firstLine="560"/>
        <w:jc w:val="both"/>
        <w:rPr>
          <w:rFonts w:ascii="宋体" w:eastAsia="宋体" w:hAnsi="宋体" w:cs="宋体"/>
          <w:color w:val="auto"/>
          <w:sz w:val="28"/>
          <w:szCs w:val="28"/>
          <w:lang w:eastAsia="zh-CN"/>
        </w:rPr>
      </w:pPr>
      <w:r w:rsidRPr="001F5DA3">
        <w:rPr>
          <w:rFonts w:ascii="宋体" w:eastAsia="宋体" w:hAnsi="宋体" w:cs="宋体" w:hint="eastAsia"/>
          <w:color w:val="auto"/>
          <w:sz w:val="28"/>
          <w:szCs w:val="28"/>
          <w:lang w:eastAsia="zh-CN"/>
        </w:rPr>
        <w:t>该公司为烟花爆竹经营企业，公司现</w:t>
      </w:r>
      <w:r w:rsidR="00881B69" w:rsidRPr="001F5DA3">
        <w:rPr>
          <w:rFonts w:ascii="宋体" w:eastAsia="宋体" w:hAnsi="宋体" w:cs="宋体" w:hint="eastAsia"/>
          <w:color w:val="auto"/>
          <w:sz w:val="28"/>
          <w:szCs w:val="28"/>
          <w:lang w:eastAsia="zh-CN"/>
        </w:rPr>
        <w:t>有从业人员</w:t>
      </w:r>
      <w:r w:rsidR="00DE6DD1" w:rsidRPr="001F5DA3">
        <w:rPr>
          <w:rFonts w:ascii="宋体" w:eastAsia="宋体" w:hAnsi="宋体" w:cs="宋体"/>
          <w:color w:val="auto"/>
          <w:sz w:val="28"/>
          <w:szCs w:val="28"/>
          <w:lang w:eastAsia="zh-CN"/>
        </w:rPr>
        <w:t>6</w:t>
      </w:r>
      <w:r w:rsidR="00F2055F" w:rsidRPr="001F5DA3">
        <w:rPr>
          <w:rFonts w:ascii="宋体" w:eastAsia="宋体" w:hAnsi="宋体" w:cs="宋体" w:hint="eastAsia"/>
          <w:color w:val="auto"/>
          <w:sz w:val="28"/>
          <w:szCs w:val="28"/>
          <w:lang w:eastAsia="zh-CN"/>
        </w:rPr>
        <w:t>人</w:t>
      </w:r>
      <w:r w:rsidRPr="001F5DA3">
        <w:rPr>
          <w:rFonts w:ascii="宋体" w:eastAsia="宋体" w:hAnsi="宋体" w:cs="宋体" w:hint="eastAsia"/>
          <w:color w:val="auto"/>
          <w:sz w:val="28"/>
          <w:szCs w:val="28"/>
          <w:lang w:eastAsia="zh-CN"/>
        </w:rPr>
        <w:t>，其中主要负责人1人和安全管理人员1人，特种</w:t>
      </w:r>
      <w:r w:rsidR="00CB7373" w:rsidRPr="001F5DA3">
        <w:rPr>
          <w:rFonts w:ascii="宋体" w:eastAsia="宋体" w:hAnsi="宋体" w:cs="宋体" w:hint="eastAsia"/>
          <w:color w:val="auto"/>
          <w:sz w:val="28"/>
          <w:szCs w:val="28"/>
          <w:lang w:eastAsia="zh-CN"/>
        </w:rPr>
        <w:t>操作</w:t>
      </w:r>
      <w:r w:rsidRPr="001F5DA3">
        <w:rPr>
          <w:rFonts w:ascii="宋体" w:eastAsia="宋体" w:hAnsi="宋体" w:cs="宋体" w:hint="eastAsia"/>
          <w:color w:val="auto"/>
          <w:sz w:val="28"/>
          <w:szCs w:val="28"/>
          <w:lang w:eastAsia="zh-CN"/>
        </w:rPr>
        <w:t>人员</w:t>
      </w:r>
      <w:r w:rsidR="00DE6DD1" w:rsidRPr="001F5DA3">
        <w:rPr>
          <w:rFonts w:ascii="宋体" w:eastAsia="宋体" w:hAnsi="宋体" w:cs="宋体"/>
          <w:color w:val="auto"/>
          <w:sz w:val="28"/>
          <w:szCs w:val="28"/>
          <w:lang w:eastAsia="zh-CN"/>
        </w:rPr>
        <w:t>3</w:t>
      </w:r>
      <w:r w:rsidRPr="001F5DA3">
        <w:rPr>
          <w:rFonts w:ascii="宋体" w:eastAsia="宋体" w:hAnsi="宋体" w:cs="宋体" w:hint="eastAsia"/>
          <w:color w:val="auto"/>
          <w:sz w:val="28"/>
          <w:szCs w:val="28"/>
          <w:lang w:eastAsia="zh-CN"/>
        </w:rPr>
        <w:t>人，其他从业人员</w:t>
      </w:r>
      <w:r w:rsidR="00DE6DD1" w:rsidRPr="001F5DA3">
        <w:rPr>
          <w:rFonts w:ascii="宋体" w:eastAsia="宋体" w:hAnsi="宋体" w:cs="宋体"/>
          <w:color w:val="auto"/>
          <w:sz w:val="28"/>
          <w:szCs w:val="28"/>
          <w:lang w:eastAsia="zh-CN"/>
        </w:rPr>
        <w:t>1</w:t>
      </w:r>
      <w:r w:rsidRPr="001F5DA3">
        <w:rPr>
          <w:rFonts w:ascii="宋体" w:eastAsia="宋体" w:hAnsi="宋体" w:cs="宋体" w:hint="eastAsia"/>
          <w:color w:val="auto"/>
          <w:sz w:val="28"/>
          <w:szCs w:val="28"/>
          <w:lang w:eastAsia="zh-CN"/>
        </w:rPr>
        <w:t>人，主要负责人、安全管理人员、特种作业人员均持有考核合格证。</w:t>
      </w:r>
    </w:p>
    <w:p w14:paraId="670F2F4F" w14:textId="7FE77D42" w:rsidR="00DB60CB" w:rsidRPr="00A05B92" w:rsidRDefault="00165CC8">
      <w:pPr>
        <w:kinsoku/>
        <w:spacing w:line="360" w:lineRule="auto"/>
        <w:ind w:firstLineChars="200" w:firstLine="560"/>
        <w:rPr>
          <w:rFonts w:ascii="宋体" w:eastAsia="宋体" w:hAnsi="宋体" w:cs="宋体"/>
          <w:color w:val="auto"/>
          <w:sz w:val="28"/>
          <w:szCs w:val="28"/>
          <w:lang w:eastAsia="zh-CN"/>
        </w:rPr>
      </w:pPr>
      <w:r w:rsidRPr="001F5DA3">
        <w:rPr>
          <w:rFonts w:ascii="宋体" w:eastAsia="宋体" w:hAnsi="宋体" w:cs="宋体" w:hint="eastAsia"/>
          <w:color w:val="auto"/>
          <w:sz w:val="28"/>
          <w:szCs w:val="28"/>
          <w:lang w:eastAsia="zh-CN"/>
        </w:rPr>
        <w:t>按国家的有关规定企业定期为从业人员发放劳保用品，</w:t>
      </w:r>
      <w:r w:rsidRPr="00A05B92">
        <w:rPr>
          <w:rFonts w:ascii="宋体" w:eastAsia="宋体" w:hAnsi="宋体" w:cs="宋体" w:hint="eastAsia"/>
          <w:color w:val="auto"/>
          <w:sz w:val="28"/>
          <w:szCs w:val="28"/>
          <w:lang w:eastAsia="zh-CN"/>
        </w:rPr>
        <w:t>并为从业人员购买了</w:t>
      </w:r>
      <w:r w:rsidR="00DE6DD1" w:rsidRPr="00A05B92">
        <w:rPr>
          <w:rFonts w:ascii="宋体" w:eastAsia="宋体" w:hAnsi="宋体" w:cs="宋体" w:hint="eastAsia"/>
          <w:color w:val="auto"/>
          <w:sz w:val="28"/>
          <w:szCs w:val="28"/>
          <w:lang w:eastAsia="zh-CN"/>
        </w:rPr>
        <w:t>养老保险和</w:t>
      </w:r>
      <w:r w:rsidRPr="00A05B92">
        <w:rPr>
          <w:rFonts w:ascii="宋体" w:eastAsia="宋体" w:hAnsi="宋体" w:cs="宋体" w:hint="eastAsia"/>
          <w:color w:val="auto"/>
          <w:sz w:val="28"/>
          <w:szCs w:val="28"/>
          <w:lang w:eastAsia="zh-CN"/>
        </w:rPr>
        <w:t>工伤保险</w:t>
      </w:r>
      <w:r w:rsidR="00DE6DD1" w:rsidRPr="00A05B92">
        <w:rPr>
          <w:rFonts w:ascii="宋体" w:eastAsia="宋体" w:hAnsi="宋体" w:cs="宋体" w:hint="eastAsia"/>
          <w:color w:val="auto"/>
          <w:sz w:val="28"/>
          <w:szCs w:val="28"/>
          <w:lang w:eastAsia="zh-CN"/>
        </w:rPr>
        <w:t>等</w:t>
      </w:r>
      <w:r w:rsidRPr="00A05B92">
        <w:rPr>
          <w:rFonts w:ascii="宋体" w:eastAsia="宋体" w:hAnsi="宋体" w:cs="宋体" w:hint="eastAsia"/>
          <w:color w:val="auto"/>
          <w:sz w:val="28"/>
          <w:szCs w:val="28"/>
          <w:lang w:eastAsia="zh-CN"/>
        </w:rPr>
        <w:t>。</w:t>
      </w:r>
    </w:p>
    <w:p w14:paraId="4C96E568" w14:textId="77777777" w:rsidR="00DB60CB" w:rsidRPr="00A05B92" w:rsidRDefault="00165CC8" w:rsidP="00475CED">
      <w:pPr>
        <w:pStyle w:val="a0"/>
        <w:spacing w:beforeLines="50" w:before="120"/>
        <w:jc w:val="center"/>
        <w:rPr>
          <w:rFonts w:ascii="黑体" w:eastAsia="黑体" w:hAnsi="黑体"/>
          <w:color w:val="auto"/>
          <w:sz w:val="24"/>
          <w:szCs w:val="24"/>
          <w:lang w:eastAsia="zh-CN"/>
        </w:rPr>
      </w:pPr>
      <w:r w:rsidRPr="00A05B92">
        <w:rPr>
          <w:rFonts w:ascii="黑体" w:eastAsia="黑体" w:hAnsi="黑体" w:hint="eastAsia"/>
          <w:color w:val="auto"/>
          <w:sz w:val="24"/>
          <w:szCs w:val="24"/>
          <w:lang w:eastAsia="zh-CN"/>
        </w:rPr>
        <w:t>表2-8</w:t>
      </w:r>
      <w:r w:rsidR="00475CED" w:rsidRPr="00A05B92">
        <w:rPr>
          <w:rFonts w:ascii="黑体" w:eastAsia="黑体" w:hAnsi="黑体" w:hint="eastAsia"/>
          <w:color w:val="auto"/>
          <w:sz w:val="24"/>
          <w:szCs w:val="24"/>
          <w:lang w:eastAsia="zh-CN"/>
        </w:rPr>
        <w:t xml:space="preserve"> </w:t>
      </w:r>
      <w:r w:rsidRPr="00A05B92">
        <w:rPr>
          <w:rFonts w:ascii="黑体" w:eastAsia="黑体" w:hAnsi="黑体" w:hint="eastAsia"/>
          <w:color w:val="auto"/>
          <w:sz w:val="24"/>
          <w:szCs w:val="24"/>
          <w:lang w:eastAsia="zh-CN"/>
        </w:rPr>
        <w:t>人员培训情况表</w:t>
      </w: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5"/>
        <w:gridCol w:w="824"/>
        <w:gridCol w:w="2055"/>
        <w:gridCol w:w="2254"/>
        <w:gridCol w:w="1276"/>
        <w:gridCol w:w="2126"/>
      </w:tblGrid>
      <w:tr w:rsidR="00A05B92" w:rsidRPr="00A05B92" w14:paraId="0F531EF9" w14:textId="77777777" w:rsidTr="00B0230D">
        <w:trPr>
          <w:trHeight w:val="515"/>
          <w:tblHeader/>
          <w:jc w:val="center"/>
        </w:trPr>
        <w:tc>
          <w:tcPr>
            <w:tcW w:w="645" w:type="dxa"/>
            <w:vAlign w:val="center"/>
          </w:tcPr>
          <w:p w14:paraId="53EB9C59" w14:textId="77777777" w:rsidR="00DB60CB" w:rsidRPr="00A05B92" w:rsidRDefault="00165CC8">
            <w:pPr>
              <w:kinsoku/>
              <w:spacing w:line="240" w:lineRule="exact"/>
              <w:jc w:val="center"/>
              <w:rPr>
                <w:rFonts w:ascii="宋体" w:eastAsia="宋体" w:hAnsi="宋体" w:cs="宋体"/>
                <w:color w:val="auto"/>
              </w:rPr>
            </w:pPr>
            <w:r w:rsidRPr="00A05B92">
              <w:rPr>
                <w:rFonts w:ascii="宋体" w:eastAsia="宋体" w:hAnsi="宋体" w:cs="宋体" w:hint="eastAsia"/>
                <w:color w:val="auto"/>
              </w:rPr>
              <w:t>序号</w:t>
            </w:r>
          </w:p>
        </w:tc>
        <w:tc>
          <w:tcPr>
            <w:tcW w:w="824" w:type="dxa"/>
            <w:vAlign w:val="center"/>
          </w:tcPr>
          <w:p w14:paraId="10D9ECCF"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姓名</w:t>
            </w:r>
          </w:p>
        </w:tc>
        <w:tc>
          <w:tcPr>
            <w:tcW w:w="2055" w:type="dxa"/>
            <w:vAlign w:val="center"/>
          </w:tcPr>
          <w:p w14:paraId="135E78F3"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证件编号</w:t>
            </w:r>
          </w:p>
        </w:tc>
        <w:tc>
          <w:tcPr>
            <w:tcW w:w="2254" w:type="dxa"/>
            <w:vAlign w:val="center"/>
          </w:tcPr>
          <w:p w14:paraId="2A52BB26"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岗位</w:t>
            </w:r>
          </w:p>
        </w:tc>
        <w:tc>
          <w:tcPr>
            <w:tcW w:w="1276" w:type="dxa"/>
            <w:vAlign w:val="center"/>
          </w:tcPr>
          <w:p w14:paraId="42E27579"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有效日期</w:t>
            </w:r>
          </w:p>
        </w:tc>
        <w:tc>
          <w:tcPr>
            <w:tcW w:w="2126" w:type="dxa"/>
            <w:vAlign w:val="center"/>
          </w:tcPr>
          <w:p w14:paraId="04C1868A"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发证机关</w:t>
            </w:r>
          </w:p>
        </w:tc>
      </w:tr>
      <w:tr w:rsidR="00A05B92" w:rsidRPr="00A05B92" w14:paraId="17A340B1" w14:textId="77777777" w:rsidTr="00B0230D">
        <w:trPr>
          <w:trHeight w:val="521"/>
          <w:jc w:val="center"/>
        </w:trPr>
        <w:tc>
          <w:tcPr>
            <w:tcW w:w="645" w:type="dxa"/>
            <w:vAlign w:val="center"/>
          </w:tcPr>
          <w:p w14:paraId="02D7EAD6" w14:textId="77777777" w:rsidR="00DB60CB" w:rsidRPr="00A05B92" w:rsidRDefault="00165CC8">
            <w:pPr>
              <w:kinsoku/>
              <w:spacing w:line="300" w:lineRule="exact"/>
              <w:jc w:val="center"/>
              <w:rPr>
                <w:rFonts w:ascii="宋体" w:eastAsia="宋体" w:hAnsi="宋体" w:cs="宋体"/>
                <w:color w:val="auto"/>
              </w:rPr>
            </w:pPr>
            <w:bookmarkStart w:id="123" w:name="OLE_LINK5" w:colFirst="0" w:colLast="5"/>
            <w:bookmarkStart w:id="124" w:name="OLE_LINK4" w:colFirst="2" w:colLast="2"/>
            <w:bookmarkStart w:id="125" w:name="OLE_LINK3" w:colFirst="0" w:colLast="5"/>
            <w:r w:rsidRPr="00A05B92">
              <w:rPr>
                <w:rFonts w:ascii="宋体" w:eastAsia="宋体" w:hAnsi="宋体" w:cs="宋体" w:hint="eastAsia"/>
                <w:color w:val="auto"/>
              </w:rPr>
              <w:t>1</w:t>
            </w:r>
          </w:p>
        </w:tc>
        <w:tc>
          <w:tcPr>
            <w:tcW w:w="824" w:type="dxa"/>
            <w:vAlign w:val="center"/>
          </w:tcPr>
          <w:p w14:paraId="3058C5F2" w14:textId="0C0F0041" w:rsidR="00DB60CB" w:rsidRPr="00A05B92" w:rsidRDefault="001E7161">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曾密林</w:t>
            </w:r>
          </w:p>
        </w:tc>
        <w:tc>
          <w:tcPr>
            <w:tcW w:w="2055" w:type="dxa"/>
            <w:vAlign w:val="center"/>
          </w:tcPr>
          <w:p w14:paraId="58AEA337" w14:textId="67708235"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4</w:t>
            </w:r>
            <w:r w:rsidRPr="00A05B92">
              <w:rPr>
                <w:rFonts w:ascii="宋体" w:eastAsia="宋体" w:hAnsi="宋体" w:cs="宋体"/>
                <w:color w:val="auto"/>
                <w:lang w:eastAsia="zh-CN"/>
              </w:rPr>
              <w:t>30123197608118018</w:t>
            </w:r>
          </w:p>
        </w:tc>
        <w:tc>
          <w:tcPr>
            <w:tcW w:w="2254" w:type="dxa"/>
            <w:vAlign w:val="center"/>
          </w:tcPr>
          <w:p w14:paraId="3EB85EB4" w14:textId="77777777" w:rsidR="00DB60CB" w:rsidRPr="00A05B92" w:rsidRDefault="00165CC8">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rPr>
              <w:t>主要负责人</w:t>
            </w:r>
          </w:p>
        </w:tc>
        <w:tc>
          <w:tcPr>
            <w:tcW w:w="1276" w:type="dxa"/>
            <w:vAlign w:val="center"/>
          </w:tcPr>
          <w:p w14:paraId="4216048B" w14:textId="0853F9CF" w:rsidR="00DB60CB" w:rsidRPr="00A05B92" w:rsidRDefault="00A05B92" w:rsidP="00880AFF">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2</w:t>
            </w:r>
            <w:r w:rsidRPr="00A05B92">
              <w:rPr>
                <w:rFonts w:ascii="宋体" w:eastAsia="宋体" w:hAnsi="宋体" w:cs="宋体"/>
                <w:color w:val="auto"/>
                <w:lang w:eastAsia="zh-CN"/>
              </w:rPr>
              <w:t>026.10.29</w:t>
            </w:r>
          </w:p>
        </w:tc>
        <w:tc>
          <w:tcPr>
            <w:tcW w:w="2126" w:type="dxa"/>
            <w:vAlign w:val="center"/>
          </w:tcPr>
          <w:p w14:paraId="61B92A93" w14:textId="2C6C23F9" w:rsidR="00DB60CB" w:rsidRPr="00A05B92" w:rsidRDefault="00A05B92">
            <w:pPr>
              <w:kinsoku/>
              <w:jc w:val="center"/>
              <w:rPr>
                <w:rFonts w:ascii="宋体" w:eastAsia="宋体" w:hAnsi="宋体" w:cs="宋体"/>
                <w:color w:val="auto"/>
                <w:lang w:eastAsia="zh-CN"/>
              </w:rPr>
            </w:pPr>
            <w:r w:rsidRPr="00A05B92">
              <w:rPr>
                <w:rFonts w:ascii="宋体" w:eastAsia="宋体" w:hAnsi="宋体" w:cs="宋体" w:hint="eastAsia"/>
                <w:color w:val="auto"/>
                <w:lang w:eastAsia="zh-CN"/>
              </w:rPr>
              <w:t>浏阳市应急管理局</w:t>
            </w:r>
          </w:p>
        </w:tc>
      </w:tr>
      <w:bookmarkEnd w:id="123"/>
      <w:tr w:rsidR="00A05B92" w:rsidRPr="00A05B92" w14:paraId="77845902" w14:textId="77777777" w:rsidTr="00B0230D">
        <w:trPr>
          <w:trHeight w:val="521"/>
          <w:jc w:val="center"/>
        </w:trPr>
        <w:tc>
          <w:tcPr>
            <w:tcW w:w="645" w:type="dxa"/>
            <w:vAlign w:val="center"/>
          </w:tcPr>
          <w:p w14:paraId="6CF5805E" w14:textId="77777777" w:rsidR="00DB60CB" w:rsidRPr="00A05B92" w:rsidRDefault="00165CC8">
            <w:pPr>
              <w:kinsoku/>
              <w:spacing w:line="300" w:lineRule="exact"/>
              <w:jc w:val="center"/>
              <w:rPr>
                <w:rFonts w:ascii="宋体" w:eastAsia="宋体" w:hAnsi="宋体" w:cs="宋体"/>
                <w:color w:val="auto"/>
              </w:rPr>
            </w:pPr>
            <w:r w:rsidRPr="00A05B92">
              <w:rPr>
                <w:rFonts w:ascii="宋体" w:eastAsia="宋体" w:hAnsi="宋体" w:cs="宋体" w:hint="eastAsia"/>
                <w:color w:val="auto"/>
              </w:rPr>
              <w:t>2</w:t>
            </w:r>
          </w:p>
        </w:tc>
        <w:tc>
          <w:tcPr>
            <w:tcW w:w="824" w:type="dxa"/>
            <w:vAlign w:val="center"/>
          </w:tcPr>
          <w:p w14:paraId="214A8D96" w14:textId="090F17FF"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雷成伟</w:t>
            </w:r>
          </w:p>
        </w:tc>
        <w:tc>
          <w:tcPr>
            <w:tcW w:w="2055" w:type="dxa"/>
            <w:vAlign w:val="center"/>
          </w:tcPr>
          <w:p w14:paraId="44267BA6" w14:textId="7514C6E2"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4</w:t>
            </w:r>
            <w:r w:rsidRPr="00A05B92">
              <w:rPr>
                <w:rFonts w:ascii="宋体" w:eastAsia="宋体" w:hAnsi="宋体" w:cs="宋体"/>
                <w:color w:val="auto"/>
                <w:lang w:eastAsia="zh-CN"/>
              </w:rPr>
              <w:t>30521197207253816</w:t>
            </w:r>
          </w:p>
        </w:tc>
        <w:tc>
          <w:tcPr>
            <w:tcW w:w="2254" w:type="dxa"/>
            <w:vAlign w:val="center"/>
          </w:tcPr>
          <w:p w14:paraId="13626613" w14:textId="77777777" w:rsidR="00DB60CB" w:rsidRPr="00A05B92" w:rsidRDefault="00165CC8">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专职安全生产管理人员</w:t>
            </w:r>
          </w:p>
        </w:tc>
        <w:tc>
          <w:tcPr>
            <w:tcW w:w="1276" w:type="dxa"/>
            <w:vAlign w:val="center"/>
          </w:tcPr>
          <w:p w14:paraId="40F2A76A" w14:textId="3EEE0BC1"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2</w:t>
            </w:r>
            <w:r w:rsidRPr="00A05B92">
              <w:rPr>
                <w:rFonts w:ascii="宋体" w:eastAsia="宋体" w:hAnsi="宋体" w:cs="宋体"/>
                <w:color w:val="auto"/>
                <w:lang w:eastAsia="zh-CN"/>
              </w:rPr>
              <w:t>026.09.18</w:t>
            </w:r>
          </w:p>
        </w:tc>
        <w:tc>
          <w:tcPr>
            <w:tcW w:w="2126" w:type="dxa"/>
            <w:vAlign w:val="center"/>
          </w:tcPr>
          <w:p w14:paraId="380D7669" w14:textId="58214556" w:rsidR="00DB60CB" w:rsidRPr="00A05B92" w:rsidRDefault="00A05B92">
            <w:pPr>
              <w:kinsoku/>
              <w:jc w:val="center"/>
              <w:rPr>
                <w:rFonts w:ascii="宋体" w:eastAsia="宋体" w:hAnsi="宋体" w:cs="宋体"/>
                <w:color w:val="auto"/>
              </w:rPr>
            </w:pPr>
            <w:r w:rsidRPr="00A05B92">
              <w:rPr>
                <w:rFonts w:ascii="宋体" w:eastAsia="宋体" w:hAnsi="宋体" w:cs="宋体" w:hint="eastAsia"/>
                <w:color w:val="auto"/>
                <w:lang w:eastAsia="zh-CN"/>
              </w:rPr>
              <w:t>浏阳市应急管理局</w:t>
            </w:r>
          </w:p>
        </w:tc>
      </w:tr>
      <w:tr w:rsidR="00A05B92" w:rsidRPr="00A05B92" w14:paraId="52A03877" w14:textId="77777777" w:rsidTr="00B0230D">
        <w:trPr>
          <w:trHeight w:val="521"/>
          <w:jc w:val="center"/>
        </w:trPr>
        <w:tc>
          <w:tcPr>
            <w:tcW w:w="645" w:type="dxa"/>
            <w:vAlign w:val="center"/>
          </w:tcPr>
          <w:p w14:paraId="2B578AC7" w14:textId="77777777" w:rsidR="00DB60CB" w:rsidRPr="00A05B92" w:rsidRDefault="00165CC8">
            <w:pPr>
              <w:kinsoku/>
              <w:spacing w:line="300" w:lineRule="exact"/>
              <w:jc w:val="center"/>
              <w:rPr>
                <w:rFonts w:ascii="宋体" w:eastAsia="宋体" w:hAnsi="宋体" w:cs="宋体"/>
                <w:color w:val="auto"/>
              </w:rPr>
            </w:pPr>
            <w:r w:rsidRPr="00A05B92">
              <w:rPr>
                <w:rFonts w:ascii="宋体" w:eastAsia="宋体" w:hAnsi="宋体" w:cs="宋体" w:hint="eastAsia"/>
                <w:color w:val="auto"/>
              </w:rPr>
              <w:t>3</w:t>
            </w:r>
          </w:p>
        </w:tc>
        <w:tc>
          <w:tcPr>
            <w:tcW w:w="824" w:type="dxa"/>
            <w:vAlign w:val="center"/>
          </w:tcPr>
          <w:p w14:paraId="5873C13E" w14:textId="0BE38D93"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陈佳林</w:t>
            </w:r>
          </w:p>
        </w:tc>
        <w:tc>
          <w:tcPr>
            <w:tcW w:w="2055" w:type="dxa"/>
            <w:vAlign w:val="center"/>
          </w:tcPr>
          <w:p w14:paraId="6BC95644" w14:textId="13E63C7B"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T</w:t>
            </w:r>
            <w:r w:rsidRPr="00A05B92">
              <w:rPr>
                <w:rFonts w:ascii="宋体" w:eastAsia="宋体" w:hAnsi="宋体" w:cs="宋体"/>
                <w:color w:val="auto"/>
                <w:lang w:eastAsia="zh-CN"/>
              </w:rPr>
              <w:t>430181199805045412</w:t>
            </w:r>
          </w:p>
        </w:tc>
        <w:tc>
          <w:tcPr>
            <w:tcW w:w="2254" w:type="dxa"/>
            <w:vAlign w:val="center"/>
          </w:tcPr>
          <w:p w14:paraId="25FF5A61" w14:textId="77777777" w:rsidR="00DB60CB" w:rsidRPr="00A05B92" w:rsidRDefault="00B0230D">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lang w:eastAsia="zh-CN"/>
              </w:rPr>
              <w:t>烟花爆竹</w:t>
            </w:r>
            <w:r w:rsidR="00165CC8" w:rsidRPr="00A05B92">
              <w:rPr>
                <w:rFonts w:ascii="宋体" w:eastAsia="宋体" w:hAnsi="宋体" w:cs="宋体" w:hint="eastAsia"/>
                <w:color w:val="auto"/>
              </w:rPr>
              <w:t>储存作业</w:t>
            </w:r>
          </w:p>
        </w:tc>
        <w:tc>
          <w:tcPr>
            <w:tcW w:w="1276" w:type="dxa"/>
            <w:vAlign w:val="center"/>
          </w:tcPr>
          <w:p w14:paraId="503AEF76" w14:textId="543E1F86" w:rsidR="00DB60CB" w:rsidRPr="00A05B92" w:rsidRDefault="00A05B92" w:rsidP="00057067">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2</w:t>
            </w:r>
            <w:r w:rsidRPr="00A05B92">
              <w:rPr>
                <w:rFonts w:ascii="宋体" w:eastAsia="宋体" w:hAnsi="宋体" w:cs="宋体"/>
                <w:color w:val="auto"/>
                <w:lang w:eastAsia="zh-CN"/>
              </w:rPr>
              <w:t>029.10.07</w:t>
            </w:r>
          </w:p>
        </w:tc>
        <w:tc>
          <w:tcPr>
            <w:tcW w:w="2126" w:type="dxa"/>
            <w:vAlign w:val="center"/>
          </w:tcPr>
          <w:p w14:paraId="000172DD" w14:textId="51D9E2BF" w:rsidR="00DB60CB" w:rsidRPr="00A05B92" w:rsidRDefault="00A05B92">
            <w:pPr>
              <w:kinsoku/>
              <w:jc w:val="center"/>
              <w:rPr>
                <w:rFonts w:ascii="宋体" w:eastAsia="宋体" w:hAnsi="宋体" w:cs="宋体"/>
                <w:color w:val="auto"/>
              </w:rPr>
            </w:pPr>
            <w:r w:rsidRPr="00A05B92">
              <w:rPr>
                <w:rFonts w:ascii="宋体" w:eastAsia="宋体" w:hAnsi="宋体" w:cs="宋体" w:hint="eastAsia"/>
                <w:color w:val="auto"/>
                <w:lang w:eastAsia="zh-CN"/>
              </w:rPr>
              <w:t>湖南省应急管理厅</w:t>
            </w:r>
          </w:p>
        </w:tc>
      </w:tr>
      <w:tr w:rsidR="00A05B92" w:rsidRPr="00A05B92" w14:paraId="0CCD9C93" w14:textId="77777777" w:rsidTr="00B0230D">
        <w:trPr>
          <w:trHeight w:val="521"/>
          <w:jc w:val="center"/>
        </w:trPr>
        <w:tc>
          <w:tcPr>
            <w:tcW w:w="645" w:type="dxa"/>
            <w:vAlign w:val="center"/>
          </w:tcPr>
          <w:p w14:paraId="67A2FF34" w14:textId="77777777" w:rsidR="00DB60CB" w:rsidRPr="00A05B92" w:rsidRDefault="00165CC8">
            <w:pPr>
              <w:kinsoku/>
              <w:spacing w:line="300" w:lineRule="exact"/>
              <w:jc w:val="center"/>
              <w:rPr>
                <w:rFonts w:ascii="宋体" w:eastAsia="宋体" w:hAnsi="宋体" w:cs="宋体"/>
                <w:color w:val="auto"/>
              </w:rPr>
            </w:pPr>
            <w:r w:rsidRPr="00A05B92">
              <w:rPr>
                <w:rFonts w:ascii="宋体" w:eastAsia="宋体" w:hAnsi="宋体" w:cs="宋体" w:hint="eastAsia"/>
                <w:color w:val="auto"/>
              </w:rPr>
              <w:t>4</w:t>
            </w:r>
          </w:p>
        </w:tc>
        <w:tc>
          <w:tcPr>
            <w:tcW w:w="824" w:type="dxa"/>
            <w:vAlign w:val="center"/>
          </w:tcPr>
          <w:p w14:paraId="73254AA6" w14:textId="225DAA0D" w:rsidR="00DB60CB" w:rsidRPr="00A05B92" w:rsidRDefault="00A05B9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孙立权</w:t>
            </w:r>
          </w:p>
        </w:tc>
        <w:tc>
          <w:tcPr>
            <w:tcW w:w="2055" w:type="dxa"/>
            <w:vAlign w:val="center"/>
          </w:tcPr>
          <w:p w14:paraId="78ADBD8F" w14:textId="076CC8A1" w:rsidR="00DB60CB" w:rsidRPr="00A05B92" w:rsidRDefault="00A05B92" w:rsidP="00B0230D">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T</w:t>
            </w:r>
            <w:r w:rsidRPr="00A05B92">
              <w:rPr>
                <w:rFonts w:ascii="宋体" w:eastAsia="宋体" w:hAnsi="宋体" w:cs="宋体"/>
                <w:color w:val="auto"/>
                <w:lang w:eastAsia="zh-CN"/>
              </w:rPr>
              <w:t>430181199208091058</w:t>
            </w:r>
          </w:p>
        </w:tc>
        <w:tc>
          <w:tcPr>
            <w:tcW w:w="2254" w:type="dxa"/>
            <w:vAlign w:val="center"/>
          </w:tcPr>
          <w:p w14:paraId="3C4E0F82" w14:textId="77777777" w:rsidR="00DB60CB" w:rsidRPr="00A05B92" w:rsidRDefault="00B0230D">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lang w:eastAsia="zh-CN"/>
              </w:rPr>
              <w:t>烟花爆竹</w:t>
            </w:r>
            <w:r w:rsidR="00165CC8" w:rsidRPr="00A05B92">
              <w:rPr>
                <w:rFonts w:ascii="宋体" w:eastAsia="宋体" w:hAnsi="宋体" w:cs="宋体" w:hint="eastAsia"/>
                <w:color w:val="auto"/>
              </w:rPr>
              <w:t>储存作业</w:t>
            </w:r>
          </w:p>
        </w:tc>
        <w:tc>
          <w:tcPr>
            <w:tcW w:w="1276" w:type="dxa"/>
            <w:vAlign w:val="center"/>
          </w:tcPr>
          <w:p w14:paraId="19B5D21C" w14:textId="4A2B4AC3" w:rsidR="00DB60CB" w:rsidRPr="00A05B92" w:rsidRDefault="00A05B92" w:rsidP="00B0230D">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2</w:t>
            </w:r>
            <w:r w:rsidRPr="00A05B92">
              <w:rPr>
                <w:rFonts w:ascii="宋体" w:eastAsia="宋体" w:hAnsi="宋体" w:cs="宋体"/>
                <w:color w:val="auto"/>
                <w:lang w:eastAsia="zh-CN"/>
              </w:rPr>
              <w:t>029.11.05</w:t>
            </w:r>
          </w:p>
        </w:tc>
        <w:tc>
          <w:tcPr>
            <w:tcW w:w="2126" w:type="dxa"/>
            <w:vAlign w:val="center"/>
          </w:tcPr>
          <w:p w14:paraId="6F4A3484" w14:textId="73D10DFD" w:rsidR="00DB60CB" w:rsidRPr="00A05B92" w:rsidRDefault="00A05B92">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lang w:eastAsia="zh-CN"/>
              </w:rPr>
              <w:t>湖南省应急管理厅</w:t>
            </w:r>
          </w:p>
        </w:tc>
      </w:tr>
      <w:tr w:rsidR="00F729E2" w:rsidRPr="00A05B92" w14:paraId="65621176" w14:textId="77777777" w:rsidTr="00B0230D">
        <w:trPr>
          <w:trHeight w:val="521"/>
          <w:jc w:val="center"/>
        </w:trPr>
        <w:tc>
          <w:tcPr>
            <w:tcW w:w="645" w:type="dxa"/>
            <w:vAlign w:val="center"/>
          </w:tcPr>
          <w:p w14:paraId="25EA2F78" w14:textId="7E44D4DF" w:rsidR="00F729E2" w:rsidRPr="00A05B92" w:rsidRDefault="00F729E2">
            <w:pPr>
              <w:kinsoku/>
              <w:spacing w:line="300" w:lineRule="exact"/>
              <w:jc w:val="center"/>
              <w:rPr>
                <w:rFonts w:ascii="宋体" w:eastAsia="宋体" w:hAnsi="宋体" w:cs="宋体"/>
                <w:color w:val="auto"/>
                <w:lang w:eastAsia="zh-CN"/>
              </w:rPr>
            </w:pPr>
            <w:r w:rsidRPr="00A05B92">
              <w:rPr>
                <w:rFonts w:ascii="宋体" w:eastAsia="宋体" w:hAnsi="宋体" w:cs="宋体" w:hint="eastAsia"/>
                <w:color w:val="auto"/>
                <w:lang w:eastAsia="zh-CN"/>
              </w:rPr>
              <w:t>5</w:t>
            </w:r>
          </w:p>
        </w:tc>
        <w:tc>
          <w:tcPr>
            <w:tcW w:w="824" w:type="dxa"/>
            <w:vAlign w:val="center"/>
          </w:tcPr>
          <w:p w14:paraId="242BC957" w14:textId="1FA034D0" w:rsidR="00F729E2" w:rsidRPr="00A05B92" w:rsidRDefault="0050562E" w:rsidP="00A05B92">
            <w:pPr>
              <w:kinsoku/>
              <w:ind w:leftChars="-50" w:left="-105" w:rightChars="-50" w:right="-105"/>
              <w:jc w:val="center"/>
              <w:rPr>
                <w:rFonts w:ascii="宋体" w:eastAsia="宋体" w:hAnsi="宋体" w:cs="宋体"/>
                <w:color w:val="auto"/>
                <w:lang w:eastAsia="zh-CN"/>
              </w:rPr>
            </w:pPr>
            <w:r w:rsidRPr="0050562E">
              <w:rPr>
                <w:rFonts w:ascii="宋体" w:eastAsia="宋体" w:hAnsi="宋体" w:cs="宋体" w:hint="eastAsia"/>
                <w:color w:val="auto"/>
                <w:lang w:eastAsia="zh-CN"/>
              </w:rPr>
              <w:t>陈马龙</w:t>
            </w:r>
          </w:p>
        </w:tc>
        <w:tc>
          <w:tcPr>
            <w:tcW w:w="2055" w:type="dxa"/>
            <w:vAlign w:val="center"/>
          </w:tcPr>
          <w:p w14:paraId="3ED7D1AB" w14:textId="3603EF87" w:rsidR="00F729E2" w:rsidRPr="00A05B92" w:rsidRDefault="0050562E" w:rsidP="00B0230D">
            <w:pPr>
              <w:kinsoku/>
              <w:ind w:leftChars="-50" w:left="-105" w:rightChars="-50" w:right="-105"/>
              <w:jc w:val="center"/>
              <w:rPr>
                <w:rFonts w:ascii="宋体" w:eastAsia="宋体" w:hAnsi="宋体" w:cs="宋体"/>
                <w:color w:val="auto"/>
                <w:lang w:eastAsia="zh-CN"/>
              </w:rPr>
            </w:pPr>
            <w:r w:rsidRPr="0050562E">
              <w:rPr>
                <w:rFonts w:ascii="宋体" w:eastAsia="宋体" w:hAnsi="宋体" w:cs="宋体"/>
                <w:color w:val="auto"/>
                <w:lang w:eastAsia="zh-CN"/>
              </w:rPr>
              <w:t>T430181197404295331</w:t>
            </w:r>
          </w:p>
        </w:tc>
        <w:tc>
          <w:tcPr>
            <w:tcW w:w="2254" w:type="dxa"/>
            <w:vAlign w:val="center"/>
          </w:tcPr>
          <w:p w14:paraId="78935666" w14:textId="0164EBA8" w:rsidR="00F729E2" w:rsidRPr="00A05B92" w:rsidRDefault="00F729E2">
            <w:pPr>
              <w:kinsoku/>
              <w:ind w:leftChars="-50" w:left="-105" w:rightChars="-50" w:right="-105"/>
              <w:jc w:val="center"/>
              <w:rPr>
                <w:rFonts w:ascii="宋体" w:eastAsia="宋体" w:hAnsi="宋体" w:cs="宋体"/>
                <w:color w:val="auto"/>
                <w:lang w:eastAsia="zh-CN"/>
              </w:rPr>
            </w:pPr>
            <w:r w:rsidRPr="00A05B92">
              <w:rPr>
                <w:rFonts w:ascii="宋体" w:eastAsia="宋体" w:hAnsi="宋体" w:cs="宋体" w:hint="eastAsia"/>
                <w:color w:val="auto"/>
                <w:lang w:eastAsia="zh-CN"/>
              </w:rPr>
              <w:t>烟花爆竹</w:t>
            </w:r>
            <w:r w:rsidRPr="00A05B92">
              <w:rPr>
                <w:rFonts w:ascii="宋体" w:eastAsia="宋体" w:hAnsi="宋体" w:cs="宋体" w:hint="eastAsia"/>
                <w:color w:val="auto"/>
              </w:rPr>
              <w:t>储存作业</w:t>
            </w:r>
          </w:p>
        </w:tc>
        <w:tc>
          <w:tcPr>
            <w:tcW w:w="1276" w:type="dxa"/>
            <w:vAlign w:val="center"/>
          </w:tcPr>
          <w:p w14:paraId="4766799F" w14:textId="77F1665C" w:rsidR="00F729E2" w:rsidRPr="00A05B92" w:rsidRDefault="0050562E" w:rsidP="00B0230D">
            <w:pPr>
              <w:kinsoku/>
              <w:ind w:leftChars="-50" w:left="-105" w:rightChars="-50" w:right="-105"/>
              <w:jc w:val="center"/>
              <w:rPr>
                <w:rFonts w:ascii="宋体" w:eastAsia="宋体" w:hAnsi="宋体" w:cs="宋体"/>
                <w:color w:val="auto"/>
                <w:lang w:eastAsia="zh-CN"/>
              </w:rPr>
            </w:pPr>
            <w:r w:rsidRPr="0050562E">
              <w:rPr>
                <w:rFonts w:ascii="宋体" w:eastAsia="宋体" w:hAnsi="宋体" w:cs="宋体"/>
                <w:color w:val="auto"/>
                <w:lang w:eastAsia="zh-CN"/>
              </w:rPr>
              <w:t>2029.10.11</w:t>
            </w:r>
          </w:p>
        </w:tc>
        <w:tc>
          <w:tcPr>
            <w:tcW w:w="2126" w:type="dxa"/>
            <w:vAlign w:val="center"/>
          </w:tcPr>
          <w:p w14:paraId="41549843" w14:textId="497E44B8" w:rsidR="00F729E2" w:rsidRPr="00A05B92" w:rsidRDefault="00A05B92">
            <w:pPr>
              <w:kinsoku/>
              <w:ind w:leftChars="-50" w:left="-105" w:rightChars="-50" w:right="-105"/>
              <w:jc w:val="center"/>
              <w:rPr>
                <w:rFonts w:ascii="宋体" w:eastAsia="宋体" w:hAnsi="宋体" w:cs="宋体"/>
                <w:color w:val="auto"/>
              </w:rPr>
            </w:pPr>
            <w:r w:rsidRPr="00A05B92">
              <w:rPr>
                <w:rFonts w:ascii="宋体" w:eastAsia="宋体" w:hAnsi="宋体" w:cs="宋体" w:hint="eastAsia"/>
                <w:color w:val="auto"/>
                <w:lang w:eastAsia="zh-CN"/>
              </w:rPr>
              <w:t>湖南省应急管理厅</w:t>
            </w:r>
          </w:p>
        </w:tc>
      </w:tr>
      <w:bookmarkEnd w:id="124"/>
      <w:bookmarkEnd w:id="125"/>
    </w:tbl>
    <w:p w14:paraId="46FC672D" w14:textId="77777777" w:rsidR="00DB60CB" w:rsidRPr="00A05B92" w:rsidRDefault="00DB60CB">
      <w:pPr>
        <w:kinsoku/>
        <w:spacing w:line="24" w:lineRule="exact"/>
        <w:rPr>
          <w:rFonts w:ascii="宋体" w:eastAsia="宋体" w:hAnsi="宋体" w:cs="宋体"/>
          <w:color w:val="auto"/>
        </w:rPr>
      </w:pPr>
    </w:p>
    <w:p w14:paraId="5C0F16E4" w14:textId="77777777" w:rsidR="00DB60CB"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A05B92">
        <w:rPr>
          <w:rFonts w:ascii="黑体" w:eastAsia="黑体" w:hAnsi="黑体" w:cs="宋体" w:hint="eastAsia"/>
          <w:snapToGrid/>
          <w:color w:val="auto"/>
          <w:kern w:val="2"/>
          <w:sz w:val="28"/>
          <w:szCs w:val="28"/>
          <w:lang w:eastAsia="zh-CN"/>
        </w:rPr>
        <w:t>2.8.3安全经营管理制度</w:t>
      </w:r>
    </w:p>
    <w:p w14:paraId="49EE1819" w14:textId="692C4E35" w:rsidR="00DB60CB" w:rsidRPr="00307B7E" w:rsidRDefault="00A2565A">
      <w:pPr>
        <w:kinsoku/>
        <w:spacing w:line="360" w:lineRule="auto"/>
        <w:ind w:firstLineChars="200" w:firstLine="560"/>
        <w:rPr>
          <w:rFonts w:ascii="宋体" w:eastAsia="宋体" w:hAnsi="宋体" w:cs="宋体"/>
          <w:color w:val="auto"/>
          <w:sz w:val="28"/>
          <w:szCs w:val="28"/>
          <w:lang w:eastAsia="zh-CN"/>
        </w:rPr>
      </w:pPr>
      <w:r w:rsidRPr="00A05B92">
        <w:rPr>
          <w:rFonts w:ascii="宋体" w:eastAsia="宋体" w:hAnsi="宋体" w:cs="宋体" w:hint="eastAsia"/>
          <w:color w:val="auto"/>
          <w:sz w:val="28"/>
          <w:szCs w:val="28"/>
          <w:lang w:eastAsia="zh-CN"/>
        </w:rPr>
        <w:t>林芝市空之花烟花爆竹经营有限公司</w:t>
      </w:r>
      <w:r w:rsidR="001E7161" w:rsidRPr="00A05B92">
        <w:rPr>
          <w:rFonts w:ascii="宋体" w:eastAsia="宋体" w:hAnsi="宋体" w:cs="宋体" w:hint="eastAsia"/>
          <w:color w:val="auto"/>
          <w:sz w:val="28"/>
          <w:szCs w:val="28"/>
          <w:lang w:eastAsia="zh-CN"/>
        </w:rPr>
        <w:t>曾密林</w:t>
      </w:r>
      <w:r w:rsidR="00165CC8" w:rsidRPr="00A05B92">
        <w:rPr>
          <w:rFonts w:ascii="宋体" w:eastAsia="宋体" w:hAnsi="宋体" w:cs="宋体" w:hint="eastAsia"/>
          <w:color w:val="auto"/>
          <w:sz w:val="28"/>
          <w:szCs w:val="28"/>
          <w:lang w:eastAsia="zh-CN"/>
        </w:rPr>
        <w:t>是公司的法定代表人，是企业安全第一责任人，公司实行经理负责制，坚持“安全</w:t>
      </w:r>
      <w:r w:rsidR="00165CC8" w:rsidRPr="00307B7E">
        <w:rPr>
          <w:rFonts w:ascii="宋体" w:eastAsia="宋体" w:hAnsi="宋体" w:cs="宋体" w:hint="eastAsia"/>
          <w:color w:val="auto"/>
          <w:sz w:val="28"/>
          <w:szCs w:val="28"/>
          <w:lang w:eastAsia="zh-CN"/>
        </w:rPr>
        <w:t>第一，预防为主、综合治理”的安全经营方针，做到了安全落实到人，齐抓共管警钟长鸣抓安全。</w:t>
      </w:r>
    </w:p>
    <w:p w14:paraId="4E1F46CE" w14:textId="086395B3" w:rsidR="00DB60CB" w:rsidRPr="00307B7E" w:rsidRDefault="00A2565A">
      <w:pPr>
        <w:kinsoku/>
        <w:spacing w:line="360" w:lineRule="auto"/>
        <w:ind w:firstLineChars="200" w:firstLine="560"/>
        <w:jc w:val="both"/>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林芝市空之花烟花爆竹经营有限公司</w:t>
      </w:r>
      <w:r w:rsidR="00165CC8" w:rsidRPr="00307B7E">
        <w:rPr>
          <w:rFonts w:ascii="宋体" w:eastAsia="宋体" w:hAnsi="宋体" w:cs="宋体" w:hint="eastAsia"/>
          <w:color w:val="auto"/>
          <w:sz w:val="28"/>
          <w:szCs w:val="28"/>
          <w:lang w:eastAsia="zh-CN"/>
        </w:rPr>
        <w:t>为保证烟花爆竹的经营、储存过程中的安全作业，制定了下列安全生产责任制、安全管理制度及各项操作规程：</w:t>
      </w:r>
    </w:p>
    <w:p w14:paraId="20EC30D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1、安全生产责任制</w:t>
      </w:r>
    </w:p>
    <w:p w14:paraId="201B7AE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主要包括：烟花爆竹仓库主要负责人岗位安全生产职责、分管负责人安全生产岗位安全职责、安全员岗位职责、业务经理岗位安全职责、驾驶员岗位安全职责、押运员岗位安全职责、守护员、门卫岗位安全职责、仓库保管员安全职责、搬运工岗位安全职责等，并签订烟花爆竹经营安全责任书。</w:t>
      </w:r>
    </w:p>
    <w:p w14:paraId="5947E4D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2、安全生产管理制度</w:t>
      </w:r>
    </w:p>
    <w:p w14:paraId="3622C08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主要包括：安全生产责任制度、适用的法律法规获取和更新管理制度、人员和车辆进出库区管理制度、购销合同管理制度、产品流向登记管理制度、产品质量管理制度、配送服务管理制度、库区动火等危险作业审批制度、事故隐患排查治理制度、重大危险源（烟花爆竹仓库）管理制度、仓库监控系统管理制度、事故应急救援预案与演练管理制度、事故报告和调查处理制度、安全生产费用提取和使用管理制度、安全生产例会制度、值班和领导带班管理制度、安全生产责任制和安全目标考核奖惩制度、文件和档案管理制度、标准化自评管理制度、安全教育培训管理制度、安全检查管理制度、职业卫生和劳动防护用品管理制度、工伤保险管理制度、安全设备设施管理制度、考勤登记制度、仓库管理制度、仓库守卫制度、防火防爆安全管理制度等。</w:t>
      </w:r>
    </w:p>
    <w:p w14:paraId="6E41E71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3、安全生产操作规程</w:t>
      </w:r>
    </w:p>
    <w:p w14:paraId="714C5A7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包括：</w:t>
      </w:r>
      <w:r w:rsidR="00C14A18" w:rsidRPr="00307B7E">
        <w:rPr>
          <w:rFonts w:ascii="宋体" w:eastAsia="宋体" w:hAnsi="宋体" w:cs="宋体" w:hint="eastAsia"/>
          <w:color w:val="auto"/>
          <w:sz w:val="28"/>
          <w:szCs w:val="28"/>
          <w:lang w:eastAsia="zh-CN"/>
        </w:rPr>
        <w:t>装卸（搬运）安全操作规程、</w:t>
      </w:r>
      <w:r w:rsidR="00C14A18" w:rsidRPr="00307B7E">
        <w:rPr>
          <w:rFonts w:ascii="宋体" w:eastAsia="宋体" w:hAnsi="宋体" w:cs="宋体" w:hint="eastAsia"/>
          <w:bCs/>
          <w:color w:val="auto"/>
          <w:sz w:val="28"/>
          <w:szCs w:val="28"/>
          <w:lang w:eastAsia="zh-CN"/>
        </w:rPr>
        <w:t>运输作业安全</w:t>
      </w:r>
      <w:r w:rsidR="00C14A18" w:rsidRPr="00307B7E">
        <w:rPr>
          <w:rFonts w:ascii="宋体" w:eastAsia="宋体" w:hAnsi="宋体" w:cs="宋体" w:hint="eastAsia"/>
          <w:color w:val="auto"/>
          <w:sz w:val="28"/>
          <w:szCs w:val="28"/>
          <w:lang w:eastAsia="zh-CN"/>
        </w:rPr>
        <w:t>操作</w:t>
      </w:r>
      <w:r w:rsidR="00C14A18" w:rsidRPr="00307B7E">
        <w:rPr>
          <w:rFonts w:ascii="宋体" w:eastAsia="宋体" w:hAnsi="宋体" w:cs="宋体" w:hint="eastAsia"/>
          <w:bCs/>
          <w:color w:val="auto"/>
          <w:sz w:val="28"/>
          <w:szCs w:val="28"/>
          <w:lang w:eastAsia="zh-CN"/>
        </w:rPr>
        <w:t>规程</w:t>
      </w:r>
      <w:r w:rsidRPr="00307B7E">
        <w:rPr>
          <w:rFonts w:ascii="宋体" w:eastAsia="宋体" w:hAnsi="宋体" w:cs="宋体" w:hint="eastAsia"/>
          <w:color w:val="auto"/>
          <w:sz w:val="28"/>
          <w:szCs w:val="28"/>
          <w:lang w:eastAsia="zh-CN"/>
        </w:rPr>
        <w:t>等。</w:t>
      </w:r>
    </w:p>
    <w:p w14:paraId="1936744C"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2.8.4应急救援</w:t>
      </w:r>
    </w:p>
    <w:p w14:paraId="1134DE22" w14:textId="7114B5EF" w:rsidR="00832668" w:rsidRPr="00F729E2" w:rsidRDefault="00165CC8">
      <w:pPr>
        <w:kinsoku/>
        <w:spacing w:line="360" w:lineRule="auto"/>
        <w:ind w:firstLineChars="200" w:firstLine="560"/>
        <w:rPr>
          <w:rFonts w:ascii="宋体" w:eastAsia="宋体" w:hAnsi="宋体" w:cs="宋体"/>
          <w:color w:val="auto"/>
          <w:sz w:val="28"/>
          <w:szCs w:val="28"/>
          <w:lang w:eastAsia="zh-CN"/>
        </w:rPr>
      </w:pPr>
      <w:r w:rsidRPr="00F729E2">
        <w:rPr>
          <w:rFonts w:ascii="宋体" w:eastAsia="宋体" w:hAnsi="宋体" w:cs="宋体" w:hint="eastAsia"/>
          <w:color w:val="auto"/>
          <w:sz w:val="28"/>
          <w:szCs w:val="28"/>
          <w:lang w:eastAsia="zh-CN"/>
        </w:rPr>
        <w:t>事故应急救援是安全管理工作中的重要组成部分，公司制定了《生产安全事故应急救援预案》，并</w:t>
      </w:r>
      <w:bookmarkStart w:id="126" w:name="_Hlk156541809"/>
      <w:r w:rsidRPr="00F729E2">
        <w:rPr>
          <w:rFonts w:ascii="宋体" w:eastAsia="宋体" w:hAnsi="宋体" w:cs="宋体" w:hint="eastAsia"/>
          <w:color w:val="auto"/>
          <w:sz w:val="28"/>
          <w:szCs w:val="28"/>
          <w:lang w:eastAsia="zh-CN"/>
        </w:rPr>
        <w:t>成立了公司烟花爆竹重大事故应急救援指挥部，</w:t>
      </w:r>
      <w:r w:rsidR="008B198D">
        <w:rPr>
          <w:rFonts w:ascii="宋体" w:eastAsia="宋体" w:hAnsi="宋体" w:cs="宋体" w:hint="eastAsia"/>
          <w:color w:val="auto"/>
          <w:sz w:val="28"/>
          <w:szCs w:val="28"/>
          <w:lang w:eastAsia="zh-CN"/>
        </w:rPr>
        <w:t>组织了义务消防队，</w:t>
      </w:r>
      <w:bookmarkEnd w:id="126"/>
      <w:r w:rsidRPr="00F729E2">
        <w:rPr>
          <w:rFonts w:ascii="宋体" w:eastAsia="宋体" w:hAnsi="宋体" w:cs="宋体" w:hint="eastAsia"/>
          <w:color w:val="auto"/>
          <w:sz w:val="28"/>
          <w:szCs w:val="28"/>
          <w:lang w:eastAsia="zh-CN"/>
        </w:rPr>
        <w:t>负责统一组织和指挥烟花爆竹重大事故救援工作，并在经营场所设置了劳动保护用品、消防器材、应急器材、医疗器材等。</w:t>
      </w:r>
    </w:p>
    <w:p w14:paraId="684E9A81" w14:textId="396ED0C4" w:rsidR="00832668" w:rsidRDefault="00165CC8">
      <w:pPr>
        <w:kinsoku/>
        <w:spacing w:line="360" w:lineRule="auto"/>
        <w:ind w:firstLineChars="200" w:firstLine="560"/>
        <w:rPr>
          <w:rFonts w:ascii="宋体" w:eastAsia="宋体" w:hAnsi="宋体" w:cs="宋体"/>
          <w:color w:val="auto"/>
          <w:sz w:val="28"/>
          <w:szCs w:val="28"/>
          <w:lang w:eastAsia="zh-CN"/>
        </w:rPr>
      </w:pPr>
      <w:r w:rsidRPr="00F729E2">
        <w:rPr>
          <w:rFonts w:ascii="宋体" w:eastAsia="宋体" w:hAnsi="宋体" w:cs="宋体" w:hint="eastAsia"/>
          <w:color w:val="auto"/>
          <w:sz w:val="28"/>
          <w:szCs w:val="28"/>
          <w:lang w:eastAsia="zh-CN"/>
        </w:rPr>
        <w:lastRenderedPageBreak/>
        <w:t>公司</w:t>
      </w:r>
      <w:r w:rsidR="00722ACE">
        <w:rPr>
          <w:rFonts w:ascii="宋体" w:eastAsia="宋体" w:hAnsi="宋体" w:cs="宋体" w:hint="eastAsia"/>
          <w:color w:val="auto"/>
          <w:sz w:val="28"/>
          <w:szCs w:val="28"/>
          <w:lang w:eastAsia="zh-CN"/>
        </w:rPr>
        <w:t>准备</w:t>
      </w:r>
      <w:r w:rsidRPr="00F729E2">
        <w:rPr>
          <w:rFonts w:ascii="宋体" w:eastAsia="宋体" w:hAnsi="宋体" w:cs="宋体" w:hint="eastAsia"/>
          <w:color w:val="auto"/>
          <w:sz w:val="28"/>
          <w:szCs w:val="28"/>
          <w:lang w:eastAsia="zh-CN"/>
        </w:rPr>
        <w:t>有专项资金用于购买、更新劳动保护用品、消防器材、应急器材、医疗器材等，有进行员工教育培训、应急演练的资金安排，</w:t>
      </w:r>
      <w:r w:rsidR="00722ACE">
        <w:rPr>
          <w:rFonts w:ascii="宋体" w:eastAsia="宋体" w:hAnsi="宋体" w:cs="宋体" w:hint="eastAsia"/>
          <w:color w:val="auto"/>
          <w:sz w:val="28"/>
          <w:szCs w:val="28"/>
          <w:lang w:eastAsia="zh-CN"/>
        </w:rPr>
        <w:t>已经</w:t>
      </w:r>
      <w:r w:rsidRPr="00F729E2">
        <w:rPr>
          <w:rFonts w:ascii="宋体" w:eastAsia="宋体" w:hAnsi="宋体" w:cs="宋体" w:hint="eastAsia"/>
          <w:color w:val="auto"/>
          <w:sz w:val="28"/>
          <w:szCs w:val="28"/>
          <w:lang w:eastAsia="zh-CN"/>
        </w:rPr>
        <w:t>组织全体员工进行</w:t>
      </w:r>
      <w:r w:rsidR="00722ACE">
        <w:rPr>
          <w:rFonts w:ascii="宋体" w:eastAsia="宋体" w:hAnsi="宋体" w:cs="宋体" w:hint="eastAsia"/>
          <w:color w:val="auto"/>
          <w:sz w:val="28"/>
          <w:szCs w:val="28"/>
          <w:lang w:eastAsia="zh-CN"/>
        </w:rPr>
        <w:t>了</w:t>
      </w:r>
      <w:r w:rsidRPr="00F729E2">
        <w:rPr>
          <w:rFonts w:ascii="宋体" w:eastAsia="宋体" w:hAnsi="宋体" w:cs="宋体" w:hint="eastAsia"/>
          <w:color w:val="auto"/>
          <w:sz w:val="28"/>
          <w:szCs w:val="28"/>
          <w:lang w:eastAsia="zh-CN"/>
        </w:rPr>
        <w:t>一次烟花爆竹事故处理演练、灭火器的使用演练。</w:t>
      </w:r>
    </w:p>
    <w:p w14:paraId="3C5494AB" w14:textId="272FD496" w:rsidR="003B4BAD" w:rsidRDefault="0054797B" w:rsidP="0054797B">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公司仓库位置距工布江达县消防大队</w:t>
      </w:r>
      <w:r w:rsidR="003B4BAD">
        <w:rPr>
          <w:rFonts w:ascii="宋体" w:eastAsia="宋体" w:hAnsi="宋体" w:cs="宋体" w:hint="eastAsia"/>
          <w:color w:val="auto"/>
          <w:sz w:val="28"/>
          <w:szCs w:val="28"/>
          <w:lang w:eastAsia="zh-CN"/>
        </w:rPr>
        <w:t>、县人民医院</w:t>
      </w:r>
      <w:r>
        <w:rPr>
          <w:rFonts w:ascii="宋体" w:eastAsia="宋体" w:hAnsi="宋体" w:cs="宋体" w:hint="eastAsia"/>
          <w:color w:val="auto"/>
          <w:sz w:val="28"/>
          <w:szCs w:val="28"/>
          <w:lang w:eastAsia="zh-CN"/>
        </w:rPr>
        <w:t>距离</w:t>
      </w:r>
      <w:r w:rsidR="003B4BAD">
        <w:rPr>
          <w:rFonts w:ascii="宋体" w:eastAsia="宋体" w:hAnsi="宋体" w:cs="宋体" w:hint="eastAsia"/>
          <w:color w:val="auto"/>
          <w:sz w:val="28"/>
          <w:szCs w:val="28"/>
          <w:lang w:eastAsia="zh-CN"/>
        </w:rPr>
        <w:t>均</w:t>
      </w:r>
      <w:r>
        <w:rPr>
          <w:rFonts w:ascii="宋体" w:eastAsia="宋体" w:hAnsi="宋体" w:cs="宋体" w:hint="eastAsia"/>
          <w:color w:val="auto"/>
          <w:sz w:val="28"/>
          <w:szCs w:val="28"/>
          <w:lang w:eastAsia="zh-CN"/>
        </w:rPr>
        <w:t>在5公里内，消防大队</w:t>
      </w:r>
      <w:r w:rsidR="003B4BAD">
        <w:rPr>
          <w:rFonts w:ascii="宋体" w:eastAsia="宋体" w:hAnsi="宋体" w:cs="宋体" w:hint="eastAsia"/>
          <w:color w:val="auto"/>
          <w:sz w:val="28"/>
          <w:szCs w:val="28"/>
          <w:lang w:eastAsia="zh-CN"/>
        </w:rPr>
        <w:t>、县人民医院</w:t>
      </w:r>
      <w:r>
        <w:rPr>
          <w:rFonts w:ascii="宋体" w:eastAsia="宋体" w:hAnsi="宋体" w:cs="宋体" w:hint="eastAsia"/>
          <w:color w:val="auto"/>
          <w:sz w:val="28"/>
          <w:szCs w:val="28"/>
          <w:lang w:eastAsia="zh-CN"/>
        </w:rPr>
        <w:t>到达库区</w:t>
      </w:r>
      <w:r w:rsidR="003B4BAD">
        <w:rPr>
          <w:rFonts w:ascii="宋体" w:eastAsia="宋体" w:hAnsi="宋体" w:cs="宋体" w:hint="eastAsia"/>
          <w:color w:val="auto"/>
          <w:sz w:val="28"/>
          <w:szCs w:val="28"/>
          <w:lang w:eastAsia="zh-CN"/>
        </w:rPr>
        <w:t>时间在1</w:t>
      </w:r>
      <w:r w:rsidR="003B4BAD">
        <w:rPr>
          <w:rFonts w:ascii="宋体" w:eastAsia="宋体" w:hAnsi="宋体" w:cs="宋体"/>
          <w:color w:val="auto"/>
          <w:sz w:val="28"/>
          <w:szCs w:val="28"/>
          <w:lang w:eastAsia="zh-CN"/>
        </w:rPr>
        <w:t>0</w:t>
      </w:r>
      <w:r w:rsidR="003B4BAD">
        <w:rPr>
          <w:rFonts w:ascii="宋体" w:eastAsia="宋体" w:hAnsi="宋体" w:cs="宋体" w:hint="eastAsia"/>
          <w:color w:val="auto"/>
          <w:sz w:val="28"/>
          <w:szCs w:val="28"/>
          <w:lang w:eastAsia="zh-CN"/>
        </w:rPr>
        <w:t>分钟内。</w:t>
      </w:r>
    </w:p>
    <w:p w14:paraId="591859F4" w14:textId="48BB7CEB" w:rsidR="00DB60CB" w:rsidRPr="00D4198E" w:rsidRDefault="00165CC8">
      <w:pPr>
        <w:kinsoku/>
        <w:spacing w:line="360" w:lineRule="auto"/>
        <w:ind w:firstLineChars="200" w:firstLine="560"/>
        <w:rPr>
          <w:rFonts w:ascii="宋体" w:eastAsia="宋体" w:hAnsi="宋体" w:cs="宋体"/>
          <w:color w:val="auto"/>
          <w:sz w:val="28"/>
          <w:szCs w:val="28"/>
          <w:lang w:eastAsia="zh-CN"/>
        </w:rPr>
      </w:pPr>
      <w:r w:rsidRPr="00D4198E">
        <w:rPr>
          <w:rFonts w:ascii="宋体" w:eastAsia="宋体" w:hAnsi="宋体" w:cs="宋体" w:hint="eastAsia"/>
          <w:color w:val="auto"/>
          <w:sz w:val="28"/>
          <w:szCs w:val="28"/>
          <w:lang w:eastAsia="zh-CN"/>
        </w:rPr>
        <w:t>该公司应急预案</w:t>
      </w:r>
      <w:r w:rsidR="00722ACE" w:rsidRPr="00D4198E">
        <w:rPr>
          <w:rFonts w:ascii="宋体" w:eastAsia="宋体" w:hAnsi="宋体" w:cs="宋体" w:hint="eastAsia"/>
          <w:color w:val="auto"/>
          <w:sz w:val="28"/>
          <w:szCs w:val="28"/>
          <w:lang w:eastAsia="zh-CN"/>
        </w:rPr>
        <w:t>应</w:t>
      </w:r>
      <w:r w:rsidRPr="00D4198E">
        <w:rPr>
          <w:rFonts w:ascii="宋体" w:eastAsia="宋体" w:hAnsi="宋体" w:cs="宋体" w:hint="eastAsia"/>
          <w:color w:val="auto"/>
          <w:sz w:val="28"/>
          <w:szCs w:val="28"/>
          <w:lang w:eastAsia="zh-CN"/>
        </w:rPr>
        <w:t>经</w:t>
      </w:r>
      <w:r w:rsidR="00F729E2" w:rsidRPr="00D4198E">
        <w:rPr>
          <w:rFonts w:ascii="宋体" w:eastAsia="宋体" w:hAnsi="宋体" w:cs="宋体" w:hint="eastAsia"/>
          <w:color w:val="auto"/>
          <w:sz w:val="28"/>
          <w:szCs w:val="28"/>
          <w:lang w:eastAsia="zh-CN"/>
        </w:rPr>
        <w:t>工布江达县</w:t>
      </w:r>
      <w:r w:rsidRPr="00D4198E">
        <w:rPr>
          <w:rFonts w:ascii="宋体" w:eastAsia="宋体" w:hAnsi="宋体" w:cs="宋体" w:hint="eastAsia"/>
          <w:color w:val="auto"/>
          <w:sz w:val="28"/>
          <w:szCs w:val="28"/>
          <w:lang w:eastAsia="zh-CN"/>
        </w:rPr>
        <w:t>应急管理</w:t>
      </w:r>
      <w:r w:rsidR="00722ACE" w:rsidRPr="00D4198E">
        <w:rPr>
          <w:rFonts w:ascii="宋体" w:eastAsia="宋体" w:hAnsi="宋体" w:cs="宋体" w:hint="eastAsia"/>
          <w:color w:val="auto"/>
          <w:sz w:val="28"/>
          <w:szCs w:val="28"/>
          <w:lang w:eastAsia="zh-CN"/>
        </w:rPr>
        <w:t>局</w:t>
      </w:r>
      <w:r w:rsidRPr="00D4198E">
        <w:rPr>
          <w:rFonts w:ascii="宋体" w:eastAsia="宋体" w:hAnsi="宋体" w:cs="宋体" w:hint="eastAsia"/>
          <w:color w:val="auto"/>
          <w:sz w:val="28"/>
          <w:szCs w:val="28"/>
          <w:lang w:eastAsia="zh-CN"/>
        </w:rPr>
        <w:t>进行备案，</w:t>
      </w:r>
      <w:r w:rsidR="00722ACE" w:rsidRPr="00D4198E">
        <w:rPr>
          <w:rFonts w:ascii="宋体" w:eastAsia="宋体" w:hAnsi="宋体" w:cs="宋体" w:hint="eastAsia"/>
          <w:color w:val="auto"/>
          <w:sz w:val="28"/>
          <w:szCs w:val="28"/>
          <w:lang w:eastAsia="zh-CN"/>
        </w:rPr>
        <w:t>但工布江达县备案要取得销售许可证后，资料准备齐全后才可以备案，取得备案文书</w:t>
      </w:r>
      <w:r w:rsidRPr="00D4198E">
        <w:rPr>
          <w:rFonts w:ascii="宋体" w:eastAsia="宋体" w:hAnsi="宋体" w:cs="宋体" w:hint="eastAsia"/>
          <w:color w:val="auto"/>
          <w:sz w:val="28"/>
          <w:szCs w:val="28"/>
          <w:lang w:eastAsia="zh-CN"/>
        </w:rPr>
        <w:t>。</w:t>
      </w:r>
    </w:p>
    <w:p w14:paraId="163FD762" w14:textId="77777777" w:rsidR="00DB60CB" w:rsidRPr="00D4198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27" w:name="bookmark16"/>
      <w:bookmarkStart w:id="128" w:name="_Toc26205"/>
      <w:bookmarkStart w:id="129" w:name="_Toc150852848"/>
      <w:bookmarkEnd w:id="127"/>
      <w:r w:rsidRPr="00D4198E">
        <w:rPr>
          <w:rFonts w:ascii="黑体" w:eastAsia="黑体" w:hAnsi="黑体" w:cs="宋体" w:hint="eastAsia"/>
          <w:bCs/>
          <w:snapToGrid/>
          <w:color w:val="auto"/>
          <w:kern w:val="2"/>
          <w:sz w:val="30"/>
          <w:szCs w:val="30"/>
          <w:lang w:eastAsia="zh-CN"/>
        </w:rPr>
        <w:t>2.9公用工程</w:t>
      </w:r>
      <w:bookmarkEnd w:id="128"/>
      <w:bookmarkEnd w:id="129"/>
    </w:p>
    <w:p w14:paraId="2A369A1A"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2.9.1给排水</w:t>
      </w:r>
    </w:p>
    <w:p w14:paraId="0BC2A69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1、给水</w:t>
      </w:r>
    </w:p>
    <w:p w14:paraId="67B67DD3" w14:textId="08189AAA" w:rsidR="00DB60CB" w:rsidRPr="00F91BA6" w:rsidRDefault="00165CC8">
      <w:pPr>
        <w:kinsoku/>
        <w:spacing w:line="360" w:lineRule="auto"/>
        <w:ind w:firstLineChars="200" w:firstLine="560"/>
        <w:rPr>
          <w:rFonts w:ascii="宋体" w:eastAsia="宋体" w:hAnsi="宋体" w:cs="宋体"/>
          <w:color w:val="FF0000"/>
          <w:sz w:val="28"/>
          <w:szCs w:val="28"/>
          <w:lang w:eastAsia="zh-CN"/>
        </w:rPr>
      </w:pPr>
      <w:r w:rsidRPr="00307B7E">
        <w:rPr>
          <w:rFonts w:ascii="宋体" w:eastAsia="宋体" w:hAnsi="宋体" w:cs="宋体" w:hint="eastAsia"/>
          <w:color w:val="auto"/>
          <w:sz w:val="28"/>
          <w:szCs w:val="28"/>
          <w:lang w:eastAsia="zh-CN"/>
        </w:rPr>
        <w:t>该公司的烟花爆竹仓库主要作为储存烟花爆竹使用，无生产用水，该项目主要为消防用水和生活用水，消防给水主要来自库区消防水池供给，</w:t>
      </w:r>
      <w:r w:rsidR="00471B66">
        <w:rPr>
          <w:rFonts w:ascii="宋体" w:eastAsia="宋体" w:hAnsi="宋体" w:cs="宋体" w:hint="eastAsia"/>
          <w:color w:val="auto"/>
          <w:sz w:val="28"/>
          <w:szCs w:val="28"/>
          <w:lang w:eastAsia="zh-CN"/>
        </w:rPr>
        <w:t>消防水池、</w:t>
      </w:r>
      <w:r w:rsidRPr="00F729E2">
        <w:rPr>
          <w:rFonts w:ascii="宋体" w:eastAsia="宋体" w:hAnsi="宋体" w:cs="宋体" w:hint="eastAsia"/>
          <w:color w:val="auto"/>
          <w:sz w:val="28"/>
          <w:szCs w:val="28"/>
          <w:lang w:eastAsia="zh-CN"/>
        </w:rPr>
        <w:t>生活用水</w:t>
      </w:r>
      <w:r w:rsidR="00CD331F" w:rsidRPr="00F729E2">
        <w:rPr>
          <w:rFonts w:ascii="宋体" w:eastAsia="宋体" w:hAnsi="宋体" w:cs="宋体" w:hint="eastAsia"/>
          <w:color w:val="auto"/>
          <w:sz w:val="28"/>
          <w:szCs w:val="28"/>
          <w:lang w:eastAsia="zh-CN"/>
        </w:rPr>
        <w:t>为市政</w:t>
      </w:r>
      <w:r w:rsidR="00471B66">
        <w:rPr>
          <w:rFonts w:ascii="宋体" w:eastAsia="宋体" w:hAnsi="宋体" w:cs="宋体" w:hint="eastAsia"/>
          <w:color w:val="auto"/>
          <w:sz w:val="28"/>
          <w:szCs w:val="28"/>
          <w:lang w:eastAsia="zh-CN"/>
        </w:rPr>
        <w:t>管网</w:t>
      </w:r>
      <w:r w:rsidR="00CD331F" w:rsidRPr="00F729E2">
        <w:rPr>
          <w:rFonts w:ascii="宋体" w:eastAsia="宋体" w:hAnsi="宋体" w:cs="宋体" w:hint="eastAsia"/>
          <w:color w:val="auto"/>
          <w:sz w:val="28"/>
          <w:szCs w:val="28"/>
          <w:lang w:eastAsia="zh-CN"/>
        </w:rPr>
        <w:t>供水</w:t>
      </w:r>
      <w:r w:rsidRPr="00F729E2">
        <w:rPr>
          <w:rFonts w:ascii="宋体" w:eastAsia="宋体" w:hAnsi="宋体" w:cs="宋体" w:hint="eastAsia"/>
          <w:color w:val="auto"/>
          <w:sz w:val="28"/>
          <w:szCs w:val="28"/>
          <w:lang w:eastAsia="zh-CN"/>
        </w:rPr>
        <w:t>。</w:t>
      </w:r>
    </w:p>
    <w:p w14:paraId="5F05ED0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2、排水</w:t>
      </w:r>
    </w:p>
    <w:p w14:paraId="01631C8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库区排水主要为雨水，采用明沟排放，生活污水统一收集到化粪池处理合格后外排。</w:t>
      </w:r>
    </w:p>
    <w:p w14:paraId="524A51F7"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2.9.2供配电</w:t>
      </w:r>
    </w:p>
    <w:p w14:paraId="0837524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1、供电</w:t>
      </w:r>
    </w:p>
    <w:p w14:paraId="4D5CB2DB" w14:textId="4ECB1719" w:rsidR="00DB60CB" w:rsidRPr="00CD331F"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Pr="00CD331F">
        <w:rPr>
          <w:rFonts w:ascii="宋体" w:eastAsia="宋体" w:hAnsi="宋体" w:cs="宋体" w:hint="eastAsia"/>
          <w:color w:val="auto"/>
          <w:sz w:val="28"/>
          <w:szCs w:val="28"/>
          <w:lang w:eastAsia="zh-CN"/>
        </w:rPr>
        <w:t>该项目供电电源由当地供电所从附近变压器供给</w:t>
      </w:r>
      <w:r w:rsidR="00CD331F" w:rsidRPr="00CD331F">
        <w:rPr>
          <w:rFonts w:ascii="宋体" w:eastAsia="宋体" w:hAnsi="宋体" w:cs="宋体"/>
          <w:color w:val="auto"/>
          <w:sz w:val="28"/>
          <w:szCs w:val="28"/>
          <w:lang w:eastAsia="zh-CN"/>
        </w:rPr>
        <w:t>38</w:t>
      </w:r>
      <w:r w:rsidRPr="00CD331F">
        <w:rPr>
          <w:rFonts w:ascii="宋体" w:eastAsia="宋体" w:hAnsi="宋体" w:cs="宋体" w:hint="eastAsia"/>
          <w:color w:val="auto"/>
          <w:sz w:val="28"/>
          <w:szCs w:val="28"/>
          <w:lang w:eastAsia="zh-CN"/>
        </w:rPr>
        <w:t>0V电源。</w:t>
      </w:r>
    </w:p>
    <w:p w14:paraId="78464A74" w14:textId="5ACC1E1B" w:rsidR="00DB60CB" w:rsidRPr="00F91BA6" w:rsidRDefault="00165CC8">
      <w:pPr>
        <w:kinsoku/>
        <w:spacing w:line="360" w:lineRule="auto"/>
        <w:ind w:firstLineChars="200" w:firstLine="560"/>
        <w:rPr>
          <w:rFonts w:ascii="宋体" w:eastAsia="宋体" w:hAnsi="宋体" w:cs="宋体"/>
          <w:color w:val="FF0000"/>
          <w:sz w:val="28"/>
          <w:szCs w:val="28"/>
          <w:lang w:eastAsia="zh-CN"/>
        </w:rPr>
      </w:pPr>
      <w:r w:rsidRPr="00307B7E">
        <w:rPr>
          <w:rFonts w:ascii="宋体" w:eastAsia="宋体" w:hAnsi="宋体" w:cs="宋体" w:hint="eastAsia"/>
          <w:color w:val="auto"/>
          <w:sz w:val="28"/>
          <w:szCs w:val="28"/>
          <w:lang w:eastAsia="zh-CN"/>
        </w:rPr>
        <w:t>（2）值守室/水泵房内设应急照明灯，便于在应急情况下安全操作及人员及时疏散。</w:t>
      </w:r>
      <w:r w:rsidRPr="000324E9">
        <w:rPr>
          <w:rFonts w:ascii="宋体" w:eastAsia="宋体" w:hAnsi="宋体" w:cs="宋体" w:hint="eastAsia"/>
          <w:color w:val="auto"/>
          <w:sz w:val="28"/>
          <w:szCs w:val="28"/>
          <w:lang w:eastAsia="zh-CN"/>
        </w:rPr>
        <w:t>监控设施配置</w:t>
      </w:r>
      <w:r w:rsidR="006276AB">
        <w:rPr>
          <w:rFonts w:ascii="宋体" w:eastAsia="宋体" w:hAnsi="宋体" w:cs="宋体" w:hint="eastAsia"/>
          <w:color w:val="auto"/>
          <w:sz w:val="28"/>
          <w:szCs w:val="28"/>
          <w:lang w:eastAsia="zh-CN"/>
        </w:rPr>
        <w:t>了</w:t>
      </w:r>
      <w:r w:rsidRPr="000324E9">
        <w:rPr>
          <w:rFonts w:ascii="宋体" w:eastAsia="宋体" w:hAnsi="宋体" w:cs="宋体" w:hint="eastAsia"/>
          <w:color w:val="auto"/>
          <w:sz w:val="28"/>
          <w:szCs w:val="28"/>
          <w:lang w:eastAsia="zh-CN"/>
        </w:rPr>
        <w:t>不间断UPS备用电源。</w:t>
      </w:r>
    </w:p>
    <w:p w14:paraId="3BA34E9C" w14:textId="77777777" w:rsidR="00DB60CB"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（3）库房内无电气设备。</w:t>
      </w:r>
    </w:p>
    <w:p w14:paraId="2C821B2D" w14:textId="7C5A9F0D" w:rsidR="006276AB" w:rsidRPr="006276AB" w:rsidRDefault="006276AB" w:rsidP="006276AB">
      <w:pPr>
        <w:kinsoku/>
        <w:spacing w:line="360" w:lineRule="auto"/>
        <w:ind w:firstLineChars="200" w:firstLine="560"/>
        <w:rPr>
          <w:rFonts w:ascii="宋体" w:eastAsia="宋体" w:hAnsi="宋体" w:cs="宋体"/>
          <w:color w:val="auto"/>
          <w:sz w:val="28"/>
          <w:szCs w:val="28"/>
          <w:lang w:eastAsia="zh-CN"/>
        </w:rPr>
      </w:pPr>
      <w:r w:rsidRPr="006276AB">
        <w:rPr>
          <w:rFonts w:ascii="宋体" w:eastAsia="宋体" w:hAnsi="宋体" w:cs="宋体" w:hint="eastAsia"/>
          <w:color w:val="auto"/>
          <w:sz w:val="28"/>
          <w:szCs w:val="28"/>
          <w:lang w:eastAsia="zh-CN"/>
        </w:rPr>
        <w:t>（4）</w:t>
      </w:r>
      <w:r w:rsidRPr="006276AB">
        <w:rPr>
          <w:rFonts w:ascii="宋体" w:eastAsia="宋体" w:hAnsi="宋体" w:cs="宋体"/>
          <w:color w:val="auto"/>
          <w:sz w:val="28"/>
          <w:szCs w:val="28"/>
          <w:lang w:eastAsia="zh-CN"/>
        </w:rPr>
        <w:t>消防设施、应急照明、安全防范和报警系统等的用电负荷等级</w:t>
      </w:r>
      <w:r w:rsidRPr="006276AB">
        <w:rPr>
          <w:rFonts w:ascii="宋体" w:eastAsia="宋体" w:hAnsi="宋体" w:cs="宋体" w:hint="eastAsia"/>
          <w:color w:val="auto"/>
          <w:sz w:val="28"/>
          <w:szCs w:val="28"/>
          <w:lang w:eastAsia="zh-CN"/>
        </w:rPr>
        <w:t>为三级。</w:t>
      </w:r>
    </w:p>
    <w:p w14:paraId="030B83E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2、配电</w:t>
      </w:r>
    </w:p>
    <w:p w14:paraId="6BD0D8FC" w14:textId="77777777" w:rsidR="00DB60CB" w:rsidRPr="00CD331F" w:rsidRDefault="00165CC8">
      <w:pPr>
        <w:kinsoku/>
        <w:spacing w:line="360" w:lineRule="auto"/>
        <w:ind w:firstLineChars="200" w:firstLine="560"/>
        <w:rPr>
          <w:rFonts w:ascii="宋体" w:eastAsia="宋体" w:hAnsi="宋体" w:cs="宋体"/>
          <w:color w:val="auto"/>
          <w:sz w:val="28"/>
          <w:szCs w:val="28"/>
          <w:lang w:eastAsia="zh-CN"/>
        </w:rPr>
      </w:pPr>
      <w:r w:rsidRPr="00CD331F">
        <w:rPr>
          <w:rFonts w:ascii="宋体" w:eastAsia="宋体" w:hAnsi="宋体" w:cs="宋体" w:hint="eastAsia"/>
          <w:color w:val="auto"/>
          <w:sz w:val="28"/>
          <w:szCs w:val="28"/>
          <w:lang w:eastAsia="zh-CN"/>
        </w:rPr>
        <w:lastRenderedPageBreak/>
        <w:t>该项目内配电间设置在值守室/水泵房内，低压线路全部采用铜芯钢带交联聚乙烯电力电缆，采用放射式及树干式相结合方式配电。敷设方式以电缆排管埋地敷设为主，进出配电间部分采用埋地敷设。</w:t>
      </w:r>
    </w:p>
    <w:p w14:paraId="46213D1A"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2.9.3照明</w:t>
      </w:r>
    </w:p>
    <w:p w14:paraId="0431DB1A" w14:textId="778A07D1" w:rsidR="00DB60CB" w:rsidRPr="00CD331F" w:rsidRDefault="00165CC8">
      <w:pPr>
        <w:kinsoku/>
        <w:spacing w:line="360" w:lineRule="auto"/>
        <w:ind w:firstLineChars="200" w:firstLine="560"/>
        <w:rPr>
          <w:rFonts w:ascii="宋体" w:eastAsia="宋体" w:hAnsi="宋体" w:cs="宋体"/>
          <w:color w:val="auto"/>
          <w:sz w:val="28"/>
          <w:szCs w:val="28"/>
          <w:lang w:eastAsia="zh-CN"/>
        </w:rPr>
      </w:pPr>
      <w:r w:rsidRPr="00CD331F">
        <w:rPr>
          <w:rFonts w:ascii="宋体" w:eastAsia="宋体" w:hAnsi="宋体" w:cs="宋体" w:hint="eastAsia"/>
          <w:color w:val="auto"/>
          <w:sz w:val="28"/>
          <w:szCs w:val="28"/>
          <w:lang w:eastAsia="zh-CN"/>
        </w:rPr>
        <w:t>供电电源引自库区外供电线路，库区用电电压为</w:t>
      </w:r>
      <w:r w:rsidR="00CD331F">
        <w:rPr>
          <w:rFonts w:ascii="宋体" w:eastAsia="宋体" w:hAnsi="宋体" w:cs="宋体"/>
          <w:color w:val="auto"/>
          <w:sz w:val="28"/>
          <w:szCs w:val="28"/>
          <w:lang w:eastAsia="zh-CN"/>
        </w:rPr>
        <w:t>22</w:t>
      </w:r>
      <w:r w:rsidRPr="00CD331F">
        <w:rPr>
          <w:rFonts w:ascii="宋体" w:eastAsia="宋体" w:hAnsi="宋体" w:cs="宋体" w:hint="eastAsia"/>
          <w:color w:val="auto"/>
          <w:sz w:val="28"/>
          <w:szCs w:val="28"/>
          <w:lang w:eastAsia="zh-CN"/>
        </w:rPr>
        <w:t>0V。库区主要是照明和消防水泵用电，值守室/水泵房照明选择普通灯具照明，供电来源为本地供电公司，</w:t>
      </w:r>
      <w:r w:rsidR="00CD331F" w:rsidRPr="00CD331F">
        <w:rPr>
          <w:rFonts w:ascii="宋体" w:eastAsia="宋体" w:hAnsi="宋体" w:cs="宋体" w:hint="eastAsia"/>
          <w:color w:val="auto"/>
          <w:sz w:val="28"/>
          <w:szCs w:val="28"/>
          <w:lang w:eastAsia="zh-CN"/>
        </w:rPr>
        <w:t>3</w:t>
      </w:r>
      <w:r w:rsidRPr="00CD331F">
        <w:rPr>
          <w:rFonts w:ascii="宋体" w:eastAsia="宋体" w:hAnsi="宋体" w:cs="宋体" w:hint="eastAsia"/>
          <w:color w:val="auto"/>
          <w:sz w:val="28"/>
          <w:szCs w:val="28"/>
          <w:lang w:eastAsia="zh-CN"/>
        </w:rPr>
        <w:t>#烟花爆竹仓库内无用电设备及照明设施。</w:t>
      </w:r>
    </w:p>
    <w:p w14:paraId="07AF20F5" w14:textId="77777777" w:rsidR="00DB60CB" w:rsidRPr="00307B7E" w:rsidRDefault="00DB60CB">
      <w:pPr>
        <w:kinsoku/>
        <w:spacing w:line="360" w:lineRule="auto"/>
        <w:ind w:firstLineChars="200" w:firstLine="560"/>
        <w:rPr>
          <w:rFonts w:ascii="宋体" w:eastAsia="宋体" w:hAnsi="宋体" w:cs="宋体"/>
          <w:color w:val="auto"/>
          <w:sz w:val="28"/>
          <w:szCs w:val="28"/>
          <w:lang w:eastAsia="zh-CN"/>
        </w:rPr>
        <w:sectPr w:rsidR="00DB60CB" w:rsidRPr="00307B7E" w:rsidSect="0055796E">
          <w:headerReference w:type="default" r:id="rId23"/>
          <w:footerReference w:type="default" r:id="rId24"/>
          <w:pgSz w:w="11906" w:h="16838"/>
          <w:pgMar w:top="1440" w:right="1361" w:bottom="1440" w:left="1418" w:header="851" w:footer="720" w:gutter="0"/>
          <w:cols w:space="0"/>
        </w:sectPr>
      </w:pPr>
    </w:p>
    <w:p w14:paraId="6490066E" w14:textId="77777777" w:rsidR="00DB60CB" w:rsidRPr="00307B7E" w:rsidRDefault="00165CC8" w:rsidP="00475CED">
      <w:pPr>
        <w:widowControl w:val="0"/>
        <w:kinsoku/>
        <w:autoSpaceDE/>
        <w:autoSpaceDN/>
        <w:adjustRightInd/>
        <w:snapToGrid/>
        <w:spacing w:beforeLines="50" w:before="120" w:line="360" w:lineRule="auto"/>
        <w:jc w:val="center"/>
        <w:textAlignment w:val="auto"/>
        <w:outlineLvl w:val="0"/>
        <w:rPr>
          <w:rFonts w:ascii="黑体" w:eastAsia="黑体" w:hAnsi="黑体" w:cs="宋体"/>
          <w:bCs/>
          <w:snapToGrid/>
          <w:color w:val="auto"/>
          <w:kern w:val="2"/>
          <w:sz w:val="32"/>
          <w:szCs w:val="32"/>
          <w:lang w:eastAsia="zh-CN"/>
        </w:rPr>
      </w:pPr>
      <w:bookmarkStart w:id="130" w:name="bookmark17"/>
      <w:bookmarkStart w:id="131" w:name="_Toc6989"/>
      <w:bookmarkStart w:id="132" w:name="_Toc150852849"/>
      <w:bookmarkEnd w:id="130"/>
      <w:r w:rsidRPr="00307B7E">
        <w:rPr>
          <w:rFonts w:ascii="黑体" w:eastAsia="黑体" w:hAnsi="黑体" w:cs="宋体" w:hint="eastAsia"/>
          <w:bCs/>
          <w:snapToGrid/>
          <w:color w:val="auto"/>
          <w:kern w:val="2"/>
          <w:sz w:val="32"/>
          <w:szCs w:val="32"/>
          <w:lang w:eastAsia="zh-CN"/>
        </w:rPr>
        <w:lastRenderedPageBreak/>
        <w:t>3主要危险、有害因素辩识与分析</w:t>
      </w:r>
      <w:bookmarkEnd w:id="131"/>
      <w:bookmarkEnd w:id="132"/>
    </w:p>
    <w:p w14:paraId="0453A958"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33" w:name="bookmark18"/>
      <w:bookmarkStart w:id="134" w:name="_Toc29761"/>
      <w:bookmarkStart w:id="135" w:name="_Toc150852850"/>
      <w:bookmarkEnd w:id="133"/>
      <w:r w:rsidRPr="00307B7E">
        <w:rPr>
          <w:rFonts w:ascii="黑体" w:eastAsia="黑体" w:hAnsi="黑体" w:cs="宋体" w:hint="eastAsia"/>
          <w:bCs/>
          <w:snapToGrid/>
          <w:color w:val="auto"/>
          <w:kern w:val="2"/>
          <w:sz w:val="30"/>
          <w:szCs w:val="30"/>
          <w:lang w:eastAsia="zh-CN"/>
        </w:rPr>
        <w:t>3.1危险、有害因素分析方法</w:t>
      </w:r>
      <w:bookmarkEnd w:id="134"/>
      <w:bookmarkEnd w:id="135"/>
    </w:p>
    <w:p w14:paraId="1894405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危险是指特定危险事件发生的可能性与后果的结合。危险因素是指能对人造成伤亡或对物造成突发性损坏的因素，强调突发性和瞬间作用。</w:t>
      </w:r>
    </w:p>
    <w:p w14:paraId="0A759D0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危害是指可能造成人员伤害、职业病、财产损失、作业环境破坏的根源或状态。有害因素是指能影响人的身体健康，导致疾病，或对物造成慢性损坏的因素，强调在一定时间范围内的积累作用。</w:t>
      </w:r>
    </w:p>
    <w:p w14:paraId="5D16EC3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危险、有害因素主要是客观存在的危险、有害物质或能量超过一定限值的设备、设施和场所。各危险、有害因素尽管有各种各样的表现形式，但从本质上讲，之所以能造成危害的后果，都可归结为存在能量、有害物质以及能量、有害物质失去控制两方面因素的综合作用。人的不安全行为和物的不安全状态是导致能量意外释放的直接原因。能量、危险有害物质失控主要体现在工艺失控、设备故障、人失误、管理缺陷、环境因素五个方面。因此，危险、有害因素的分析与辨识宜从系统中是否存在能量和有害物质以及如何控制这些能量和有害物质入手。</w:t>
      </w:r>
    </w:p>
    <w:p w14:paraId="536FDFE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辨识烟花爆竹在储存经营过程中存在的危险、有害因素必须坚持科学性、系统性、全面性和预测性相结合的原则。通常采用以下两种辨识方法。</w:t>
      </w:r>
    </w:p>
    <w:p w14:paraId="05EE75EC"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3.1.1经验分析法</w:t>
      </w:r>
    </w:p>
    <w:p w14:paraId="282E84A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1、对照分析法</w:t>
      </w:r>
    </w:p>
    <w:p w14:paraId="1BA3AAB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对照分析法是对照有关标准、法规、检查表或依靠分析人员的观察能力，借助其经验和判断能力，直观地对评价对象的危险因素进行分析的方法。其优点是简便、易行，缺点是容易受到分析人员的经验、知识和占有资料局限等方面的限制。</w:t>
      </w:r>
    </w:p>
    <w:p w14:paraId="70D8590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2、类比推断法</w:t>
      </w:r>
    </w:p>
    <w:p w14:paraId="36DD91F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类比方法是利用相同或类似工程、作业条件的经验以及安全的统计来类比推断评价对象的危险因素。它是实践经验的积累和总结。对那些相同的企业，它们在事故类别、伤害方式、伤害部位、事故概率等方面极其相似，作业环境的监测数据、尘毒浓度等方面也具有相似性，它们遵守相同的规律，其危险、有害因素和导致的后果是完全可以类推的。</w:t>
      </w:r>
    </w:p>
    <w:p w14:paraId="6D352111"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3.1.2系统安全分析法</w:t>
      </w:r>
    </w:p>
    <w:p w14:paraId="2A428ACE" w14:textId="77777777" w:rsidR="00DB60CB" w:rsidRPr="00307B7E" w:rsidRDefault="00165CC8">
      <w:pPr>
        <w:kinsoku/>
        <w:spacing w:line="360" w:lineRule="auto"/>
        <w:ind w:firstLineChars="200" w:firstLine="560"/>
        <w:jc w:val="both"/>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系统安全分析法常用于复杂系统或没有事故经验的新开发系统，常用的系统安全分析方法有预先危险性分析（PHA）、危险度分析、事件树（ETA）、事故树（FTA）、材料性质和生产条件分析法。</w:t>
      </w:r>
    </w:p>
    <w:p w14:paraId="55D3BD9A"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36" w:name="bookmark19"/>
      <w:bookmarkStart w:id="137" w:name="_Toc25354"/>
      <w:bookmarkStart w:id="138" w:name="_Toc150852851"/>
      <w:bookmarkEnd w:id="136"/>
      <w:r w:rsidRPr="00307B7E">
        <w:rPr>
          <w:rFonts w:ascii="黑体" w:eastAsia="黑体" w:hAnsi="黑体" w:cs="宋体" w:hint="eastAsia"/>
          <w:bCs/>
          <w:snapToGrid/>
          <w:color w:val="auto"/>
          <w:kern w:val="2"/>
          <w:sz w:val="30"/>
          <w:szCs w:val="30"/>
          <w:lang w:eastAsia="zh-CN"/>
        </w:rPr>
        <w:t>3.2烟花爆竹危险有害因素分析</w:t>
      </w:r>
      <w:bookmarkEnd w:id="137"/>
      <w:bookmarkEnd w:id="138"/>
    </w:p>
    <w:p w14:paraId="371DA2B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烟花是指燃放时能形成色彩、图案，产生音响等，以视觉为主的产品。爆竹指燃放时能产生爆音、闪光等，以听觉效果为主的产品。</w:t>
      </w:r>
    </w:p>
    <w:p w14:paraId="06F77A22" w14:textId="77777777" w:rsidR="00DB60CB"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爆竹主要物料有高氯酸钾、硝酸钾、硝酸钡、硝酸锶、木炭、硫、漆片、酚醛树脂、铝粉、铁粉、钛粉、镁铝合金粉及着色剂碳酸锶、草酸钠、氧化铜和少量特殊效应物质、含氯有机物、溶剂等。这些物料中既有氧化剂又有还原剂和着色剂，在受热、摩擦、撞击、接触明火、吸湿受潮，或者在一定条件下氧化剂与还原剂混合时，均有可能引起燃烧爆炸。</w:t>
      </w:r>
    </w:p>
    <w:p w14:paraId="108EB5DF" w14:textId="77777777" w:rsidR="00FF7230" w:rsidRPr="00FF7230" w:rsidRDefault="00FF7230" w:rsidP="00FF7230">
      <w:pPr>
        <w:pStyle w:val="a0"/>
        <w:rPr>
          <w:rFonts w:eastAsiaTheme="minorEastAsia"/>
          <w:lang w:eastAsia="zh-CN"/>
        </w:rPr>
      </w:pPr>
    </w:p>
    <w:p w14:paraId="50D16FFA" w14:textId="69964F6A" w:rsidR="005B2FC5" w:rsidRPr="00FF7230" w:rsidRDefault="00FF7230" w:rsidP="00FF7230">
      <w:pPr>
        <w:spacing w:line="360" w:lineRule="auto"/>
        <w:outlineLvl w:val="2"/>
        <w:rPr>
          <w:rFonts w:ascii="宋体" w:eastAsia="宋体" w:hAnsi="宋体" w:cs="宋体"/>
          <w:b/>
          <w:bCs/>
          <w:color w:val="auto"/>
          <w:sz w:val="28"/>
          <w:szCs w:val="28"/>
          <w:lang w:eastAsia="zh-CN"/>
        </w:rPr>
      </w:pPr>
      <w:r w:rsidRPr="00FF7230">
        <w:rPr>
          <w:rFonts w:ascii="宋体" w:eastAsia="宋体" w:hAnsi="宋体" w:cs="宋体" w:hint="eastAsia"/>
          <w:b/>
          <w:bCs/>
          <w:color w:val="auto"/>
          <w:sz w:val="28"/>
          <w:szCs w:val="28"/>
          <w:lang w:eastAsia="zh-CN"/>
        </w:rPr>
        <w:t>3</w:t>
      </w:r>
      <w:r w:rsidRPr="00FF7230">
        <w:rPr>
          <w:rFonts w:ascii="宋体" w:eastAsia="宋体" w:hAnsi="宋体" w:cs="宋体"/>
          <w:b/>
          <w:bCs/>
          <w:color w:val="auto"/>
          <w:sz w:val="28"/>
          <w:szCs w:val="28"/>
          <w:lang w:eastAsia="zh-CN"/>
        </w:rPr>
        <w:t xml:space="preserve">.2.1 </w:t>
      </w:r>
      <w:r w:rsidRPr="00FF7230">
        <w:rPr>
          <w:rFonts w:ascii="宋体" w:eastAsia="宋体" w:hAnsi="宋体" w:cs="宋体" w:hint="eastAsia"/>
          <w:b/>
          <w:bCs/>
          <w:color w:val="auto"/>
          <w:sz w:val="28"/>
          <w:szCs w:val="28"/>
          <w:lang w:eastAsia="zh-CN"/>
        </w:rPr>
        <w:t>主要物料</w:t>
      </w:r>
    </w:p>
    <w:p w14:paraId="1D1CC863" w14:textId="6AF4D3ED" w:rsidR="00DE1592" w:rsidRDefault="00DE1592" w:rsidP="00DE1592">
      <w:pPr>
        <w:pStyle w:val="a7"/>
        <w:spacing w:beforeLines="50" w:before="120"/>
        <w:ind w:firstLine="573"/>
        <w:rPr>
          <w:rFonts w:ascii="宋体" w:eastAsia="宋体" w:hAnsi="宋体"/>
          <w:b w:val="0"/>
          <w:bCs/>
          <w:szCs w:val="24"/>
          <w:lang w:eastAsia="zh-CN"/>
        </w:rPr>
      </w:pPr>
      <w:r>
        <w:rPr>
          <w:rFonts w:ascii="宋体" w:hAnsi="宋体" w:hint="eastAsia"/>
          <w:b w:val="0"/>
          <w:bCs/>
          <w:color w:val="auto"/>
          <w:lang w:eastAsia="zh-CN"/>
        </w:rPr>
        <w:t>（</w:t>
      </w:r>
      <w:r w:rsidR="00FF7230">
        <w:rPr>
          <w:rFonts w:ascii="宋体" w:hAnsi="宋体"/>
          <w:b w:val="0"/>
          <w:bCs/>
          <w:color w:val="auto"/>
          <w:lang w:eastAsia="zh-CN"/>
        </w:rPr>
        <w:t>1</w:t>
      </w:r>
      <w:r>
        <w:rPr>
          <w:rFonts w:ascii="宋体" w:hAnsi="宋体" w:hint="eastAsia"/>
          <w:b w:val="0"/>
          <w:bCs/>
          <w:color w:val="auto"/>
          <w:lang w:eastAsia="zh-CN"/>
        </w:rPr>
        <w:t>）</w:t>
      </w:r>
      <w:bookmarkStart w:id="139" w:name="_Toc213127065"/>
      <w:bookmarkStart w:id="140" w:name="_Toc213469581"/>
      <w:r>
        <w:rPr>
          <w:rFonts w:ascii="宋体" w:eastAsia="宋体" w:hAnsi="宋体" w:hint="eastAsia"/>
          <w:b w:val="0"/>
          <w:bCs/>
          <w:color w:val="auto"/>
          <w:szCs w:val="24"/>
          <w:lang w:eastAsia="zh-CN"/>
        </w:rPr>
        <w:t>引火线</w:t>
      </w:r>
      <w:bookmarkEnd w:id="139"/>
      <w:bookmarkEnd w:id="140"/>
    </w:p>
    <w:p w14:paraId="744036FB" w14:textId="18F105CF" w:rsidR="00DE1592" w:rsidRDefault="00DE1592" w:rsidP="00DE1592">
      <w:pPr>
        <w:spacing w:line="360" w:lineRule="auto"/>
        <w:ind w:firstLineChars="200" w:firstLine="560"/>
        <w:rPr>
          <w:rFonts w:ascii="宋体"/>
          <w:b/>
          <w:sz w:val="28"/>
          <w:szCs w:val="28"/>
          <w:lang w:eastAsia="zh-CN"/>
        </w:rPr>
      </w:pPr>
      <w:r>
        <w:rPr>
          <w:rFonts w:ascii="宋体" w:hAnsi="宋体" w:hint="eastAsia"/>
          <w:color w:val="auto"/>
          <w:sz w:val="28"/>
          <w:lang w:eastAsia="zh-CN"/>
        </w:rPr>
        <w:t>引火线物性参数及对其危险的应对措施列于表</w:t>
      </w:r>
      <w:r>
        <w:rPr>
          <w:rFonts w:ascii="宋体" w:hAnsi="宋体"/>
          <w:color w:val="auto"/>
          <w:sz w:val="28"/>
          <w:lang w:eastAsia="zh-CN"/>
        </w:rPr>
        <w:t>3.2-</w:t>
      </w:r>
      <w:r w:rsidR="00FF7230">
        <w:rPr>
          <w:rFonts w:ascii="宋体" w:hAnsi="宋体"/>
          <w:color w:val="auto"/>
          <w:sz w:val="28"/>
          <w:lang w:eastAsia="zh-CN"/>
        </w:rPr>
        <w:t>1</w:t>
      </w:r>
      <w:r>
        <w:rPr>
          <w:rFonts w:ascii="宋体" w:hAnsi="宋体" w:hint="eastAsia"/>
          <w:color w:val="auto"/>
          <w:sz w:val="28"/>
          <w:lang w:eastAsia="zh-CN"/>
        </w:rPr>
        <w:t>。</w:t>
      </w:r>
    </w:p>
    <w:p w14:paraId="5E8A4427" w14:textId="3C235708" w:rsidR="00DE1592" w:rsidRDefault="00DE1592" w:rsidP="00DE1592">
      <w:pPr>
        <w:jc w:val="center"/>
        <w:rPr>
          <w:rFonts w:ascii="黑体" w:eastAsia="黑体" w:hAnsi="宋体"/>
          <w:b/>
          <w:sz w:val="24"/>
          <w:lang w:eastAsia="zh-CN"/>
        </w:rPr>
      </w:pPr>
      <w:r>
        <w:rPr>
          <w:rFonts w:ascii="黑体" w:eastAsia="黑体" w:hAnsi="宋体" w:hint="eastAsia"/>
          <w:color w:val="auto"/>
          <w:sz w:val="24"/>
          <w:lang w:eastAsia="zh-CN"/>
        </w:rPr>
        <w:t>表</w:t>
      </w:r>
      <w:r>
        <w:rPr>
          <w:rFonts w:ascii="黑体" w:eastAsia="黑体" w:hAnsi="宋体"/>
          <w:color w:val="auto"/>
          <w:sz w:val="24"/>
          <w:lang w:eastAsia="zh-CN"/>
        </w:rPr>
        <w:t>3.2-</w:t>
      </w:r>
      <w:r w:rsidR="00FF7230">
        <w:rPr>
          <w:rFonts w:ascii="黑体" w:eastAsia="黑体" w:hAnsi="宋体"/>
          <w:color w:val="auto"/>
          <w:sz w:val="24"/>
          <w:lang w:eastAsia="zh-CN"/>
        </w:rPr>
        <w:t>1</w:t>
      </w:r>
      <w:r>
        <w:rPr>
          <w:rFonts w:ascii="黑体" w:eastAsia="黑体" w:hAnsi="宋体"/>
          <w:color w:val="auto"/>
          <w:sz w:val="24"/>
          <w:lang w:eastAsia="zh-CN"/>
        </w:rPr>
        <w:t xml:space="preserve">  </w:t>
      </w:r>
      <w:r>
        <w:rPr>
          <w:rFonts w:ascii="黑体" w:eastAsia="黑体" w:hAnsi="宋体" w:hint="eastAsia"/>
          <w:color w:val="auto"/>
          <w:sz w:val="24"/>
          <w:lang w:eastAsia="zh-CN"/>
        </w:rPr>
        <w:t>引火线的物性参数及对危险的应对措施</w:t>
      </w:r>
    </w:p>
    <w:tbl>
      <w:tblPr>
        <w:tblW w:w="92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80"/>
        <w:gridCol w:w="8206"/>
      </w:tblGrid>
      <w:tr w:rsidR="00DE1592" w14:paraId="5A7BCD6F" w14:textId="77777777" w:rsidTr="00DA1C0D">
        <w:trPr>
          <w:trHeight w:val="454"/>
          <w:jc w:val="center"/>
        </w:trPr>
        <w:tc>
          <w:tcPr>
            <w:tcW w:w="1080" w:type="dxa"/>
            <w:tcBorders>
              <w:top w:val="single" w:sz="12" w:space="0" w:color="auto"/>
            </w:tcBorders>
            <w:vAlign w:val="center"/>
          </w:tcPr>
          <w:p w14:paraId="79656781" w14:textId="77777777" w:rsidR="00DE1592" w:rsidRDefault="00DE1592" w:rsidP="00DA1C0D">
            <w:pPr>
              <w:jc w:val="center"/>
              <w:rPr>
                <w:rFonts w:ascii="宋体" w:hAnsi="宋体"/>
                <w:b/>
                <w:bCs/>
              </w:rPr>
            </w:pPr>
            <w:r>
              <w:rPr>
                <w:rFonts w:ascii="宋体" w:hAnsi="宋体" w:hint="eastAsia"/>
                <w:bCs/>
                <w:color w:val="auto"/>
              </w:rPr>
              <w:t>标</w:t>
            </w:r>
            <w:r>
              <w:rPr>
                <w:rFonts w:ascii="宋体" w:hAnsi="宋体"/>
                <w:bCs/>
                <w:color w:val="auto"/>
              </w:rPr>
              <w:t xml:space="preserve"> </w:t>
            </w:r>
            <w:r>
              <w:rPr>
                <w:rFonts w:ascii="宋体" w:hAnsi="宋体" w:hint="eastAsia"/>
                <w:bCs/>
                <w:color w:val="auto"/>
              </w:rPr>
              <w:t>识</w:t>
            </w:r>
          </w:p>
        </w:tc>
        <w:tc>
          <w:tcPr>
            <w:tcW w:w="8206" w:type="dxa"/>
            <w:tcBorders>
              <w:top w:val="single" w:sz="12" w:space="0" w:color="auto"/>
            </w:tcBorders>
            <w:vAlign w:val="center"/>
          </w:tcPr>
          <w:p w14:paraId="4240A9D0" w14:textId="77777777" w:rsidR="00DE1592" w:rsidRDefault="00DE1592" w:rsidP="00DA1C0D">
            <w:pPr>
              <w:rPr>
                <w:rFonts w:ascii="宋体" w:hAnsi="宋体"/>
                <w:b/>
                <w:lang w:eastAsia="zh-CN"/>
              </w:rPr>
            </w:pPr>
            <w:r>
              <w:rPr>
                <w:rFonts w:ascii="宋体" w:hAnsi="宋体" w:hint="eastAsia"/>
                <w:color w:val="auto"/>
                <w:lang w:eastAsia="zh-CN"/>
              </w:rPr>
              <w:t>危险性类别：第</w:t>
            </w:r>
            <w:r>
              <w:rPr>
                <w:rFonts w:ascii="宋体" w:hAnsi="宋体"/>
                <w:color w:val="auto"/>
                <w:lang w:eastAsia="zh-CN"/>
              </w:rPr>
              <w:t>1</w:t>
            </w:r>
            <w:r>
              <w:rPr>
                <w:rFonts w:ascii="宋体" w:hAnsi="宋体" w:hint="eastAsia"/>
                <w:color w:val="auto"/>
                <w:lang w:eastAsia="zh-CN"/>
              </w:rPr>
              <w:t>类</w:t>
            </w:r>
            <w:r>
              <w:rPr>
                <w:rFonts w:ascii="宋体" w:hAnsi="宋体"/>
                <w:color w:val="auto"/>
                <w:lang w:eastAsia="zh-CN"/>
              </w:rPr>
              <w:t xml:space="preserve"> </w:t>
            </w:r>
            <w:r>
              <w:rPr>
                <w:rFonts w:ascii="宋体" w:hAnsi="宋体" w:hint="eastAsia"/>
                <w:color w:val="auto"/>
                <w:lang w:eastAsia="zh-CN"/>
              </w:rPr>
              <w:t>爆炸品</w:t>
            </w:r>
          </w:p>
          <w:p w14:paraId="45BF6468" w14:textId="77777777" w:rsidR="00DE1592" w:rsidRDefault="00DE1592" w:rsidP="00DA1C0D">
            <w:pPr>
              <w:rPr>
                <w:rFonts w:ascii="宋体" w:hAnsi="宋体"/>
                <w:b/>
              </w:rPr>
            </w:pPr>
            <w:r>
              <w:rPr>
                <w:rFonts w:ascii="宋体" w:hAnsi="宋体" w:hint="eastAsia"/>
                <w:color w:val="auto"/>
              </w:rPr>
              <w:t>包装标志：</w:t>
            </w:r>
            <w:r>
              <w:rPr>
                <w:rFonts w:ascii="宋体" w:hAnsi="宋体"/>
                <w:color w:val="auto"/>
              </w:rPr>
              <w:t xml:space="preserve">  </w:t>
            </w:r>
            <w:r>
              <w:rPr>
                <w:rFonts w:ascii="宋体" w:hAnsi="宋体" w:hint="eastAsia"/>
                <w:color w:val="auto"/>
              </w:rPr>
              <w:t>爆炸品</w:t>
            </w:r>
          </w:p>
        </w:tc>
      </w:tr>
      <w:tr w:rsidR="00DE1592" w14:paraId="6A9B32C3" w14:textId="77777777" w:rsidTr="00DA1C0D">
        <w:trPr>
          <w:trHeight w:val="454"/>
          <w:jc w:val="center"/>
        </w:trPr>
        <w:tc>
          <w:tcPr>
            <w:tcW w:w="1080" w:type="dxa"/>
            <w:vAlign w:val="center"/>
          </w:tcPr>
          <w:p w14:paraId="5A850B7E" w14:textId="77777777" w:rsidR="00DE1592" w:rsidRDefault="00DE1592" w:rsidP="00DA1C0D">
            <w:pPr>
              <w:jc w:val="center"/>
              <w:rPr>
                <w:rFonts w:ascii="宋体" w:hAnsi="宋体"/>
                <w:b/>
                <w:bCs/>
              </w:rPr>
            </w:pPr>
            <w:r>
              <w:rPr>
                <w:rFonts w:ascii="宋体" w:hAnsi="宋体" w:hint="eastAsia"/>
                <w:bCs/>
                <w:color w:val="auto"/>
              </w:rPr>
              <w:t>理化</w:t>
            </w:r>
          </w:p>
          <w:p w14:paraId="3D16B764" w14:textId="77777777" w:rsidR="00DE1592" w:rsidRDefault="00DE1592" w:rsidP="00DA1C0D">
            <w:pPr>
              <w:jc w:val="center"/>
              <w:rPr>
                <w:rFonts w:ascii="宋体" w:hAnsi="宋体"/>
                <w:b/>
                <w:bCs/>
              </w:rPr>
            </w:pPr>
            <w:r>
              <w:rPr>
                <w:rFonts w:ascii="宋体" w:hAnsi="宋体" w:hint="eastAsia"/>
                <w:bCs/>
                <w:color w:val="auto"/>
              </w:rPr>
              <w:t>特性</w:t>
            </w:r>
          </w:p>
        </w:tc>
        <w:tc>
          <w:tcPr>
            <w:tcW w:w="8206" w:type="dxa"/>
          </w:tcPr>
          <w:p w14:paraId="2B865045" w14:textId="77777777" w:rsidR="00DE1592" w:rsidRDefault="00DE1592" w:rsidP="00DA1C0D">
            <w:pPr>
              <w:rPr>
                <w:rFonts w:ascii="宋体" w:hAnsi="宋体"/>
                <w:b/>
                <w:lang w:eastAsia="zh-CN"/>
              </w:rPr>
            </w:pPr>
            <w:r>
              <w:rPr>
                <w:rFonts w:ascii="宋体" w:hAnsi="宋体" w:hint="eastAsia"/>
                <w:color w:val="auto"/>
                <w:lang w:eastAsia="zh-CN"/>
              </w:rPr>
              <w:t>外观与性状：线状。</w:t>
            </w:r>
          </w:p>
          <w:p w14:paraId="5AC231D8" w14:textId="77777777" w:rsidR="00DE1592" w:rsidRDefault="00DE1592" w:rsidP="00DA1C0D">
            <w:pPr>
              <w:rPr>
                <w:rFonts w:ascii="宋体" w:hAnsi="宋体"/>
                <w:b/>
                <w:lang w:eastAsia="zh-CN"/>
              </w:rPr>
            </w:pPr>
            <w:r>
              <w:rPr>
                <w:rFonts w:ascii="宋体" w:hAnsi="宋体" w:hint="eastAsia"/>
                <w:color w:val="auto"/>
                <w:lang w:eastAsia="zh-CN"/>
              </w:rPr>
              <w:t>燃</w:t>
            </w:r>
            <w:r>
              <w:rPr>
                <w:rFonts w:ascii="宋体" w:hAnsi="宋体"/>
                <w:color w:val="auto"/>
                <w:lang w:eastAsia="zh-CN"/>
              </w:rPr>
              <w:t xml:space="preserve">  </w:t>
            </w:r>
            <w:r>
              <w:rPr>
                <w:rFonts w:ascii="宋体" w:hAnsi="宋体" w:hint="eastAsia"/>
                <w:color w:val="auto"/>
                <w:lang w:eastAsia="zh-CN"/>
              </w:rPr>
              <w:t>烧</w:t>
            </w:r>
            <w:r>
              <w:rPr>
                <w:rFonts w:ascii="宋体" w:hAnsi="宋体"/>
                <w:color w:val="auto"/>
                <w:lang w:eastAsia="zh-CN"/>
              </w:rPr>
              <w:t xml:space="preserve">  </w:t>
            </w:r>
            <w:r>
              <w:rPr>
                <w:rFonts w:ascii="宋体" w:hAnsi="宋体" w:hint="eastAsia"/>
                <w:color w:val="auto"/>
                <w:lang w:eastAsia="zh-CN"/>
              </w:rPr>
              <w:t>性：易燃烧、爆炸。</w:t>
            </w:r>
          </w:p>
          <w:p w14:paraId="66FF0FF2" w14:textId="77777777" w:rsidR="00DE1592" w:rsidRDefault="00DE1592" w:rsidP="00DA1C0D">
            <w:pPr>
              <w:rPr>
                <w:rFonts w:ascii="宋体" w:hAnsi="宋体"/>
                <w:b/>
                <w:lang w:eastAsia="zh-CN"/>
              </w:rPr>
            </w:pPr>
            <w:r>
              <w:rPr>
                <w:rFonts w:ascii="宋体" w:hAnsi="宋体" w:hint="eastAsia"/>
                <w:color w:val="auto"/>
                <w:lang w:eastAsia="zh-CN"/>
              </w:rPr>
              <w:t>化学安定性：相对安定。</w:t>
            </w:r>
          </w:p>
          <w:p w14:paraId="6213A701" w14:textId="77777777" w:rsidR="00DE1592" w:rsidRDefault="00DE1592" w:rsidP="00DA1C0D">
            <w:pPr>
              <w:rPr>
                <w:rFonts w:ascii="宋体" w:hAnsi="宋体"/>
                <w:b/>
                <w:lang w:eastAsia="zh-CN"/>
              </w:rPr>
            </w:pPr>
            <w:r>
              <w:rPr>
                <w:rFonts w:ascii="宋体" w:hAnsi="宋体" w:hint="eastAsia"/>
                <w:color w:val="auto"/>
                <w:lang w:eastAsia="zh-CN"/>
              </w:rPr>
              <w:t>机械感度：</w:t>
            </w:r>
            <w:r>
              <w:rPr>
                <w:rFonts w:ascii="宋体" w:hAnsi="宋体"/>
                <w:color w:val="auto"/>
                <w:lang w:eastAsia="zh-CN"/>
              </w:rPr>
              <w:t xml:space="preserve">  </w:t>
            </w:r>
            <w:r>
              <w:rPr>
                <w:rFonts w:ascii="宋体" w:hAnsi="宋体" w:hint="eastAsia"/>
                <w:color w:val="auto"/>
                <w:lang w:eastAsia="zh-CN"/>
              </w:rPr>
              <w:t>容易因撞击或摩擦起火、爆炸。</w:t>
            </w:r>
          </w:p>
          <w:p w14:paraId="26FAC761" w14:textId="77777777" w:rsidR="00DE1592" w:rsidRDefault="00DE1592" w:rsidP="00DA1C0D">
            <w:pPr>
              <w:rPr>
                <w:rFonts w:ascii="宋体" w:hAnsi="宋体"/>
                <w:b/>
              </w:rPr>
            </w:pPr>
            <w:r>
              <w:rPr>
                <w:rFonts w:ascii="宋体" w:hAnsi="宋体" w:hint="eastAsia"/>
                <w:color w:val="auto"/>
              </w:rPr>
              <w:t>火焰感度：</w:t>
            </w:r>
            <w:r>
              <w:rPr>
                <w:rFonts w:ascii="宋体" w:hAnsi="宋体"/>
                <w:color w:val="auto"/>
              </w:rPr>
              <w:t xml:space="preserve">  </w:t>
            </w:r>
            <w:r>
              <w:rPr>
                <w:rFonts w:ascii="宋体" w:hAnsi="宋体" w:hint="eastAsia"/>
                <w:color w:val="auto"/>
              </w:rPr>
              <w:t>容易因接触火星或火焰起火、爆炸。</w:t>
            </w:r>
          </w:p>
          <w:p w14:paraId="7DBF8AEF" w14:textId="77777777" w:rsidR="00DE1592" w:rsidRDefault="00DE1592" w:rsidP="00DA1C0D">
            <w:pPr>
              <w:rPr>
                <w:rFonts w:ascii="宋体" w:hAnsi="宋体"/>
                <w:b/>
                <w:lang w:eastAsia="zh-CN"/>
              </w:rPr>
            </w:pPr>
            <w:r>
              <w:rPr>
                <w:rFonts w:ascii="宋体" w:hAnsi="宋体" w:hint="eastAsia"/>
                <w:color w:val="auto"/>
                <w:lang w:eastAsia="zh-CN"/>
              </w:rPr>
              <w:lastRenderedPageBreak/>
              <w:t>电能感度：</w:t>
            </w:r>
            <w:r>
              <w:rPr>
                <w:rFonts w:ascii="宋体" w:hAnsi="宋体"/>
                <w:color w:val="auto"/>
                <w:lang w:eastAsia="zh-CN"/>
              </w:rPr>
              <w:t xml:space="preserve">  </w:t>
            </w:r>
            <w:r>
              <w:rPr>
                <w:rFonts w:ascii="宋体" w:hAnsi="宋体" w:hint="eastAsia"/>
                <w:color w:val="auto"/>
                <w:lang w:eastAsia="zh-CN"/>
              </w:rPr>
              <w:t>容易因电能、特别是静电作用发生燃烧或爆炸。</w:t>
            </w:r>
          </w:p>
          <w:p w14:paraId="3841E398" w14:textId="77777777" w:rsidR="00DE1592" w:rsidRDefault="00DE1592" w:rsidP="00DA1C0D">
            <w:pPr>
              <w:rPr>
                <w:rFonts w:ascii="宋体" w:hAnsi="宋体"/>
                <w:b/>
                <w:lang w:eastAsia="zh-CN"/>
              </w:rPr>
            </w:pPr>
            <w:r>
              <w:rPr>
                <w:rFonts w:ascii="宋体" w:hAnsi="宋体" w:hint="eastAsia"/>
                <w:color w:val="auto"/>
                <w:lang w:eastAsia="zh-CN"/>
              </w:rPr>
              <w:t>热</w:t>
            </w:r>
            <w:r>
              <w:rPr>
                <w:rFonts w:ascii="宋体" w:hAnsi="宋体"/>
                <w:color w:val="auto"/>
                <w:lang w:eastAsia="zh-CN"/>
              </w:rPr>
              <w:t xml:space="preserve"> </w:t>
            </w:r>
            <w:r>
              <w:rPr>
                <w:rFonts w:ascii="宋体" w:hAnsi="宋体" w:hint="eastAsia"/>
                <w:color w:val="auto"/>
                <w:lang w:eastAsia="zh-CN"/>
              </w:rPr>
              <w:t>感</w:t>
            </w:r>
            <w:r>
              <w:rPr>
                <w:rFonts w:ascii="宋体" w:hAnsi="宋体"/>
                <w:color w:val="auto"/>
                <w:lang w:eastAsia="zh-CN"/>
              </w:rPr>
              <w:t xml:space="preserve"> </w:t>
            </w:r>
            <w:r>
              <w:rPr>
                <w:rFonts w:ascii="宋体" w:hAnsi="宋体" w:hint="eastAsia"/>
                <w:color w:val="auto"/>
                <w:lang w:eastAsia="zh-CN"/>
              </w:rPr>
              <w:t>度：</w:t>
            </w:r>
            <w:r>
              <w:rPr>
                <w:rFonts w:ascii="宋体" w:hAnsi="宋体"/>
                <w:color w:val="auto"/>
                <w:lang w:eastAsia="zh-CN"/>
              </w:rPr>
              <w:t xml:space="preserve">  </w:t>
            </w:r>
            <w:r>
              <w:rPr>
                <w:rFonts w:ascii="宋体" w:hAnsi="宋体" w:hint="eastAsia"/>
                <w:color w:val="auto"/>
                <w:lang w:eastAsia="zh-CN"/>
              </w:rPr>
              <w:t>受热或高温环境易燃烧、爆炸。</w:t>
            </w:r>
          </w:p>
          <w:p w14:paraId="52C4FFEE" w14:textId="77777777" w:rsidR="00DE1592" w:rsidRDefault="00DE1592" w:rsidP="00DA1C0D">
            <w:pPr>
              <w:rPr>
                <w:rFonts w:ascii="宋体" w:hAnsi="宋体"/>
                <w:b/>
                <w:lang w:eastAsia="zh-CN"/>
              </w:rPr>
            </w:pPr>
            <w:r>
              <w:rPr>
                <w:rFonts w:ascii="宋体" w:hAnsi="宋体" w:hint="eastAsia"/>
                <w:color w:val="auto"/>
                <w:lang w:eastAsia="zh-CN"/>
              </w:rPr>
              <w:t>禁</w:t>
            </w:r>
            <w:r>
              <w:rPr>
                <w:rFonts w:ascii="宋体" w:hAnsi="宋体"/>
                <w:color w:val="auto"/>
                <w:lang w:eastAsia="zh-CN"/>
              </w:rPr>
              <w:t xml:space="preserve"> </w:t>
            </w:r>
            <w:r>
              <w:rPr>
                <w:rFonts w:ascii="宋体" w:hAnsi="宋体" w:hint="eastAsia"/>
                <w:color w:val="auto"/>
                <w:lang w:eastAsia="zh-CN"/>
              </w:rPr>
              <w:t>忌</w:t>
            </w:r>
            <w:r>
              <w:rPr>
                <w:rFonts w:ascii="宋体" w:hAnsi="宋体"/>
                <w:color w:val="auto"/>
                <w:lang w:eastAsia="zh-CN"/>
              </w:rPr>
              <w:t xml:space="preserve"> </w:t>
            </w:r>
            <w:r>
              <w:rPr>
                <w:rFonts w:ascii="宋体" w:hAnsi="宋体" w:hint="eastAsia"/>
                <w:color w:val="auto"/>
                <w:lang w:eastAsia="zh-CN"/>
              </w:rPr>
              <w:t>物：</w:t>
            </w:r>
            <w:r>
              <w:rPr>
                <w:rFonts w:ascii="宋体" w:hAnsi="宋体"/>
                <w:color w:val="auto"/>
                <w:lang w:eastAsia="zh-CN"/>
              </w:rPr>
              <w:t xml:space="preserve">  </w:t>
            </w:r>
            <w:r>
              <w:rPr>
                <w:rFonts w:ascii="宋体" w:hAnsi="宋体" w:hint="eastAsia"/>
                <w:color w:val="auto"/>
                <w:lang w:eastAsia="zh-CN"/>
              </w:rPr>
              <w:t>热、火焰、撞击、摩擦、静电、雷电、潮湿环境。</w:t>
            </w:r>
          </w:p>
        </w:tc>
      </w:tr>
      <w:tr w:rsidR="00DE1592" w14:paraId="54101704" w14:textId="77777777" w:rsidTr="00DA1C0D">
        <w:trPr>
          <w:trHeight w:val="454"/>
          <w:jc w:val="center"/>
        </w:trPr>
        <w:tc>
          <w:tcPr>
            <w:tcW w:w="1080" w:type="dxa"/>
            <w:vAlign w:val="center"/>
          </w:tcPr>
          <w:p w14:paraId="5EF752DB" w14:textId="77777777" w:rsidR="00DE1592" w:rsidRDefault="00DE1592" w:rsidP="00DA1C0D">
            <w:pPr>
              <w:jc w:val="center"/>
              <w:rPr>
                <w:rFonts w:ascii="宋体" w:hAnsi="宋体"/>
                <w:b/>
                <w:bCs/>
              </w:rPr>
            </w:pPr>
            <w:r>
              <w:rPr>
                <w:rFonts w:ascii="宋体" w:hAnsi="宋体" w:hint="eastAsia"/>
                <w:bCs/>
                <w:color w:val="auto"/>
              </w:rPr>
              <w:lastRenderedPageBreak/>
              <w:t>危险有害特性</w:t>
            </w:r>
          </w:p>
        </w:tc>
        <w:tc>
          <w:tcPr>
            <w:tcW w:w="8206" w:type="dxa"/>
            <w:vAlign w:val="center"/>
          </w:tcPr>
          <w:p w14:paraId="51328A9A" w14:textId="77777777" w:rsidR="00DE1592" w:rsidRDefault="00DE1592" w:rsidP="00DA1C0D">
            <w:pPr>
              <w:ind w:left="1050" w:hangingChars="500" w:hanging="1050"/>
              <w:rPr>
                <w:rFonts w:ascii="宋体" w:hAnsi="宋体"/>
                <w:b/>
                <w:lang w:eastAsia="zh-CN"/>
              </w:rPr>
            </w:pPr>
            <w:r>
              <w:rPr>
                <w:rFonts w:ascii="宋体" w:hAnsi="宋体" w:hint="eastAsia"/>
                <w:color w:val="auto"/>
                <w:lang w:eastAsia="zh-CN"/>
              </w:rPr>
              <w:t>危险特性：受摩擦、撞击、静电、火星、高温、潮湿环境易发生爆燃或爆炸。燃烧时产生大量有害烟雾气体。</w:t>
            </w:r>
          </w:p>
          <w:p w14:paraId="1AFC1721" w14:textId="77777777" w:rsidR="00DE1592" w:rsidRDefault="00DE1592" w:rsidP="00DA1C0D">
            <w:pPr>
              <w:ind w:left="1050" w:hangingChars="500" w:hanging="1050"/>
              <w:rPr>
                <w:rFonts w:ascii="宋体" w:hAnsi="宋体"/>
                <w:b/>
                <w:lang w:eastAsia="zh-CN"/>
              </w:rPr>
            </w:pPr>
            <w:r>
              <w:rPr>
                <w:rFonts w:ascii="宋体" w:hAnsi="宋体" w:hint="eastAsia"/>
                <w:color w:val="auto"/>
                <w:lang w:eastAsia="zh-CN"/>
              </w:rPr>
              <w:t>有害特性：引线烟火药剂的成分中含有有毒有害物质。引线制造过程中，存在粉尘危害。可吸入、食入、经皮吸收。</w:t>
            </w:r>
          </w:p>
        </w:tc>
      </w:tr>
      <w:tr w:rsidR="00DE1592" w14:paraId="18A551E2" w14:textId="77777777" w:rsidTr="00DA1C0D">
        <w:trPr>
          <w:trHeight w:val="454"/>
          <w:jc w:val="center"/>
        </w:trPr>
        <w:tc>
          <w:tcPr>
            <w:tcW w:w="1080" w:type="dxa"/>
            <w:vAlign w:val="center"/>
          </w:tcPr>
          <w:p w14:paraId="084FDFFB" w14:textId="77777777" w:rsidR="00DE1592" w:rsidRDefault="00DE1592" w:rsidP="00DA1C0D">
            <w:pPr>
              <w:jc w:val="center"/>
              <w:rPr>
                <w:rFonts w:ascii="宋体" w:hAnsi="宋体"/>
                <w:b/>
                <w:bCs/>
              </w:rPr>
            </w:pPr>
            <w:r>
              <w:rPr>
                <w:rFonts w:ascii="宋体" w:hAnsi="宋体" w:hint="eastAsia"/>
                <w:bCs/>
                <w:color w:val="auto"/>
              </w:rPr>
              <w:t>事</w:t>
            </w:r>
            <w:r>
              <w:rPr>
                <w:rFonts w:ascii="宋体" w:hAnsi="宋体"/>
                <w:bCs/>
                <w:color w:val="auto"/>
              </w:rPr>
              <w:t xml:space="preserve"> </w:t>
            </w:r>
            <w:r>
              <w:rPr>
                <w:rFonts w:ascii="宋体" w:hAnsi="宋体" w:hint="eastAsia"/>
                <w:bCs/>
                <w:color w:val="auto"/>
              </w:rPr>
              <w:t>故</w:t>
            </w:r>
          </w:p>
          <w:p w14:paraId="7B504665" w14:textId="77777777" w:rsidR="00DE1592" w:rsidRDefault="00DE1592" w:rsidP="00DA1C0D">
            <w:pPr>
              <w:jc w:val="center"/>
              <w:rPr>
                <w:rFonts w:ascii="宋体" w:hAnsi="宋体"/>
                <w:b/>
                <w:bCs/>
              </w:rPr>
            </w:pPr>
            <w:r>
              <w:rPr>
                <w:rFonts w:ascii="宋体" w:hAnsi="宋体" w:hint="eastAsia"/>
                <w:bCs/>
                <w:color w:val="auto"/>
              </w:rPr>
              <w:t>处</w:t>
            </w:r>
            <w:r>
              <w:rPr>
                <w:rFonts w:ascii="宋体" w:hAnsi="宋体"/>
                <w:bCs/>
                <w:color w:val="auto"/>
              </w:rPr>
              <w:t xml:space="preserve"> </w:t>
            </w:r>
            <w:r>
              <w:rPr>
                <w:rFonts w:ascii="宋体" w:hAnsi="宋体" w:hint="eastAsia"/>
                <w:bCs/>
                <w:color w:val="auto"/>
              </w:rPr>
              <w:t>理</w:t>
            </w:r>
          </w:p>
        </w:tc>
        <w:tc>
          <w:tcPr>
            <w:tcW w:w="8206" w:type="dxa"/>
            <w:vAlign w:val="center"/>
          </w:tcPr>
          <w:p w14:paraId="51A982F5" w14:textId="77777777" w:rsidR="00DE1592" w:rsidRDefault="00DE1592" w:rsidP="00DA1C0D">
            <w:pPr>
              <w:ind w:left="1155" w:hangingChars="550" w:hanging="1155"/>
              <w:rPr>
                <w:rFonts w:ascii="宋体" w:hAnsi="宋体"/>
                <w:b/>
                <w:lang w:eastAsia="zh-CN"/>
              </w:rPr>
            </w:pPr>
            <w:r>
              <w:rPr>
                <w:rFonts w:ascii="宋体" w:hAnsi="宋体" w:hint="eastAsia"/>
                <w:bCs/>
                <w:color w:val="auto"/>
                <w:lang w:eastAsia="zh-CN"/>
              </w:rPr>
              <w:t>防护及应急措施</w:t>
            </w:r>
            <w:r>
              <w:rPr>
                <w:rFonts w:ascii="宋体" w:hAnsi="宋体" w:hint="eastAsia"/>
                <w:color w:val="auto"/>
                <w:lang w:eastAsia="zh-CN"/>
              </w:rPr>
              <w:t>：有粉尘时应穿戴好劳动护品。对燃烧爆炸引起的外伤，要及时做好止血、包扎，急送医院抢救。</w:t>
            </w:r>
          </w:p>
          <w:p w14:paraId="6F11CAFE" w14:textId="77777777" w:rsidR="00DE1592" w:rsidRDefault="00DE1592" w:rsidP="00DA1C0D">
            <w:pPr>
              <w:ind w:left="1050" w:hangingChars="500" w:hanging="1050"/>
              <w:rPr>
                <w:rFonts w:ascii="宋体" w:hAnsi="宋体"/>
                <w:b/>
                <w:lang w:eastAsia="zh-CN"/>
              </w:rPr>
            </w:pPr>
            <w:r>
              <w:rPr>
                <w:rFonts w:ascii="宋体" w:hAnsi="宋体" w:hint="eastAsia"/>
                <w:bCs/>
                <w:color w:val="auto"/>
                <w:lang w:eastAsia="zh-CN"/>
              </w:rPr>
              <w:t>消防措施</w:t>
            </w:r>
            <w:r>
              <w:rPr>
                <w:rFonts w:ascii="宋体" w:hAnsi="宋体" w:hint="eastAsia"/>
                <w:color w:val="auto"/>
                <w:lang w:eastAsia="zh-CN"/>
              </w:rPr>
              <w:t>：消防人员须在有防爆掩蔽处操作。遇大火切勿轻易接近。爆炸后若起火，可用水扑灭。</w:t>
            </w:r>
          </w:p>
        </w:tc>
      </w:tr>
      <w:tr w:rsidR="00DE1592" w14:paraId="0967E4CA" w14:textId="77777777" w:rsidTr="00DA1C0D">
        <w:trPr>
          <w:trHeight w:val="454"/>
          <w:jc w:val="center"/>
        </w:trPr>
        <w:tc>
          <w:tcPr>
            <w:tcW w:w="1080" w:type="dxa"/>
            <w:tcBorders>
              <w:bottom w:val="single" w:sz="12" w:space="0" w:color="auto"/>
            </w:tcBorders>
            <w:vAlign w:val="center"/>
          </w:tcPr>
          <w:p w14:paraId="19431C40" w14:textId="77777777" w:rsidR="00DE1592" w:rsidRDefault="00DE1592" w:rsidP="00DA1C0D">
            <w:pPr>
              <w:jc w:val="center"/>
              <w:rPr>
                <w:rFonts w:ascii="宋体" w:hAnsi="宋体"/>
                <w:b/>
              </w:rPr>
            </w:pPr>
            <w:r>
              <w:rPr>
                <w:rFonts w:ascii="宋体" w:hAnsi="宋体" w:hint="eastAsia"/>
                <w:color w:val="auto"/>
              </w:rPr>
              <w:t>储运</w:t>
            </w:r>
          </w:p>
          <w:p w14:paraId="3E9F923A" w14:textId="77777777" w:rsidR="00DE1592" w:rsidRDefault="00DE1592" w:rsidP="00DA1C0D">
            <w:pPr>
              <w:jc w:val="center"/>
              <w:rPr>
                <w:rFonts w:ascii="宋体" w:hAnsi="宋体"/>
                <w:b/>
              </w:rPr>
            </w:pPr>
            <w:r>
              <w:rPr>
                <w:rFonts w:ascii="宋体" w:hAnsi="宋体" w:hint="eastAsia"/>
                <w:color w:val="auto"/>
              </w:rPr>
              <w:t>措施</w:t>
            </w:r>
          </w:p>
        </w:tc>
        <w:tc>
          <w:tcPr>
            <w:tcW w:w="8206" w:type="dxa"/>
            <w:tcBorders>
              <w:bottom w:val="single" w:sz="12" w:space="0" w:color="auto"/>
            </w:tcBorders>
            <w:vAlign w:val="center"/>
          </w:tcPr>
          <w:p w14:paraId="0AB97FC8" w14:textId="77777777" w:rsidR="00DE1592" w:rsidRDefault="00DE1592" w:rsidP="00DA1C0D">
            <w:pPr>
              <w:rPr>
                <w:rFonts w:ascii="宋体" w:hAnsi="宋体"/>
                <w:b/>
                <w:lang w:eastAsia="zh-CN"/>
              </w:rPr>
            </w:pPr>
            <w:r>
              <w:rPr>
                <w:rFonts w:ascii="宋体" w:hAnsi="宋体" w:hint="eastAsia"/>
                <w:color w:val="auto"/>
                <w:lang w:eastAsia="zh-CN"/>
              </w:rPr>
              <w:t>储存于阴凉、干燥、通风良好的爆炸品专用仓库内。储存环境温度一般不得超过</w:t>
            </w:r>
            <w:r>
              <w:rPr>
                <w:rFonts w:ascii="宋体" w:hAnsi="宋体"/>
                <w:color w:val="auto"/>
                <w:lang w:eastAsia="zh-CN"/>
              </w:rPr>
              <w:t>40</w:t>
            </w:r>
            <w:r>
              <w:rPr>
                <w:rFonts w:ascii="宋体" w:hAnsi="宋体" w:hint="eastAsia"/>
                <w:color w:val="auto"/>
                <w:lang w:eastAsia="zh-CN"/>
              </w:rPr>
              <w:t>℃，特殊情况下可达</w:t>
            </w:r>
            <w:r>
              <w:rPr>
                <w:rFonts w:ascii="宋体" w:hAnsi="宋体"/>
                <w:color w:val="auto"/>
                <w:lang w:eastAsia="zh-CN"/>
              </w:rPr>
              <w:t>40</w:t>
            </w:r>
            <w:r>
              <w:rPr>
                <w:rFonts w:ascii="宋体" w:hAnsi="宋体" w:hint="eastAsia"/>
                <w:color w:val="auto"/>
                <w:lang w:eastAsia="zh-CN"/>
              </w:rPr>
              <w:t>～</w:t>
            </w:r>
            <w:r>
              <w:rPr>
                <w:rFonts w:ascii="宋体" w:hAnsi="宋体"/>
                <w:color w:val="auto"/>
                <w:lang w:eastAsia="zh-CN"/>
              </w:rPr>
              <w:t>50</w:t>
            </w:r>
            <w:r>
              <w:rPr>
                <w:rFonts w:ascii="宋体" w:hAnsi="宋体" w:hint="eastAsia"/>
                <w:color w:val="auto"/>
                <w:lang w:eastAsia="zh-CN"/>
              </w:rPr>
              <w:t>℃，但持续时间不得超过</w:t>
            </w:r>
            <w:r>
              <w:rPr>
                <w:rFonts w:ascii="宋体" w:hAnsi="宋体"/>
                <w:color w:val="auto"/>
                <w:lang w:eastAsia="zh-CN"/>
              </w:rPr>
              <w:t>48</w:t>
            </w:r>
            <w:r>
              <w:rPr>
                <w:rFonts w:ascii="宋体" w:hAnsi="宋体" w:hint="eastAsia"/>
                <w:color w:val="auto"/>
                <w:lang w:eastAsia="zh-CN"/>
              </w:rPr>
              <w:t>小时。按爆炸品配装表分类划区储运。搬运时轻装轻卸，防止摩擦、碰撞而引起燃烧爆炸危险。</w:t>
            </w:r>
          </w:p>
        </w:tc>
      </w:tr>
    </w:tbl>
    <w:p w14:paraId="1537922D" w14:textId="54ACBEF5" w:rsidR="00DE1592" w:rsidRDefault="00DE1592" w:rsidP="00DE1592">
      <w:pPr>
        <w:pStyle w:val="a7"/>
        <w:spacing w:beforeLines="50" w:before="120"/>
        <w:ind w:firstLine="573"/>
        <w:rPr>
          <w:rFonts w:ascii="宋体" w:eastAsia="宋体" w:hAnsi="宋体"/>
          <w:b w:val="0"/>
          <w:bCs/>
          <w:szCs w:val="24"/>
          <w:lang w:eastAsia="zh-CN"/>
        </w:rPr>
      </w:pPr>
      <w:r>
        <w:rPr>
          <w:rFonts w:ascii="宋体" w:eastAsia="宋体" w:hAnsi="宋体" w:hint="eastAsia"/>
          <w:b w:val="0"/>
          <w:bCs/>
          <w:color w:val="auto"/>
          <w:szCs w:val="24"/>
          <w:lang w:eastAsia="zh-CN"/>
        </w:rPr>
        <w:t>（</w:t>
      </w:r>
      <w:r w:rsidR="00FF7230">
        <w:rPr>
          <w:rFonts w:ascii="宋体" w:eastAsia="宋体" w:hAnsi="宋体"/>
          <w:b w:val="0"/>
          <w:bCs/>
          <w:color w:val="auto"/>
          <w:szCs w:val="24"/>
          <w:lang w:eastAsia="zh-CN"/>
        </w:rPr>
        <w:t>2</w:t>
      </w:r>
      <w:r>
        <w:rPr>
          <w:rFonts w:ascii="宋体" w:eastAsia="宋体" w:hAnsi="宋体" w:hint="eastAsia"/>
          <w:b w:val="0"/>
          <w:bCs/>
          <w:color w:val="auto"/>
          <w:szCs w:val="24"/>
          <w:lang w:eastAsia="zh-CN"/>
        </w:rPr>
        <w:t>）黑火药</w:t>
      </w:r>
    </w:p>
    <w:p w14:paraId="0FEF7B3A" w14:textId="3D3F9979" w:rsidR="00DE1592" w:rsidRDefault="00DE1592" w:rsidP="00DE1592">
      <w:pPr>
        <w:spacing w:line="360" w:lineRule="auto"/>
        <w:ind w:firstLineChars="200" w:firstLine="560"/>
        <w:rPr>
          <w:rFonts w:ascii="宋体"/>
          <w:b/>
          <w:sz w:val="28"/>
          <w:szCs w:val="28"/>
          <w:lang w:eastAsia="zh-CN"/>
        </w:rPr>
      </w:pPr>
      <w:r>
        <w:rPr>
          <w:rFonts w:ascii="宋体" w:hAnsi="宋体" w:hint="eastAsia"/>
          <w:bCs/>
          <w:color w:val="auto"/>
          <w:sz w:val="28"/>
          <w:lang w:eastAsia="zh-CN"/>
        </w:rPr>
        <w:t>黑火药物性参数及对其危险的</w:t>
      </w:r>
      <w:r>
        <w:rPr>
          <w:rFonts w:ascii="宋体" w:hAnsi="宋体" w:hint="eastAsia"/>
          <w:color w:val="auto"/>
          <w:sz w:val="28"/>
          <w:lang w:eastAsia="zh-CN"/>
        </w:rPr>
        <w:t>应对措施列于表</w:t>
      </w:r>
      <w:r>
        <w:rPr>
          <w:rFonts w:ascii="宋体" w:hAnsi="宋体"/>
          <w:color w:val="auto"/>
          <w:sz w:val="28"/>
          <w:lang w:eastAsia="zh-CN"/>
        </w:rPr>
        <w:t>3.2-</w:t>
      </w:r>
      <w:r w:rsidR="00FF7230">
        <w:rPr>
          <w:rFonts w:ascii="宋体" w:hAnsi="宋体"/>
          <w:color w:val="auto"/>
          <w:sz w:val="28"/>
          <w:lang w:eastAsia="zh-CN"/>
        </w:rPr>
        <w:t>2</w:t>
      </w:r>
      <w:r>
        <w:rPr>
          <w:rFonts w:ascii="宋体" w:hAnsi="宋体" w:hint="eastAsia"/>
          <w:color w:val="auto"/>
          <w:sz w:val="28"/>
          <w:lang w:eastAsia="zh-CN"/>
        </w:rPr>
        <w:t>。</w:t>
      </w:r>
    </w:p>
    <w:p w14:paraId="7157205B" w14:textId="3FA6FE63" w:rsidR="00DE1592" w:rsidRDefault="00DE1592" w:rsidP="00DE1592">
      <w:pPr>
        <w:jc w:val="center"/>
        <w:rPr>
          <w:rFonts w:ascii="黑体" w:eastAsia="黑体" w:hAnsi="宋体"/>
          <w:b/>
          <w:sz w:val="24"/>
          <w:lang w:eastAsia="zh-CN"/>
        </w:rPr>
      </w:pPr>
      <w:r>
        <w:rPr>
          <w:rFonts w:ascii="黑体" w:eastAsia="黑体" w:hAnsi="宋体" w:hint="eastAsia"/>
          <w:color w:val="auto"/>
          <w:sz w:val="24"/>
          <w:lang w:eastAsia="zh-CN"/>
        </w:rPr>
        <w:t>表</w:t>
      </w:r>
      <w:r>
        <w:rPr>
          <w:rFonts w:ascii="黑体" w:eastAsia="黑体" w:hAnsi="宋体"/>
          <w:color w:val="auto"/>
          <w:sz w:val="24"/>
          <w:lang w:eastAsia="zh-CN"/>
        </w:rPr>
        <w:t>3.2-</w:t>
      </w:r>
      <w:r w:rsidR="00FF7230">
        <w:rPr>
          <w:rFonts w:ascii="黑体" w:eastAsia="黑体" w:hAnsi="宋体"/>
          <w:color w:val="auto"/>
          <w:sz w:val="24"/>
          <w:lang w:eastAsia="zh-CN"/>
        </w:rPr>
        <w:t>2</w:t>
      </w:r>
      <w:r>
        <w:rPr>
          <w:rFonts w:ascii="黑体" w:eastAsia="黑体" w:hAnsi="宋体"/>
          <w:color w:val="auto"/>
          <w:sz w:val="24"/>
          <w:lang w:eastAsia="zh-CN"/>
        </w:rPr>
        <w:t xml:space="preserve"> </w:t>
      </w:r>
      <w:r>
        <w:rPr>
          <w:rFonts w:ascii="黑体" w:eastAsia="黑体" w:hAnsi="宋体" w:hint="eastAsia"/>
          <w:color w:val="auto"/>
          <w:sz w:val="24"/>
          <w:lang w:eastAsia="zh-CN"/>
        </w:rPr>
        <w:t>黑火药的物性参数及对危险的应对措施</w:t>
      </w:r>
    </w:p>
    <w:tbl>
      <w:tblPr>
        <w:tblW w:w="9239" w:type="dxa"/>
        <w:tblInd w:w="3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63"/>
        <w:gridCol w:w="8176"/>
      </w:tblGrid>
      <w:tr w:rsidR="00DE1592" w14:paraId="647EDDFB" w14:textId="77777777" w:rsidTr="00DA1C0D">
        <w:trPr>
          <w:trHeight w:val="454"/>
        </w:trPr>
        <w:tc>
          <w:tcPr>
            <w:tcW w:w="1063" w:type="dxa"/>
            <w:tcBorders>
              <w:top w:val="single" w:sz="12" w:space="0" w:color="auto"/>
            </w:tcBorders>
            <w:vAlign w:val="center"/>
          </w:tcPr>
          <w:p w14:paraId="36813D6B" w14:textId="77777777" w:rsidR="00DE1592" w:rsidRDefault="00DE1592" w:rsidP="00DA1C0D">
            <w:pPr>
              <w:jc w:val="center"/>
              <w:rPr>
                <w:rFonts w:ascii="宋体" w:hAnsi="宋体"/>
                <w:b/>
              </w:rPr>
            </w:pPr>
            <w:r>
              <w:rPr>
                <w:rFonts w:ascii="宋体" w:hAnsi="宋体" w:hint="eastAsia"/>
                <w:color w:val="auto"/>
              </w:rPr>
              <w:t>标</w:t>
            </w:r>
            <w:r>
              <w:rPr>
                <w:rFonts w:ascii="宋体" w:hAnsi="宋体"/>
                <w:color w:val="auto"/>
              </w:rPr>
              <w:t xml:space="preserve"> </w:t>
            </w:r>
            <w:r>
              <w:rPr>
                <w:rFonts w:ascii="宋体" w:hAnsi="宋体" w:hint="eastAsia"/>
                <w:color w:val="auto"/>
              </w:rPr>
              <w:t>识</w:t>
            </w:r>
          </w:p>
        </w:tc>
        <w:tc>
          <w:tcPr>
            <w:tcW w:w="8176" w:type="dxa"/>
            <w:tcBorders>
              <w:top w:val="single" w:sz="12" w:space="0" w:color="auto"/>
            </w:tcBorders>
          </w:tcPr>
          <w:p w14:paraId="171DFD2D" w14:textId="77777777" w:rsidR="00DE1592" w:rsidRDefault="00DE1592" w:rsidP="00DA1C0D">
            <w:pPr>
              <w:rPr>
                <w:rFonts w:ascii="宋体" w:hAnsi="宋体"/>
                <w:b/>
                <w:lang w:eastAsia="zh-CN"/>
              </w:rPr>
            </w:pPr>
            <w:r>
              <w:rPr>
                <w:rFonts w:ascii="宋体" w:hAnsi="宋体" w:hint="eastAsia"/>
                <w:color w:val="auto"/>
                <w:lang w:eastAsia="zh-CN"/>
              </w:rPr>
              <w:t>中文名称：黑火药</w:t>
            </w:r>
            <w:r>
              <w:rPr>
                <w:rFonts w:ascii="宋体" w:hAnsi="宋体"/>
                <w:color w:val="auto"/>
                <w:lang w:eastAsia="zh-CN"/>
              </w:rPr>
              <w:t xml:space="preserve">                    </w:t>
            </w:r>
            <w:r>
              <w:rPr>
                <w:rFonts w:ascii="宋体" w:hAnsi="宋体" w:hint="eastAsia"/>
                <w:color w:val="auto"/>
                <w:lang w:eastAsia="zh-CN"/>
              </w:rPr>
              <w:t>英文名：</w:t>
            </w:r>
            <w:r>
              <w:rPr>
                <w:rFonts w:ascii="宋体" w:hAnsi="宋体"/>
                <w:color w:val="auto"/>
                <w:lang w:eastAsia="zh-CN"/>
              </w:rPr>
              <w:t>Black Powder</w:t>
            </w:r>
          </w:p>
          <w:p w14:paraId="74866FE0" w14:textId="77777777" w:rsidR="00DE1592" w:rsidRDefault="00DE1592" w:rsidP="00DA1C0D">
            <w:pPr>
              <w:rPr>
                <w:rFonts w:ascii="宋体" w:hAnsi="宋体"/>
                <w:b/>
                <w:lang w:eastAsia="zh-CN"/>
              </w:rPr>
            </w:pPr>
            <w:r>
              <w:rPr>
                <w:rFonts w:ascii="宋体" w:hAnsi="宋体" w:hint="eastAsia"/>
                <w:color w:val="auto"/>
                <w:lang w:eastAsia="zh-CN"/>
              </w:rPr>
              <w:t>组成：硝酸钾、木炭、硫</w:t>
            </w:r>
            <w:r>
              <w:rPr>
                <w:rFonts w:ascii="宋体" w:hAnsi="宋体"/>
                <w:color w:val="auto"/>
                <w:lang w:eastAsia="zh-CN"/>
              </w:rPr>
              <w:t xml:space="preserve">            </w:t>
            </w:r>
            <w:r>
              <w:rPr>
                <w:rFonts w:ascii="宋体" w:hAnsi="宋体" w:hint="eastAsia"/>
                <w:color w:val="auto"/>
                <w:lang w:eastAsia="zh-CN"/>
              </w:rPr>
              <w:t>危险性类别：第</w:t>
            </w:r>
            <w:r>
              <w:rPr>
                <w:rFonts w:ascii="宋体" w:hAnsi="宋体"/>
                <w:color w:val="auto"/>
                <w:lang w:eastAsia="zh-CN"/>
              </w:rPr>
              <w:t>1</w:t>
            </w:r>
            <w:r>
              <w:rPr>
                <w:rFonts w:ascii="宋体" w:hAnsi="宋体" w:hint="eastAsia"/>
                <w:color w:val="auto"/>
                <w:lang w:eastAsia="zh-CN"/>
              </w:rPr>
              <w:t>类</w:t>
            </w:r>
            <w:r>
              <w:rPr>
                <w:rFonts w:ascii="宋体" w:hAnsi="宋体"/>
                <w:color w:val="auto"/>
                <w:lang w:eastAsia="zh-CN"/>
              </w:rPr>
              <w:t xml:space="preserve">  </w:t>
            </w:r>
            <w:r>
              <w:rPr>
                <w:rFonts w:ascii="宋体" w:hAnsi="宋体" w:hint="eastAsia"/>
                <w:color w:val="auto"/>
                <w:lang w:eastAsia="zh-CN"/>
              </w:rPr>
              <w:t>爆炸品</w:t>
            </w:r>
            <w:r>
              <w:rPr>
                <w:rFonts w:ascii="宋体" w:hAnsi="宋体"/>
                <w:color w:val="auto"/>
                <w:lang w:eastAsia="zh-CN"/>
              </w:rPr>
              <w:t xml:space="preserve">  </w:t>
            </w:r>
          </w:p>
        </w:tc>
      </w:tr>
      <w:tr w:rsidR="00DE1592" w14:paraId="34F6DA4F" w14:textId="77777777" w:rsidTr="00DA1C0D">
        <w:trPr>
          <w:trHeight w:val="454"/>
        </w:trPr>
        <w:tc>
          <w:tcPr>
            <w:tcW w:w="1063" w:type="dxa"/>
            <w:vAlign w:val="center"/>
          </w:tcPr>
          <w:p w14:paraId="7216DEE4" w14:textId="77777777" w:rsidR="00DE1592" w:rsidRDefault="00DE1592" w:rsidP="00DA1C0D">
            <w:pPr>
              <w:jc w:val="center"/>
              <w:rPr>
                <w:rFonts w:ascii="宋体" w:hAnsi="宋体"/>
                <w:b/>
              </w:rPr>
            </w:pPr>
            <w:r>
              <w:rPr>
                <w:rFonts w:ascii="宋体" w:hAnsi="宋体" w:hint="eastAsia"/>
                <w:color w:val="auto"/>
              </w:rPr>
              <w:t>理</w:t>
            </w:r>
            <w:r>
              <w:rPr>
                <w:rFonts w:ascii="宋体" w:hAnsi="宋体"/>
                <w:color w:val="auto"/>
              </w:rPr>
              <w:t xml:space="preserve"> </w:t>
            </w:r>
            <w:r>
              <w:rPr>
                <w:rFonts w:ascii="宋体" w:hAnsi="宋体" w:hint="eastAsia"/>
                <w:color w:val="auto"/>
              </w:rPr>
              <w:t>化</w:t>
            </w:r>
          </w:p>
          <w:p w14:paraId="7271C291" w14:textId="77777777" w:rsidR="00DE1592" w:rsidRDefault="00DE1592" w:rsidP="00DA1C0D">
            <w:pPr>
              <w:jc w:val="center"/>
              <w:rPr>
                <w:rFonts w:ascii="宋体" w:hAnsi="宋体"/>
                <w:b/>
              </w:rPr>
            </w:pPr>
            <w:r>
              <w:rPr>
                <w:rFonts w:ascii="宋体" w:hAnsi="宋体" w:hint="eastAsia"/>
                <w:color w:val="auto"/>
              </w:rPr>
              <w:t>性</w:t>
            </w:r>
            <w:r>
              <w:rPr>
                <w:rFonts w:ascii="宋体" w:hAnsi="宋体"/>
                <w:color w:val="auto"/>
              </w:rPr>
              <w:t xml:space="preserve"> </w:t>
            </w:r>
            <w:r>
              <w:rPr>
                <w:rFonts w:ascii="宋体" w:hAnsi="宋体" w:hint="eastAsia"/>
                <w:color w:val="auto"/>
              </w:rPr>
              <w:t>质</w:t>
            </w:r>
          </w:p>
        </w:tc>
        <w:tc>
          <w:tcPr>
            <w:tcW w:w="8176" w:type="dxa"/>
          </w:tcPr>
          <w:p w14:paraId="11422AB1" w14:textId="77777777" w:rsidR="00DE1592" w:rsidRDefault="00DE1592" w:rsidP="00DA1C0D">
            <w:pPr>
              <w:rPr>
                <w:rFonts w:ascii="宋体" w:hAnsi="宋体"/>
                <w:b/>
                <w:lang w:eastAsia="zh-CN"/>
              </w:rPr>
            </w:pPr>
            <w:r>
              <w:rPr>
                <w:rFonts w:ascii="宋体" w:hAnsi="宋体" w:hint="eastAsia"/>
                <w:color w:val="auto"/>
                <w:lang w:eastAsia="zh-CN"/>
              </w:rPr>
              <w:t>撞击感度：</w:t>
            </w:r>
            <w:r>
              <w:rPr>
                <w:rFonts w:ascii="宋体" w:hAnsi="宋体"/>
                <w:color w:val="auto"/>
                <w:lang w:eastAsia="zh-CN"/>
              </w:rPr>
              <w:t>10</w:t>
            </w:r>
            <w:r>
              <w:rPr>
                <w:rFonts w:ascii="宋体" w:hAnsi="宋体" w:hint="eastAsia"/>
                <w:color w:val="auto"/>
                <w:lang w:eastAsia="zh-CN"/>
              </w:rPr>
              <w:t>k</w:t>
            </w:r>
            <w:r>
              <w:rPr>
                <w:rFonts w:ascii="宋体" w:hAnsi="宋体"/>
                <w:color w:val="auto"/>
                <w:lang w:eastAsia="zh-CN"/>
              </w:rPr>
              <w:t>g</w:t>
            </w:r>
            <w:r>
              <w:rPr>
                <w:rFonts w:ascii="宋体" w:hAnsi="宋体" w:hint="eastAsia"/>
                <w:color w:val="auto"/>
                <w:lang w:eastAsia="zh-CN"/>
              </w:rPr>
              <w:t>落锤</w:t>
            </w:r>
            <w:r>
              <w:rPr>
                <w:rFonts w:ascii="宋体" w:hAnsi="宋体"/>
                <w:color w:val="auto"/>
                <w:lang w:eastAsia="zh-CN"/>
              </w:rPr>
              <w:t>25cm</w:t>
            </w:r>
            <w:r>
              <w:rPr>
                <w:rFonts w:ascii="宋体" w:hAnsi="宋体" w:hint="eastAsia"/>
                <w:color w:val="auto"/>
                <w:lang w:eastAsia="zh-CN"/>
              </w:rPr>
              <w:t>落高，爆炸率</w:t>
            </w:r>
            <w:r>
              <w:rPr>
                <w:rFonts w:ascii="宋体" w:hAnsi="宋体"/>
                <w:color w:val="auto"/>
                <w:lang w:eastAsia="zh-CN"/>
              </w:rPr>
              <w:t>100%</w:t>
            </w:r>
            <w:r>
              <w:rPr>
                <w:rFonts w:ascii="宋体" w:hAnsi="宋体" w:hint="eastAsia"/>
                <w:color w:val="auto"/>
                <w:lang w:eastAsia="zh-CN"/>
              </w:rPr>
              <w:t>；</w:t>
            </w:r>
          </w:p>
          <w:p w14:paraId="326C7F13" w14:textId="77777777" w:rsidR="00DE1592" w:rsidRDefault="00DE1592" w:rsidP="00DA1C0D">
            <w:pPr>
              <w:rPr>
                <w:rFonts w:ascii="宋体" w:hAnsi="宋体"/>
                <w:b/>
                <w:lang w:eastAsia="zh-CN"/>
              </w:rPr>
            </w:pPr>
            <w:r>
              <w:rPr>
                <w:rFonts w:ascii="宋体" w:hAnsi="宋体" w:hint="eastAsia"/>
                <w:color w:val="auto"/>
                <w:lang w:eastAsia="zh-CN"/>
              </w:rPr>
              <w:t>摩擦摆试验：爆炸率</w:t>
            </w:r>
            <w:r>
              <w:rPr>
                <w:rFonts w:ascii="宋体" w:hAnsi="宋体"/>
                <w:color w:val="auto"/>
                <w:lang w:eastAsia="zh-CN"/>
              </w:rPr>
              <w:t>100%</w:t>
            </w:r>
            <w:r>
              <w:rPr>
                <w:rFonts w:ascii="宋体" w:hAnsi="宋体" w:hint="eastAsia"/>
                <w:color w:val="auto"/>
                <w:lang w:eastAsia="zh-CN"/>
              </w:rPr>
              <w:t>；爆发点：</w:t>
            </w:r>
            <w:r>
              <w:rPr>
                <w:rFonts w:ascii="宋体" w:hAnsi="宋体"/>
                <w:color w:val="auto"/>
                <w:lang w:eastAsia="zh-CN"/>
              </w:rPr>
              <w:t>290</w:t>
            </w:r>
            <w:r>
              <w:rPr>
                <w:rFonts w:ascii="宋体" w:hAnsi="宋体" w:hint="eastAsia"/>
                <w:color w:val="auto"/>
                <w:lang w:eastAsia="zh-CN"/>
              </w:rPr>
              <w:t>～</w:t>
            </w:r>
            <w:r>
              <w:rPr>
                <w:rFonts w:ascii="宋体" w:hAnsi="宋体"/>
                <w:color w:val="auto"/>
                <w:lang w:eastAsia="zh-CN"/>
              </w:rPr>
              <w:t>310</w:t>
            </w:r>
            <w:r>
              <w:rPr>
                <w:rFonts w:ascii="宋体" w:hAnsi="宋体" w:hint="eastAsia"/>
                <w:color w:val="auto"/>
                <w:lang w:eastAsia="zh-CN"/>
              </w:rPr>
              <w:t>℃；</w:t>
            </w:r>
          </w:p>
          <w:p w14:paraId="0753CD47" w14:textId="77777777" w:rsidR="00DE1592" w:rsidRDefault="00DE1592" w:rsidP="00DA1C0D">
            <w:pPr>
              <w:rPr>
                <w:rFonts w:ascii="宋体" w:hAnsi="宋体"/>
                <w:b/>
                <w:lang w:eastAsia="zh-CN"/>
              </w:rPr>
            </w:pPr>
            <w:r>
              <w:rPr>
                <w:rFonts w:ascii="宋体" w:hAnsi="宋体" w:hint="eastAsia"/>
                <w:color w:val="auto"/>
                <w:lang w:eastAsia="zh-CN"/>
              </w:rPr>
              <w:t>爆炸气体温度：</w:t>
            </w:r>
            <w:r>
              <w:rPr>
                <w:rFonts w:ascii="宋体" w:hAnsi="宋体"/>
                <w:color w:val="auto"/>
                <w:lang w:eastAsia="zh-CN"/>
              </w:rPr>
              <w:t>2200</w:t>
            </w:r>
            <w:r>
              <w:rPr>
                <w:rFonts w:ascii="宋体" w:hAnsi="宋体" w:hint="eastAsia"/>
                <w:color w:val="auto"/>
                <w:lang w:eastAsia="zh-CN"/>
              </w:rPr>
              <w:t>～</w:t>
            </w:r>
            <w:r>
              <w:rPr>
                <w:rFonts w:ascii="宋体" w:hAnsi="宋体"/>
                <w:color w:val="auto"/>
                <w:lang w:eastAsia="zh-CN"/>
              </w:rPr>
              <w:t>2300</w:t>
            </w:r>
            <w:r>
              <w:rPr>
                <w:rFonts w:ascii="宋体" w:hAnsi="宋体" w:hint="eastAsia"/>
                <w:color w:val="auto"/>
                <w:lang w:eastAsia="zh-CN"/>
              </w:rPr>
              <w:t>℃；比容：</w:t>
            </w:r>
            <w:r>
              <w:rPr>
                <w:rFonts w:ascii="宋体" w:hAnsi="宋体"/>
                <w:color w:val="auto"/>
                <w:lang w:eastAsia="zh-CN"/>
              </w:rPr>
              <w:t>280l/</w:t>
            </w:r>
            <w:r>
              <w:rPr>
                <w:rFonts w:ascii="宋体" w:hAnsi="宋体" w:hint="eastAsia"/>
                <w:color w:val="auto"/>
                <w:lang w:eastAsia="zh-CN"/>
              </w:rPr>
              <w:t>k</w:t>
            </w:r>
            <w:r>
              <w:rPr>
                <w:rFonts w:ascii="宋体" w:hAnsi="宋体"/>
                <w:color w:val="auto"/>
                <w:lang w:eastAsia="zh-CN"/>
              </w:rPr>
              <w:t>g</w:t>
            </w:r>
            <w:r>
              <w:rPr>
                <w:rFonts w:ascii="宋体" w:hAnsi="宋体" w:hint="eastAsia"/>
                <w:color w:val="auto"/>
                <w:lang w:eastAsia="zh-CN"/>
              </w:rPr>
              <w:t>。</w:t>
            </w:r>
          </w:p>
        </w:tc>
      </w:tr>
      <w:tr w:rsidR="00DE1592" w14:paraId="50863031" w14:textId="77777777" w:rsidTr="00DA1C0D">
        <w:trPr>
          <w:trHeight w:val="454"/>
        </w:trPr>
        <w:tc>
          <w:tcPr>
            <w:tcW w:w="1063" w:type="dxa"/>
            <w:vAlign w:val="center"/>
          </w:tcPr>
          <w:p w14:paraId="7D21E768" w14:textId="77777777" w:rsidR="00DE1592" w:rsidRDefault="00DE1592" w:rsidP="00DA1C0D">
            <w:pPr>
              <w:jc w:val="center"/>
              <w:rPr>
                <w:rFonts w:ascii="宋体" w:hAnsi="宋体"/>
                <w:b/>
              </w:rPr>
            </w:pPr>
            <w:r>
              <w:rPr>
                <w:rFonts w:ascii="宋体" w:hAnsi="宋体" w:hint="eastAsia"/>
                <w:color w:val="auto"/>
              </w:rPr>
              <w:t>危险有害特性</w:t>
            </w:r>
          </w:p>
        </w:tc>
        <w:tc>
          <w:tcPr>
            <w:tcW w:w="8176" w:type="dxa"/>
          </w:tcPr>
          <w:p w14:paraId="18B77167" w14:textId="77777777" w:rsidR="00DE1592" w:rsidRDefault="00DE1592" w:rsidP="00DA1C0D">
            <w:pPr>
              <w:rPr>
                <w:rFonts w:ascii="宋体" w:hAnsi="宋体"/>
                <w:b/>
                <w:lang w:eastAsia="zh-CN"/>
              </w:rPr>
            </w:pPr>
            <w:r>
              <w:rPr>
                <w:rFonts w:ascii="宋体" w:hAnsi="宋体" w:hint="eastAsia"/>
                <w:color w:val="auto"/>
                <w:lang w:eastAsia="zh-CN"/>
              </w:rPr>
              <w:t>危</w:t>
            </w:r>
            <w:r>
              <w:rPr>
                <w:rFonts w:ascii="宋体" w:hAnsi="宋体"/>
                <w:color w:val="auto"/>
                <w:lang w:eastAsia="zh-CN"/>
              </w:rPr>
              <w:t xml:space="preserve"> </w:t>
            </w:r>
            <w:r>
              <w:rPr>
                <w:rFonts w:ascii="宋体" w:hAnsi="宋体" w:hint="eastAsia"/>
                <w:color w:val="auto"/>
                <w:lang w:eastAsia="zh-CN"/>
              </w:rPr>
              <w:t>险</w:t>
            </w:r>
            <w:r>
              <w:rPr>
                <w:rFonts w:ascii="宋体" w:hAnsi="宋体"/>
                <w:color w:val="auto"/>
                <w:lang w:eastAsia="zh-CN"/>
              </w:rPr>
              <w:t xml:space="preserve"> </w:t>
            </w:r>
            <w:r>
              <w:rPr>
                <w:rFonts w:ascii="宋体" w:hAnsi="宋体" w:hint="eastAsia"/>
                <w:color w:val="auto"/>
                <w:lang w:eastAsia="zh-CN"/>
              </w:rPr>
              <w:t>性：火焰感度高，在火和火花的作用下很容易引起燃烧或爆炸。易燃；受热，接触明火或受到摩擦、振动、撞击时可发生爆炸。</w:t>
            </w:r>
            <w:r>
              <w:rPr>
                <w:rFonts w:ascii="宋体" w:hAnsi="宋体"/>
                <w:color w:val="auto"/>
                <w:lang w:eastAsia="zh-CN"/>
              </w:rPr>
              <w:t xml:space="preserve"> </w:t>
            </w:r>
          </w:p>
        </w:tc>
      </w:tr>
      <w:tr w:rsidR="00DE1592" w14:paraId="012753E3" w14:textId="77777777" w:rsidTr="00DA1C0D">
        <w:trPr>
          <w:trHeight w:val="454"/>
        </w:trPr>
        <w:tc>
          <w:tcPr>
            <w:tcW w:w="1063" w:type="dxa"/>
            <w:vAlign w:val="center"/>
          </w:tcPr>
          <w:p w14:paraId="46F3B559" w14:textId="77777777" w:rsidR="00DE1592" w:rsidRDefault="00DE1592" w:rsidP="00DA1C0D">
            <w:pPr>
              <w:jc w:val="center"/>
              <w:rPr>
                <w:rFonts w:ascii="宋体" w:hAnsi="宋体"/>
                <w:b/>
              </w:rPr>
            </w:pPr>
            <w:r>
              <w:rPr>
                <w:rFonts w:ascii="宋体" w:hAnsi="宋体" w:hint="eastAsia"/>
                <w:color w:val="auto"/>
              </w:rPr>
              <w:t>急救</w:t>
            </w:r>
          </w:p>
        </w:tc>
        <w:tc>
          <w:tcPr>
            <w:tcW w:w="8176" w:type="dxa"/>
          </w:tcPr>
          <w:p w14:paraId="0E80E03E" w14:textId="77777777" w:rsidR="00DE1592" w:rsidRDefault="00DE1592" w:rsidP="00DA1C0D">
            <w:pPr>
              <w:rPr>
                <w:rFonts w:ascii="宋体" w:hAnsi="宋体"/>
                <w:b/>
              </w:rPr>
            </w:pPr>
            <w:r>
              <w:rPr>
                <w:rFonts w:ascii="宋体" w:hAnsi="宋体" w:hint="eastAsia"/>
                <w:color w:val="auto"/>
                <w:lang w:eastAsia="zh-CN"/>
              </w:rPr>
              <w:t>消防措施：消防人员须在有防爆掩蔽处操作。用大量水灭火。遇大火须远离以防炸伤。在物料附近失火，须用水保持容器冷却。</w:t>
            </w:r>
            <w:r>
              <w:rPr>
                <w:rFonts w:ascii="宋体" w:hAnsi="宋体" w:hint="eastAsia"/>
                <w:color w:val="auto"/>
              </w:rPr>
              <w:t>禁止用砂土压盖。</w:t>
            </w:r>
            <w:r>
              <w:rPr>
                <w:rFonts w:ascii="宋体" w:hAnsi="宋体"/>
                <w:color w:val="auto"/>
              </w:rPr>
              <w:t xml:space="preserve"> </w:t>
            </w:r>
          </w:p>
        </w:tc>
      </w:tr>
      <w:tr w:rsidR="00DE1592" w14:paraId="5A23D1B0" w14:textId="77777777" w:rsidTr="00DA1C0D">
        <w:trPr>
          <w:trHeight w:val="454"/>
        </w:trPr>
        <w:tc>
          <w:tcPr>
            <w:tcW w:w="1063" w:type="dxa"/>
            <w:vAlign w:val="center"/>
          </w:tcPr>
          <w:p w14:paraId="5CC9E921" w14:textId="77777777" w:rsidR="00DE1592" w:rsidRDefault="00DE1592" w:rsidP="00DA1C0D">
            <w:pPr>
              <w:jc w:val="center"/>
              <w:rPr>
                <w:rFonts w:ascii="宋体" w:hAnsi="宋体"/>
                <w:b/>
              </w:rPr>
            </w:pPr>
            <w:r>
              <w:rPr>
                <w:rFonts w:ascii="宋体" w:hAnsi="宋体" w:hint="eastAsia"/>
                <w:color w:val="auto"/>
              </w:rPr>
              <w:t>防护</w:t>
            </w:r>
          </w:p>
        </w:tc>
        <w:tc>
          <w:tcPr>
            <w:tcW w:w="8176" w:type="dxa"/>
            <w:vAlign w:val="center"/>
          </w:tcPr>
          <w:p w14:paraId="490183A3" w14:textId="77777777" w:rsidR="00DE1592" w:rsidRDefault="00DE1592" w:rsidP="00DA1C0D">
            <w:pPr>
              <w:rPr>
                <w:rFonts w:ascii="宋体" w:hAnsi="宋体"/>
                <w:b/>
                <w:lang w:eastAsia="zh-CN"/>
              </w:rPr>
            </w:pPr>
            <w:r>
              <w:rPr>
                <w:rFonts w:ascii="宋体" w:hAnsi="宋体" w:hint="eastAsia"/>
                <w:color w:val="auto"/>
                <w:lang w:eastAsia="zh-CN"/>
              </w:rPr>
              <w:t>有粉尘时应穿戴好劳动护品。</w:t>
            </w:r>
          </w:p>
        </w:tc>
      </w:tr>
      <w:tr w:rsidR="00DE1592" w14:paraId="2BB5D06B" w14:textId="77777777" w:rsidTr="00DA1C0D">
        <w:trPr>
          <w:trHeight w:val="454"/>
        </w:trPr>
        <w:tc>
          <w:tcPr>
            <w:tcW w:w="1063" w:type="dxa"/>
            <w:tcBorders>
              <w:bottom w:val="single" w:sz="12" w:space="0" w:color="auto"/>
            </w:tcBorders>
            <w:vAlign w:val="center"/>
          </w:tcPr>
          <w:p w14:paraId="2B304619" w14:textId="77777777" w:rsidR="00DE1592" w:rsidRDefault="00DE1592" w:rsidP="00DA1C0D">
            <w:pPr>
              <w:jc w:val="center"/>
              <w:rPr>
                <w:rFonts w:ascii="宋体" w:hAnsi="宋体"/>
                <w:b/>
              </w:rPr>
            </w:pPr>
            <w:r>
              <w:rPr>
                <w:rFonts w:ascii="宋体" w:hAnsi="宋体" w:hint="eastAsia"/>
                <w:color w:val="auto"/>
              </w:rPr>
              <w:t>储</w:t>
            </w:r>
            <w:r>
              <w:rPr>
                <w:rFonts w:ascii="宋体" w:hAnsi="宋体"/>
                <w:color w:val="auto"/>
              </w:rPr>
              <w:t xml:space="preserve"> </w:t>
            </w:r>
            <w:r>
              <w:rPr>
                <w:rFonts w:ascii="宋体" w:hAnsi="宋体" w:hint="eastAsia"/>
                <w:color w:val="auto"/>
              </w:rPr>
              <w:t>运</w:t>
            </w:r>
          </w:p>
        </w:tc>
        <w:tc>
          <w:tcPr>
            <w:tcW w:w="8176" w:type="dxa"/>
            <w:tcBorders>
              <w:bottom w:val="single" w:sz="12" w:space="0" w:color="auto"/>
            </w:tcBorders>
            <w:vAlign w:val="center"/>
          </w:tcPr>
          <w:p w14:paraId="75FDFBE7" w14:textId="77777777" w:rsidR="00DE1592" w:rsidRDefault="00DE1592" w:rsidP="00DA1C0D">
            <w:pPr>
              <w:rPr>
                <w:rFonts w:ascii="宋体" w:hAnsi="宋体"/>
                <w:b/>
              </w:rPr>
            </w:pPr>
            <w:r>
              <w:rPr>
                <w:rFonts w:ascii="宋体" w:hAnsi="宋体" w:hint="eastAsia"/>
                <w:color w:val="auto"/>
                <w:lang w:eastAsia="zh-CN"/>
              </w:rPr>
              <w:t>储存于按专业规范设计的仓库内，仓内要求通风阴凉。远离火种、热源。忌混储混运。储存间内的照明、通风等设施应采用防爆型，开关设在仓外。配备相应品种和数量的消防器材。搬运时要轻装轻卸。</w:t>
            </w:r>
            <w:r>
              <w:rPr>
                <w:rFonts w:ascii="宋体" w:hAnsi="宋体" w:hint="eastAsia"/>
                <w:color w:val="auto"/>
              </w:rPr>
              <w:t>禁止震动、撞击和摩擦。</w:t>
            </w:r>
          </w:p>
        </w:tc>
      </w:tr>
    </w:tbl>
    <w:p w14:paraId="1E61638A" w14:textId="1531CB0B" w:rsidR="00FF7230" w:rsidRDefault="00FF7230" w:rsidP="00FF7230">
      <w:pPr>
        <w:pStyle w:val="a7"/>
        <w:spacing w:beforeLines="50" w:before="120"/>
        <w:ind w:firstLine="573"/>
        <w:rPr>
          <w:rFonts w:ascii="宋体" w:eastAsia="宋体" w:hAnsi="宋体"/>
          <w:b w:val="0"/>
          <w:bCs/>
          <w:szCs w:val="24"/>
          <w:lang w:eastAsia="zh-CN"/>
        </w:rPr>
      </w:pPr>
      <w:r>
        <w:rPr>
          <w:rFonts w:ascii="宋体" w:eastAsia="宋体" w:hAnsi="宋体" w:hint="eastAsia"/>
          <w:b w:val="0"/>
          <w:bCs/>
          <w:color w:val="auto"/>
          <w:szCs w:val="24"/>
          <w:lang w:eastAsia="zh-CN"/>
        </w:rPr>
        <w:t>（</w:t>
      </w:r>
      <w:r>
        <w:rPr>
          <w:rFonts w:ascii="宋体" w:eastAsia="宋体" w:hAnsi="宋体"/>
          <w:b w:val="0"/>
          <w:bCs/>
          <w:color w:val="auto"/>
          <w:szCs w:val="24"/>
          <w:lang w:eastAsia="zh-CN"/>
        </w:rPr>
        <w:t>3</w:t>
      </w:r>
      <w:r>
        <w:rPr>
          <w:rFonts w:ascii="宋体" w:eastAsia="宋体" w:hAnsi="宋体" w:hint="eastAsia"/>
          <w:b w:val="0"/>
          <w:bCs/>
          <w:color w:val="auto"/>
          <w:szCs w:val="24"/>
          <w:lang w:eastAsia="zh-CN"/>
        </w:rPr>
        <w:t>）烟火药</w:t>
      </w:r>
    </w:p>
    <w:p w14:paraId="181E456E" w14:textId="6B2F7AE3" w:rsidR="00DE1592" w:rsidRDefault="00DE1592" w:rsidP="00DE1592">
      <w:pPr>
        <w:spacing w:line="360" w:lineRule="auto"/>
        <w:ind w:firstLineChars="200" w:firstLine="560"/>
        <w:rPr>
          <w:rFonts w:ascii="宋体"/>
          <w:b/>
          <w:sz w:val="28"/>
          <w:szCs w:val="28"/>
          <w:lang w:eastAsia="zh-CN"/>
        </w:rPr>
      </w:pPr>
      <w:r>
        <w:rPr>
          <w:rFonts w:ascii="宋体" w:eastAsia="宋体" w:hAnsi="宋体" w:hint="eastAsia"/>
          <w:color w:val="auto"/>
          <w:sz w:val="28"/>
          <w:szCs w:val="28"/>
          <w:lang w:eastAsia="zh-CN"/>
        </w:rPr>
        <w:t>烟火药物性参数及对其危险的应对措施列于表3.2-</w:t>
      </w:r>
      <w:r w:rsidR="00FF7230">
        <w:rPr>
          <w:rFonts w:ascii="宋体" w:hAnsi="宋体"/>
          <w:color w:val="auto"/>
          <w:sz w:val="28"/>
          <w:szCs w:val="28"/>
          <w:lang w:eastAsia="zh-CN"/>
        </w:rPr>
        <w:t>3</w:t>
      </w:r>
      <w:r>
        <w:rPr>
          <w:rFonts w:ascii="宋体" w:eastAsia="宋体" w:hAnsi="宋体" w:hint="eastAsia"/>
          <w:color w:val="auto"/>
          <w:sz w:val="28"/>
          <w:szCs w:val="28"/>
          <w:lang w:eastAsia="zh-CN"/>
        </w:rPr>
        <w:t>。</w:t>
      </w:r>
    </w:p>
    <w:p w14:paraId="5C5A3E30" w14:textId="2F3D461D" w:rsidR="00DE1592" w:rsidRDefault="00DE1592" w:rsidP="00DE1592">
      <w:pPr>
        <w:jc w:val="center"/>
        <w:rPr>
          <w:rFonts w:ascii="黑体" w:eastAsia="黑体" w:hAnsi="宋体"/>
          <w:b/>
          <w:sz w:val="24"/>
          <w:lang w:eastAsia="zh-CN"/>
        </w:rPr>
      </w:pPr>
      <w:r>
        <w:rPr>
          <w:rFonts w:ascii="黑体" w:eastAsia="黑体" w:hAnsi="宋体" w:hint="eastAsia"/>
          <w:color w:val="auto"/>
          <w:sz w:val="24"/>
          <w:lang w:eastAsia="zh-CN"/>
        </w:rPr>
        <w:t>表3.2-</w:t>
      </w:r>
      <w:r w:rsidR="00FF7230">
        <w:rPr>
          <w:rFonts w:ascii="黑体" w:eastAsia="黑体" w:hAnsi="宋体"/>
          <w:color w:val="auto"/>
          <w:sz w:val="24"/>
          <w:lang w:eastAsia="zh-CN"/>
        </w:rPr>
        <w:t>3</w:t>
      </w:r>
      <w:r>
        <w:rPr>
          <w:rFonts w:ascii="黑体" w:eastAsia="黑体" w:hAnsi="宋体"/>
          <w:color w:val="auto"/>
          <w:sz w:val="24"/>
          <w:lang w:eastAsia="zh-CN"/>
        </w:rPr>
        <w:t xml:space="preserve">  </w:t>
      </w:r>
      <w:r>
        <w:rPr>
          <w:rFonts w:ascii="黑体" w:eastAsia="黑体" w:hAnsi="宋体" w:hint="eastAsia"/>
          <w:color w:val="auto"/>
          <w:sz w:val="24"/>
          <w:lang w:eastAsia="zh-CN"/>
        </w:rPr>
        <w:t>烟火药的物性参数及对危险的应对措施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88"/>
        <w:gridCol w:w="8255"/>
      </w:tblGrid>
      <w:tr w:rsidR="00DE1592" w14:paraId="5516BD11" w14:textId="77777777" w:rsidTr="00DA1C0D">
        <w:trPr>
          <w:trHeight w:val="20"/>
        </w:trPr>
        <w:tc>
          <w:tcPr>
            <w:tcW w:w="582" w:type="pct"/>
            <w:tcBorders>
              <w:top w:val="single" w:sz="12" w:space="0" w:color="auto"/>
            </w:tcBorders>
            <w:vAlign w:val="center"/>
          </w:tcPr>
          <w:p w14:paraId="0D109E3E" w14:textId="77777777" w:rsidR="00DE1592" w:rsidRDefault="00DE1592" w:rsidP="00DA1C0D">
            <w:pPr>
              <w:jc w:val="center"/>
              <w:rPr>
                <w:rFonts w:ascii="宋体" w:hAnsi="宋体"/>
                <w:b/>
              </w:rPr>
            </w:pPr>
            <w:r>
              <w:rPr>
                <w:rFonts w:ascii="宋体" w:eastAsia="宋体" w:hAnsi="宋体" w:hint="eastAsia"/>
                <w:color w:val="auto"/>
              </w:rPr>
              <w:t>标</w:t>
            </w:r>
            <w:r>
              <w:rPr>
                <w:rFonts w:ascii="宋体" w:eastAsia="宋体" w:hAnsi="宋体"/>
                <w:color w:val="auto"/>
              </w:rPr>
              <w:t xml:space="preserve"> </w:t>
            </w:r>
            <w:r>
              <w:rPr>
                <w:rFonts w:ascii="宋体" w:eastAsia="宋体" w:hAnsi="宋体" w:hint="eastAsia"/>
                <w:color w:val="auto"/>
              </w:rPr>
              <w:t>识</w:t>
            </w:r>
          </w:p>
        </w:tc>
        <w:tc>
          <w:tcPr>
            <w:tcW w:w="4418" w:type="pct"/>
            <w:tcBorders>
              <w:top w:val="single" w:sz="12" w:space="0" w:color="auto"/>
            </w:tcBorders>
            <w:vAlign w:val="center"/>
          </w:tcPr>
          <w:p w14:paraId="51936C17" w14:textId="77777777" w:rsidR="00DE1592" w:rsidRDefault="00DE1592" w:rsidP="00DA1C0D">
            <w:pPr>
              <w:rPr>
                <w:rFonts w:ascii="宋体" w:hAnsi="宋体"/>
                <w:b/>
                <w:lang w:eastAsia="zh-CN"/>
              </w:rPr>
            </w:pPr>
            <w:r>
              <w:rPr>
                <w:rFonts w:ascii="宋体" w:eastAsia="宋体" w:hAnsi="宋体" w:hint="eastAsia"/>
                <w:color w:val="auto"/>
                <w:lang w:eastAsia="zh-CN"/>
              </w:rPr>
              <w:t>危险性类别：第</w:t>
            </w:r>
            <w:r>
              <w:rPr>
                <w:rFonts w:ascii="宋体" w:eastAsia="宋体" w:hAnsi="宋体"/>
                <w:color w:val="auto"/>
                <w:lang w:eastAsia="zh-CN"/>
              </w:rPr>
              <w:t>1</w:t>
            </w:r>
            <w:r>
              <w:rPr>
                <w:rFonts w:ascii="宋体" w:eastAsia="宋体" w:hAnsi="宋体" w:hint="eastAsia"/>
                <w:color w:val="auto"/>
                <w:lang w:eastAsia="zh-CN"/>
              </w:rPr>
              <w:t>类</w:t>
            </w:r>
            <w:r>
              <w:rPr>
                <w:rFonts w:ascii="宋体" w:eastAsia="宋体" w:hAnsi="宋体"/>
                <w:color w:val="auto"/>
                <w:lang w:eastAsia="zh-CN"/>
              </w:rPr>
              <w:t xml:space="preserve"> </w:t>
            </w:r>
            <w:r>
              <w:rPr>
                <w:rFonts w:ascii="宋体" w:eastAsia="宋体" w:hAnsi="宋体" w:hint="eastAsia"/>
                <w:color w:val="auto"/>
                <w:lang w:eastAsia="zh-CN"/>
              </w:rPr>
              <w:t>爆炸品</w:t>
            </w:r>
          </w:p>
          <w:p w14:paraId="1FA697B5" w14:textId="77777777" w:rsidR="00DE1592" w:rsidRDefault="00DE1592" w:rsidP="00DA1C0D">
            <w:pPr>
              <w:rPr>
                <w:rFonts w:ascii="宋体" w:hAnsi="宋体"/>
                <w:b/>
              </w:rPr>
            </w:pPr>
            <w:r>
              <w:rPr>
                <w:rFonts w:ascii="宋体" w:eastAsia="宋体" w:hAnsi="宋体" w:hint="eastAsia"/>
                <w:color w:val="auto"/>
              </w:rPr>
              <w:t>包装标志：</w:t>
            </w:r>
            <w:r>
              <w:rPr>
                <w:rFonts w:ascii="宋体" w:eastAsia="宋体" w:hAnsi="宋体"/>
                <w:color w:val="auto"/>
              </w:rPr>
              <w:t xml:space="preserve">  </w:t>
            </w:r>
            <w:r>
              <w:rPr>
                <w:rFonts w:ascii="宋体" w:eastAsia="宋体" w:hAnsi="宋体" w:hint="eastAsia"/>
                <w:color w:val="auto"/>
              </w:rPr>
              <w:t>爆炸品</w:t>
            </w:r>
          </w:p>
        </w:tc>
      </w:tr>
      <w:tr w:rsidR="00DE1592" w14:paraId="3C14791F" w14:textId="77777777" w:rsidTr="00DA1C0D">
        <w:trPr>
          <w:trHeight w:val="20"/>
        </w:trPr>
        <w:tc>
          <w:tcPr>
            <w:tcW w:w="582" w:type="pct"/>
            <w:vAlign w:val="center"/>
          </w:tcPr>
          <w:p w14:paraId="6460057F" w14:textId="77777777" w:rsidR="00DE1592" w:rsidRDefault="00DE1592" w:rsidP="00DA1C0D">
            <w:pPr>
              <w:jc w:val="center"/>
              <w:rPr>
                <w:rFonts w:ascii="宋体" w:hAnsi="宋体"/>
                <w:b/>
              </w:rPr>
            </w:pPr>
            <w:r>
              <w:rPr>
                <w:rFonts w:ascii="宋体" w:eastAsia="宋体" w:hAnsi="宋体" w:hint="eastAsia"/>
                <w:color w:val="auto"/>
              </w:rPr>
              <w:t>理化</w:t>
            </w:r>
          </w:p>
          <w:p w14:paraId="52BFCE8C" w14:textId="77777777" w:rsidR="00DE1592" w:rsidRDefault="00DE1592" w:rsidP="00DA1C0D">
            <w:pPr>
              <w:jc w:val="center"/>
              <w:rPr>
                <w:rFonts w:ascii="宋体" w:hAnsi="宋体"/>
                <w:b/>
              </w:rPr>
            </w:pPr>
            <w:r>
              <w:rPr>
                <w:rFonts w:ascii="宋体" w:eastAsia="宋体" w:hAnsi="宋体" w:hint="eastAsia"/>
                <w:color w:val="auto"/>
              </w:rPr>
              <w:t>特性</w:t>
            </w:r>
          </w:p>
        </w:tc>
        <w:tc>
          <w:tcPr>
            <w:tcW w:w="4418" w:type="pct"/>
            <w:vAlign w:val="center"/>
          </w:tcPr>
          <w:p w14:paraId="2363C2E7" w14:textId="77777777" w:rsidR="00DE1592" w:rsidRDefault="00DE1592" w:rsidP="00DA1C0D">
            <w:pPr>
              <w:rPr>
                <w:rFonts w:ascii="宋体" w:hAnsi="宋体"/>
                <w:b/>
                <w:lang w:eastAsia="zh-CN"/>
              </w:rPr>
            </w:pPr>
            <w:r>
              <w:rPr>
                <w:rFonts w:ascii="宋体" w:eastAsia="宋体" w:hAnsi="宋体" w:hint="eastAsia"/>
                <w:color w:val="auto"/>
                <w:lang w:eastAsia="zh-CN"/>
              </w:rPr>
              <w:t>外观与性状：灰黑色粉状</w:t>
            </w:r>
          </w:p>
          <w:p w14:paraId="4538DCED" w14:textId="77777777" w:rsidR="00DE1592" w:rsidRDefault="00DE1592" w:rsidP="00DA1C0D">
            <w:pPr>
              <w:rPr>
                <w:rFonts w:ascii="宋体" w:hAnsi="宋体"/>
                <w:b/>
                <w:lang w:eastAsia="zh-CN"/>
              </w:rPr>
            </w:pPr>
            <w:r>
              <w:rPr>
                <w:rFonts w:ascii="宋体" w:eastAsia="宋体" w:hAnsi="宋体" w:hint="eastAsia"/>
                <w:color w:val="auto"/>
                <w:lang w:eastAsia="zh-CN"/>
              </w:rPr>
              <w:t>燃</w:t>
            </w:r>
            <w:r>
              <w:rPr>
                <w:rFonts w:ascii="宋体" w:eastAsia="宋体" w:hAnsi="宋体"/>
                <w:color w:val="auto"/>
                <w:lang w:eastAsia="zh-CN"/>
              </w:rPr>
              <w:t xml:space="preserve">  </w:t>
            </w:r>
            <w:r>
              <w:rPr>
                <w:rFonts w:ascii="宋体" w:eastAsia="宋体" w:hAnsi="宋体" w:hint="eastAsia"/>
                <w:color w:val="auto"/>
                <w:lang w:eastAsia="zh-CN"/>
              </w:rPr>
              <w:t>烧</w:t>
            </w:r>
            <w:r>
              <w:rPr>
                <w:rFonts w:ascii="宋体" w:eastAsia="宋体" w:hAnsi="宋体"/>
                <w:color w:val="auto"/>
                <w:lang w:eastAsia="zh-CN"/>
              </w:rPr>
              <w:t xml:space="preserve">  </w:t>
            </w:r>
            <w:r>
              <w:rPr>
                <w:rFonts w:ascii="宋体" w:eastAsia="宋体" w:hAnsi="宋体" w:hint="eastAsia"/>
                <w:color w:val="auto"/>
                <w:lang w:eastAsia="zh-CN"/>
              </w:rPr>
              <w:t>性：易燃烧，甚至爆燃或爆炸。</w:t>
            </w:r>
          </w:p>
          <w:p w14:paraId="3180551A" w14:textId="77777777" w:rsidR="00DE1592" w:rsidRDefault="00DE1592" w:rsidP="00DA1C0D">
            <w:pPr>
              <w:rPr>
                <w:rFonts w:ascii="宋体" w:hAnsi="宋体"/>
                <w:b/>
                <w:lang w:eastAsia="zh-CN"/>
              </w:rPr>
            </w:pPr>
            <w:r>
              <w:rPr>
                <w:rFonts w:ascii="宋体" w:eastAsia="宋体" w:hAnsi="宋体" w:hint="eastAsia"/>
                <w:color w:val="auto"/>
                <w:lang w:eastAsia="zh-CN"/>
              </w:rPr>
              <w:t>化学安定性：相对安定</w:t>
            </w:r>
          </w:p>
          <w:p w14:paraId="234D9A98" w14:textId="77777777" w:rsidR="00DE1592" w:rsidRDefault="00DE1592" w:rsidP="00DA1C0D">
            <w:pPr>
              <w:rPr>
                <w:rFonts w:ascii="宋体" w:hAnsi="宋体"/>
                <w:b/>
                <w:lang w:eastAsia="zh-CN"/>
              </w:rPr>
            </w:pPr>
            <w:r>
              <w:rPr>
                <w:rFonts w:ascii="宋体" w:eastAsia="宋体" w:hAnsi="宋体" w:hint="eastAsia"/>
                <w:color w:val="auto"/>
                <w:lang w:eastAsia="zh-CN"/>
              </w:rPr>
              <w:t>机械感度：</w:t>
            </w:r>
            <w:r>
              <w:rPr>
                <w:rFonts w:ascii="宋体" w:eastAsia="宋体" w:hAnsi="宋体"/>
                <w:color w:val="auto"/>
                <w:lang w:eastAsia="zh-CN"/>
              </w:rPr>
              <w:t xml:space="preserve">  </w:t>
            </w:r>
            <w:r>
              <w:rPr>
                <w:rFonts w:ascii="宋体" w:eastAsia="宋体" w:hAnsi="宋体" w:hint="eastAsia"/>
                <w:color w:val="auto"/>
                <w:lang w:eastAsia="zh-CN"/>
              </w:rPr>
              <w:t>容易因撞击或摩擦起火，轻则燃烧，重则产生爆炸。</w:t>
            </w:r>
          </w:p>
          <w:p w14:paraId="73306C04" w14:textId="77777777" w:rsidR="00DE1592" w:rsidRDefault="00DE1592" w:rsidP="00DA1C0D">
            <w:pPr>
              <w:rPr>
                <w:rFonts w:ascii="宋体" w:hAnsi="宋体"/>
                <w:b/>
                <w:lang w:eastAsia="zh-CN"/>
              </w:rPr>
            </w:pPr>
            <w:r>
              <w:rPr>
                <w:rFonts w:ascii="宋体" w:eastAsia="宋体" w:hAnsi="宋体" w:hint="eastAsia"/>
                <w:color w:val="auto"/>
                <w:lang w:eastAsia="zh-CN"/>
              </w:rPr>
              <w:t>火焰感度：</w:t>
            </w:r>
            <w:r>
              <w:rPr>
                <w:rFonts w:ascii="宋体" w:eastAsia="宋体" w:hAnsi="宋体"/>
                <w:color w:val="auto"/>
                <w:lang w:eastAsia="zh-CN"/>
              </w:rPr>
              <w:t xml:space="preserve">  </w:t>
            </w:r>
            <w:r>
              <w:rPr>
                <w:rFonts w:ascii="宋体" w:eastAsia="宋体" w:hAnsi="宋体" w:hint="eastAsia"/>
                <w:color w:val="auto"/>
                <w:lang w:eastAsia="zh-CN"/>
              </w:rPr>
              <w:t>容易因接触火星或火焰起火，轻则燃烧，重则产生爆炸。</w:t>
            </w:r>
          </w:p>
          <w:p w14:paraId="23ACDB80" w14:textId="77777777" w:rsidR="00DE1592" w:rsidRDefault="00DE1592" w:rsidP="00DA1C0D">
            <w:pPr>
              <w:rPr>
                <w:rFonts w:ascii="宋体" w:hAnsi="宋体"/>
                <w:b/>
                <w:lang w:eastAsia="zh-CN"/>
              </w:rPr>
            </w:pPr>
            <w:r>
              <w:rPr>
                <w:rFonts w:ascii="宋体" w:eastAsia="宋体" w:hAnsi="宋体" w:hint="eastAsia"/>
                <w:color w:val="auto"/>
                <w:lang w:eastAsia="zh-CN"/>
              </w:rPr>
              <w:t>热</w:t>
            </w:r>
            <w:r>
              <w:rPr>
                <w:rFonts w:ascii="宋体" w:eastAsia="宋体" w:hAnsi="宋体"/>
                <w:color w:val="auto"/>
                <w:lang w:eastAsia="zh-CN"/>
              </w:rPr>
              <w:t xml:space="preserve"> </w:t>
            </w:r>
            <w:r>
              <w:rPr>
                <w:rFonts w:ascii="宋体" w:eastAsia="宋体" w:hAnsi="宋体" w:hint="eastAsia"/>
                <w:color w:val="auto"/>
                <w:lang w:eastAsia="zh-CN"/>
              </w:rPr>
              <w:t>感</w:t>
            </w:r>
            <w:r>
              <w:rPr>
                <w:rFonts w:ascii="宋体" w:eastAsia="宋体" w:hAnsi="宋体"/>
                <w:color w:val="auto"/>
                <w:lang w:eastAsia="zh-CN"/>
              </w:rPr>
              <w:t xml:space="preserve"> </w:t>
            </w:r>
            <w:r>
              <w:rPr>
                <w:rFonts w:ascii="宋体" w:eastAsia="宋体" w:hAnsi="宋体" w:hint="eastAsia"/>
                <w:color w:val="auto"/>
                <w:lang w:eastAsia="zh-CN"/>
              </w:rPr>
              <w:t>度：</w:t>
            </w:r>
            <w:r>
              <w:rPr>
                <w:rFonts w:ascii="宋体" w:eastAsia="宋体" w:hAnsi="宋体"/>
                <w:color w:val="auto"/>
                <w:lang w:eastAsia="zh-CN"/>
              </w:rPr>
              <w:t xml:space="preserve">  </w:t>
            </w:r>
            <w:r>
              <w:rPr>
                <w:rFonts w:ascii="宋体" w:eastAsia="宋体" w:hAnsi="宋体" w:hint="eastAsia"/>
                <w:color w:val="auto"/>
                <w:lang w:eastAsia="zh-CN"/>
              </w:rPr>
              <w:t>受热或高温环境易燃烧起火。</w:t>
            </w:r>
          </w:p>
          <w:p w14:paraId="396D95B1" w14:textId="77777777" w:rsidR="00DE1592" w:rsidRDefault="00DE1592" w:rsidP="00DA1C0D">
            <w:pPr>
              <w:rPr>
                <w:rFonts w:ascii="宋体" w:hAnsi="宋体"/>
                <w:b/>
                <w:lang w:eastAsia="zh-CN"/>
              </w:rPr>
            </w:pPr>
            <w:r>
              <w:rPr>
                <w:rFonts w:ascii="宋体" w:eastAsia="宋体" w:hAnsi="宋体" w:hint="eastAsia"/>
                <w:color w:val="auto"/>
                <w:lang w:eastAsia="zh-CN"/>
              </w:rPr>
              <w:t>禁</w:t>
            </w:r>
            <w:r>
              <w:rPr>
                <w:rFonts w:ascii="宋体" w:eastAsia="宋体" w:hAnsi="宋体"/>
                <w:color w:val="auto"/>
                <w:lang w:eastAsia="zh-CN"/>
              </w:rPr>
              <w:t xml:space="preserve"> </w:t>
            </w:r>
            <w:r>
              <w:rPr>
                <w:rFonts w:ascii="宋体" w:eastAsia="宋体" w:hAnsi="宋体" w:hint="eastAsia"/>
                <w:color w:val="auto"/>
                <w:lang w:eastAsia="zh-CN"/>
              </w:rPr>
              <w:t>忌</w:t>
            </w:r>
            <w:r>
              <w:rPr>
                <w:rFonts w:ascii="宋体" w:eastAsia="宋体" w:hAnsi="宋体"/>
                <w:color w:val="auto"/>
                <w:lang w:eastAsia="zh-CN"/>
              </w:rPr>
              <w:t xml:space="preserve"> </w:t>
            </w:r>
            <w:r>
              <w:rPr>
                <w:rFonts w:ascii="宋体" w:eastAsia="宋体" w:hAnsi="宋体" w:hint="eastAsia"/>
                <w:color w:val="auto"/>
                <w:lang w:eastAsia="zh-CN"/>
              </w:rPr>
              <w:t>物：</w:t>
            </w:r>
            <w:r>
              <w:rPr>
                <w:rFonts w:ascii="宋体" w:eastAsia="宋体" w:hAnsi="宋体"/>
                <w:color w:val="auto"/>
                <w:lang w:eastAsia="zh-CN"/>
              </w:rPr>
              <w:t xml:space="preserve">  </w:t>
            </w:r>
            <w:r>
              <w:rPr>
                <w:rFonts w:ascii="宋体" w:eastAsia="宋体" w:hAnsi="宋体" w:hint="eastAsia"/>
                <w:color w:val="auto"/>
                <w:lang w:eastAsia="zh-CN"/>
              </w:rPr>
              <w:t>热、火焰、撞击、摩擦、静电、雷电、潮湿环境。</w:t>
            </w:r>
          </w:p>
        </w:tc>
      </w:tr>
      <w:tr w:rsidR="00DE1592" w14:paraId="0F6134A5" w14:textId="77777777" w:rsidTr="00DA1C0D">
        <w:trPr>
          <w:trHeight w:val="20"/>
        </w:trPr>
        <w:tc>
          <w:tcPr>
            <w:tcW w:w="582" w:type="pct"/>
            <w:vAlign w:val="center"/>
          </w:tcPr>
          <w:p w14:paraId="78778196" w14:textId="77777777" w:rsidR="00DE1592" w:rsidRDefault="00DE1592" w:rsidP="00DA1C0D">
            <w:pPr>
              <w:jc w:val="center"/>
              <w:rPr>
                <w:rFonts w:ascii="宋体" w:hAnsi="宋体"/>
                <w:b/>
              </w:rPr>
            </w:pPr>
            <w:r>
              <w:rPr>
                <w:rFonts w:ascii="宋体" w:eastAsia="宋体" w:hAnsi="宋体" w:hint="eastAsia"/>
                <w:color w:val="auto"/>
              </w:rPr>
              <w:t>危险有</w:t>
            </w:r>
          </w:p>
          <w:p w14:paraId="1BB343D7" w14:textId="77777777" w:rsidR="00DE1592" w:rsidRDefault="00DE1592" w:rsidP="00DA1C0D">
            <w:pPr>
              <w:jc w:val="center"/>
              <w:rPr>
                <w:rFonts w:ascii="宋体" w:hAnsi="宋体"/>
                <w:b/>
              </w:rPr>
            </w:pPr>
            <w:r>
              <w:rPr>
                <w:rFonts w:ascii="宋体" w:eastAsia="宋体" w:hAnsi="宋体" w:hint="eastAsia"/>
                <w:color w:val="auto"/>
              </w:rPr>
              <w:t>害特性</w:t>
            </w:r>
          </w:p>
        </w:tc>
        <w:tc>
          <w:tcPr>
            <w:tcW w:w="4418" w:type="pct"/>
            <w:vAlign w:val="center"/>
          </w:tcPr>
          <w:p w14:paraId="473E5BC2" w14:textId="77777777" w:rsidR="00DE1592" w:rsidRDefault="00DE1592" w:rsidP="00DA1C0D">
            <w:pPr>
              <w:rPr>
                <w:rFonts w:ascii="宋体" w:hAnsi="宋体"/>
                <w:b/>
                <w:lang w:eastAsia="zh-CN"/>
              </w:rPr>
            </w:pPr>
            <w:r>
              <w:rPr>
                <w:rFonts w:ascii="宋体" w:eastAsia="宋体" w:hAnsi="宋体" w:hint="eastAsia"/>
                <w:color w:val="auto"/>
                <w:lang w:eastAsia="zh-CN"/>
              </w:rPr>
              <w:t>危险特性：受摩擦、撞击、静电、火星、高温、潮湿环境易发生爆燃或爆炸。燃烧时产生大量烟雾气体。</w:t>
            </w:r>
          </w:p>
          <w:p w14:paraId="3E52F459" w14:textId="77777777" w:rsidR="00DE1592" w:rsidRDefault="00DE1592" w:rsidP="00DA1C0D">
            <w:pPr>
              <w:rPr>
                <w:rFonts w:ascii="宋体" w:hAnsi="宋体"/>
                <w:b/>
                <w:lang w:eastAsia="zh-CN"/>
              </w:rPr>
            </w:pPr>
            <w:r>
              <w:rPr>
                <w:rFonts w:ascii="宋体" w:eastAsia="宋体" w:hAnsi="宋体" w:hint="eastAsia"/>
                <w:color w:val="auto"/>
                <w:lang w:eastAsia="zh-CN"/>
              </w:rPr>
              <w:lastRenderedPageBreak/>
              <w:t>有害特性：烟火药剂的成分中含有有毒有害物质。烟火药剂的制造过程中，还存在粉尘危害。</w:t>
            </w:r>
          </w:p>
          <w:p w14:paraId="0F74D021" w14:textId="77777777" w:rsidR="00DE1592" w:rsidRDefault="00DE1592" w:rsidP="00DA1C0D">
            <w:pPr>
              <w:rPr>
                <w:rFonts w:ascii="宋体" w:hAnsi="宋体"/>
                <w:b/>
                <w:lang w:eastAsia="zh-CN"/>
              </w:rPr>
            </w:pPr>
            <w:r>
              <w:rPr>
                <w:rFonts w:ascii="宋体" w:eastAsia="宋体" w:hAnsi="宋体" w:hint="eastAsia"/>
                <w:color w:val="auto"/>
                <w:lang w:eastAsia="zh-CN"/>
              </w:rPr>
              <w:t>侵入途经：吸入、食入、经皮吸收。</w:t>
            </w:r>
          </w:p>
        </w:tc>
      </w:tr>
      <w:tr w:rsidR="00DE1592" w14:paraId="14AA94CB" w14:textId="77777777" w:rsidTr="00DA1C0D">
        <w:trPr>
          <w:trHeight w:val="20"/>
        </w:trPr>
        <w:tc>
          <w:tcPr>
            <w:tcW w:w="582" w:type="pct"/>
            <w:vAlign w:val="center"/>
          </w:tcPr>
          <w:p w14:paraId="1F2D4954" w14:textId="77777777" w:rsidR="00DE1592" w:rsidRDefault="00DE1592" w:rsidP="00DA1C0D">
            <w:pPr>
              <w:jc w:val="center"/>
              <w:rPr>
                <w:rFonts w:ascii="宋体" w:hAnsi="宋体"/>
                <w:b/>
              </w:rPr>
            </w:pPr>
            <w:r>
              <w:rPr>
                <w:rFonts w:ascii="宋体" w:eastAsia="宋体" w:hAnsi="宋体" w:hint="eastAsia"/>
                <w:color w:val="auto"/>
              </w:rPr>
              <w:lastRenderedPageBreak/>
              <w:t>事</w:t>
            </w:r>
            <w:r>
              <w:rPr>
                <w:rFonts w:ascii="宋体" w:eastAsia="宋体" w:hAnsi="宋体"/>
                <w:color w:val="auto"/>
              </w:rPr>
              <w:t xml:space="preserve"> </w:t>
            </w:r>
            <w:r>
              <w:rPr>
                <w:rFonts w:ascii="宋体" w:eastAsia="宋体" w:hAnsi="宋体" w:hint="eastAsia"/>
                <w:color w:val="auto"/>
              </w:rPr>
              <w:t>故</w:t>
            </w:r>
          </w:p>
          <w:p w14:paraId="2762D583" w14:textId="77777777" w:rsidR="00DE1592" w:rsidRDefault="00DE1592" w:rsidP="00DA1C0D">
            <w:pPr>
              <w:jc w:val="center"/>
              <w:rPr>
                <w:rFonts w:ascii="宋体" w:hAnsi="宋体"/>
                <w:b/>
              </w:rPr>
            </w:pPr>
            <w:r>
              <w:rPr>
                <w:rFonts w:ascii="宋体" w:eastAsia="宋体" w:hAnsi="宋体" w:hint="eastAsia"/>
                <w:color w:val="auto"/>
              </w:rPr>
              <w:t>处</w:t>
            </w:r>
            <w:r>
              <w:rPr>
                <w:rFonts w:ascii="宋体" w:eastAsia="宋体" w:hAnsi="宋体"/>
                <w:color w:val="auto"/>
              </w:rPr>
              <w:t xml:space="preserve"> </w:t>
            </w:r>
            <w:r>
              <w:rPr>
                <w:rFonts w:ascii="宋体" w:eastAsia="宋体" w:hAnsi="宋体" w:hint="eastAsia"/>
                <w:color w:val="auto"/>
              </w:rPr>
              <w:t>理</w:t>
            </w:r>
          </w:p>
        </w:tc>
        <w:tc>
          <w:tcPr>
            <w:tcW w:w="4418" w:type="pct"/>
            <w:vAlign w:val="center"/>
          </w:tcPr>
          <w:p w14:paraId="15A5CCB2" w14:textId="77777777" w:rsidR="00DE1592" w:rsidRDefault="00DE1592" w:rsidP="00DA1C0D">
            <w:pPr>
              <w:rPr>
                <w:rFonts w:ascii="宋体" w:hAnsi="宋体"/>
                <w:b/>
                <w:lang w:eastAsia="zh-CN"/>
              </w:rPr>
            </w:pPr>
            <w:r>
              <w:rPr>
                <w:rFonts w:ascii="宋体" w:eastAsia="宋体" w:hAnsi="宋体" w:hint="eastAsia"/>
                <w:color w:val="auto"/>
                <w:lang w:eastAsia="zh-CN"/>
              </w:rPr>
              <w:t>消防措施：消防人员须在有防爆掩蔽处操作。遇大火切勿轻易接近。爆炸后引起的火灾可用水扑灭。</w:t>
            </w:r>
          </w:p>
        </w:tc>
      </w:tr>
      <w:tr w:rsidR="00DE1592" w14:paraId="12B0AC4F" w14:textId="77777777" w:rsidTr="00DA1C0D">
        <w:trPr>
          <w:trHeight w:val="20"/>
        </w:trPr>
        <w:tc>
          <w:tcPr>
            <w:tcW w:w="582" w:type="pct"/>
            <w:tcBorders>
              <w:bottom w:val="single" w:sz="12" w:space="0" w:color="auto"/>
            </w:tcBorders>
            <w:vAlign w:val="center"/>
          </w:tcPr>
          <w:p w14:paraId="6F1AF833" w14:textId="77777777" w:rsidR="00DE1592" w:rsidRDefault="00DE1592" w:rsidP="00DA1C0D">
            <w:pPr>
              <w:jc w:val="center"/>
              <w:rPr>
                <w:rFonts w:ascii="宋体" w:hAnsi="宋体"/>
                <w:b/>
              </w:rPr>
            </w:pPr>
            <w:r>
              <w:rPr>
                <w:rFonts w:ascii="宋体" w:eastAsia="宋体" w:hAnsi="宋体" w:hint="eastAsia"/>
                <w:color w:val="auto"/>
              </w:rPr>
              <w:t>储运</w:t>
            </w:r>
          </w:p>
          <w:p w14:paraId="78B0AF2A" w14:textId="77777777" w:rsidR="00DE1592" w:rsidRDefault="00DE1592" w:rsidP="00DA1C0D">
            <w:pPr>
              <w:jc w:val="center"/>
              <w:rPr>
                <w:rFonts w:ascii="宋体" w:hAnsi="宋体"/>
                <w:b/>
              </w:rPr>
            </w:pPr>
            <w:r>
              <w:rPr>
                <w:rFonts w:ascii="宋体" w:eastAsia="宋体" w:hAnsi="宋体" w:hint="eastAsia"/>
                <w:color w:val="auto"/>
              </w:rPr>
              <w:t>措施</w:t>
            </w:r>
          </w:p>
        </w:tc>
        <w:tc>
          <w:tcPr>
            <w:tcW w:w="4418" w:type="pct"/>
            <w:tcBorders>
              <w:bottom w:val="single" w:sz="12" w:space="0" w:color="auto"/>
            </w:tcBorders>
            <w:vAlign w:val="center"/>
          </w:tcPr>
          <w:p w14:paraId="2D3CDB2A" w14:textId="77777777" w:rsidR="00DE1592" w:rsidRDefault="00DE1592" w:rsidP="00DA1C0D">
            <w:pPr>
              <w:rPr>
                <w:rFonts w:ascii="宋体" w:hAnsi="宋体"/>
                <w:b/>
                <w:lang w:eastAsia="zh-CN"/>
              </w:rPr>
            </w:pPr>
            <w:r>
              <w:rPr>
                <w:rFonts w:ascii="宋体" w:eastAsia="宋体" w:hAnsi="宋体" w:hint="eastAsia"/>
                <w:color w:val="auto"/>
                <w:lang w:eastAsia="zh-CN"/>
              </w:rPr>
              <w:t>储存于阴凉、通风、干燥的库房，远离火种、热源，防止阳光直射；雨天不得运输，搬运时应轻装轻卸，防止损害和泄漏。</w:t>
            </w:r>
          </w:p>
        </w:tc>
      </w:tr>
    </w:tbl>
    <w:p w14:paraId="6532FC84" w14:textId="77777777" w:rsidR="00FF7230" w:rsidRDefault="00FF7230" w:rsidP="00FF7230">
      <w:pPr>
        <w:spacing w:beforeLines="50" w:before="120" w:line="360" w:lineRule="auto"/>
        <w:ind w:firstLineChars="200" w:firstLine="560"/>
        <w:rPr>
          <w:rFonts w:ascii="宋体" w:hAnsi="宋体"/>
          <w:b/>
          <w:bCs/>
          <w:sz w:val="28"/>
          <w:szCs w:val="28"/>
          <w:lang w:eastAsia="zh-CN"/>
        </w:rPr>
      </w:pPr>
      <w:r>
        <w:rPr>
          <w:rFonts w:ascii="宋体" w:hAnsi="宋体" w:hint="eastAsia"/>
          <w:bCs/>
          <w:color w:val="auto"/>
          <w:sz w:val="28"/>
          <w:szCs w:val="28"/>
          <w:lang w:eastAsia="zh-CN"/>
        </w:rPr>
        <w:t>（</w:t>
      </w:r>
      <w:r>
        <w:rPr>
          <w:rFonts w:ascii="宋体" w:hAnsi="宋体" w:hint="eastAsia"/>
          <w:bCs/>
          <w:color w:val="auto"/>
          <w:sz w:val="28"/>
          <w:szCs w:val="28"/>
          <w:lang w:eastAsia="zh-CN"/>
        </w:rPr>
        <w:t>4</w:t>
      </w:r>
      <w:r>
        <w:rPr>
          <w:rFonts w:ascii="宋体" w:hAnsi="宋体" w:hint="eastAsia"/>
          <w:bCs/>
          <w:color w:val="auto"/>
          <w:sz w:val="28"/>
          <w:szCs w:val="28"/>
          <w:lang w:eastAsia="zh-CN"/>
        </w:rPr>
        <w:t>）纸张</w:t>
      </w:r>
    </w:p>
    <w:p w14:paraId="700E4012" w14:textId="77777777" w:rsidR="00FF7230" w:rsidRDefault="00FF7230" w:rsidP="00FF7230">
      <w:pPr>
        <w:spacing w:line="360" w:lineRule="auto"/>
        <w:ind w:firstLineChars="200" w:firstLine="560"/>
        <w:rPr>
          <w:rFonts w:ascii="宋体" w:hAnsi="宋体"/>
          <w:b/>
          <w:sz w:val="28"/>
          <w:szCs w:val="28"/>
          <w:lang w:eastAsia="zh-CN"/>
        </w:rPr>
      </w:pPr>
      <w:r>
        <w:rPr>
          <w:rFonts w:ascii="宋体" w:hAnsi="宋体" w:hint="eastAsia"/>
          <w:color w:val="auto"/>
          <w:sz w:val="28"/>
          <w:szCs w:val="28"/>
          <w:lang w:eastAsia="zh-CN"/>
        </w:rPr>
        <w:t>纸张既关系到烟花燃放的效果和安全，又关系到企业的生产安全。纸制品为易燃物品，遇高热、明火易燃烧，具有火灾危险。使用、贮存过程中应加强管理，远离热源和火源。</w:t>
      </w:r>
    </w:p>
    <w:p w14:paraId="6DBCF6DC" w14:textId="77777777" w:rsidR="00FF7230" w:rsidRDefault="00FF7230" w:rsidP="00FF7230">
      <w:pPr>
        <w:spacing w:line="360" w:lineRule="auto"/>
        <w:ind w:firstLineChars="200" w:firstLine="560"/>
        <w:rPr>
          <w:rFonts w:ascii="宋体" w:hAnsi="宋体"/>
          <w:b/>
          <w:sz w:val="28"/>
          <w:szCs w:val="28"/>
          <w:lang w:eastAsia="zh-CN"/>
        </w:rPr>
      </w:pPr>
      <w:r>
        <w:rPr>
          <w:rFonts w:ascii="宋体" w:hAnsi="宋体" w:hint="eastAsia"/>
          <w:color w:val="auto"/>
          <w:sz w:val="28"/>
          <w:szCs w:val="28"/>
          <w:lang w:eastAsia="zh-CN"/>
        </w:rPr>
        <w:t>常用于烟花生产及包装的纸，按其用途可分为卷筒纸（主要有牛皮纸、瓦楞纸、条纹牛皮纸、黄板纸等）、包装纸（主要有防潮纸、油蜡纸、玻璃纸、白板纸等）、引线和零部件用纸（主要有皮纸、土引纸、纱纸、皱纹纸等）。其中防潮纸、油蜡纸、皮纸、土引纸、纱纸、皱纹纸等易燃，应该注意存储和加工中的安全管理。</w:t>
      </w:r>
    </w:p>
    <w:p w14:paraId="7B51D755" w14:textId="097BB2FD" w:rsidR="00FF7230" w:rsidRPr="00FF7230" w:rsidRDefault="00FF7230" w:rsidP="00FF7230">
      <w:pPr>
        <w:spacing w:line="360" w:lineRule="auto"/>
        <w:outlineLvl w:val="2"/>
        <w:rPr>
          <w:rFonts w:ascii="宋体" w:eastAsia="宋体" w:hAnsi="宋体" w:cs="宋体"/>
          <w:b/>
          <w:bCs/>
          <w:color w:val="auto"/>
          <w:sz w:val="28"/>
          <w:szCs w:val="28"/>
          <w:lang w:eastAsia="zh-CN"/>
        </w:rPr>
      </w:pPr>
      <w:bookmarkStart w:id="141" w:name="_Toc188265304"/>
      <w:bookmarkStart w:id="142" w:name="_Toc31466"/>
      <w:bookmarkStart w:id="143" w:name="_Toc68512889"/>
      <w:bookmarkStart w:id="144" w:name="_Toc4095"/>
      <w:bookmarkStart w:id="145" w:name="_Toc335902401"/>
      <w:bookmarkStart w:id="146" w:name="_Toc459989957"/>
      <w:bookmarkStart w:id="147" w:name="_Toc462674462"/>
      <w:bookmarkStart w:id="148" w:name="_Toc294247813"/>
      <w:bookmarkStart w:id="149" w:name="_Toc420420004"/>
      <w:bookmarkStart w:id="150" w:name="_Toc419102029"/>
      <w:bookmarkStart w:id="151" w:name="_Toc429664574"/>
      <w:bookmarkStart w:id="152" w:name="_Toc294247649"/>
      <w:bookmarkStart w:id="153" w:name="_Toc423358313"/>
      <w:bookmarkStart w:id="154" w:name="_Toc202015907"/>
      <w:bookmarkStart w:id="155" w:name="_Toc271898751"/>
      <w:bookmarkStart w:id="156" w:name="_Toc429986694"/>
      <w:bookmarkStart w:id="157" w:name="_Toc751"/>
      <w:bookmarkStart w:id="158" w:name="_Toc16248"/>
      <w:bookmarkStart w:id="159" w:name="_Toc26919"/>
      <w:bookmarkStart w:id="160" w:name="_Toc56065969"/>
      <w:bookmarkStart w:id="161" w:name="_Toc423358189"/>
      <w:bookmarkStart w:id="162" w:name="_Toc459216166"/>
      <w:bookmarkStart w:id="163" w:name="_Toc8431"/>
      <w:bookmarkStart w:id="164" w:name="_Toc20894"/>
      <w:bookmarkStart w:id="165" w:name="_Toc73365428"/>
      <w:bookmarkStart w:id="166" w:name="_Toc459044345"/>
      <w:bookmarkStart w:id="167" w:name="_Toc433897976"/>
      <w:bookmarkStart w:id="168" w:name="_Toc468783193"/>
      <w:bookmarkStart w:id="169" w:name="_Toc421714824"/>
      <w:bookmarkStart w:id="170" w:name="_Toc21865"/>
      <w:bookmarkStart w:id="171" w:name="_Toc488096596"/>
      <w:bookmarkStart w:id="172" w:name="_Toc27787"/>
      <w:bookmarkStart w:id="173" w:name="_Toc489976895"/>
      <w:bookmarkStart w:id="174" w:name="_Toc56958148"/>
      <w:bookmarkStart w:id="175" w:name="_Toc465063116"/>
      <w:r>
        <w:rPr>
          <w:rFonts w:ascii="宋体" w:eastAsia="宋体" w:hAnsi="宋体" w:cs="宋体" w:hint="eastAsia"/>
          <w:b/>
          <w:bCs/>
          <w:color w:val="auto"/>
          <w:sz w:val="28"/>
          <w:szCs w:val="28"/>
          <w:lang w:eastAsia="zh-CN"/>
        </w:rPr>
        <w:t>3.2.</w:t>
      </w:r>
      <w:bookmarkEnd w:id="141"/>
      <w:r>
        <w:rPr>
          <w:rFonts w:ascii="宋体" w:eastAsia="宋体" w:hAnsi="宋体" w:cs="宋体"/>
          <w:b/>
          <w:bCs/>
          <w:color w:val="auto"/>
          <w:sz w:val="28"/>
          <w:szCs w:val="28"/>
          <w:lang w:eastAsia="zh-CN"/>
        </w:rPr>
        <w:t xml:space="preserve">2 </w:t>
      </w:r>
      <w:r>
        <w:rPr>
          <w:rFonts w:ascii="宋体" w:eastAsia="宋体" w:hAnsi="宋体" w:cs="宋体" w:hint="eastAsia"/>
          <w:b/>
          <w:bCs/>
          <w:color w:val="auto"/>
          <w:sz w:val="28"/>
          <w:szCs w:val="28"/>
          <w:lang w:eastAsia="zh-CN"/>
        </w:rPr>
        <w:t>成品</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2B0C7CEA" w14:textId="77777777" w:rsidR="00DE1592" w:rsidRDefault="00DE1592" w:rsidP="00DE1592">
      <w:pPr>
        <w:spacing w:line="360" w:lineRule="auto"/>
        <w:ind w:firstLineChars="200" w:firstLine="560"/>
        <w:rPr>
          <w:rFonts w:ascii="宋体" w:hAnsi="宋体"/>
          <w:b/>
          <w:sz w:val="28"/>
          <w:szCs w:val="28"/>
          <w:lang w:eastAsia="zh-CN"/>
        </w:rPr>
      </w:pPr>
      <w:r>
        <w:rPr>
          <w:rFonts w:ascii="宋体" w:hAnsi="宋体" w:hint="eastAsia"/>
          <w:color w:val="auto"/>
          <w:sz w:val="28"/>
          <w:szCs w:val="28"/>
          <w:lang w:eastAsia="zh-CN"/>
        </w:rPr>
        <w:t>烟花</w:t>
      </w:r>
      <w:r>
        <w:rPr>
          <w:rFonts w:ascii="宋体" w:eastAsia="宋体" w:hAnsi="宋体" w:hint="eastAsia"/>
          <w:color w:val="auto"/>
          <w:sz w:val="28"/>
          <w:szCs w:val="28"/>
          <w:lang w:eastAsia="zh-CN"/>
        </w:rPr>
        <w:t>产品分散装成品和包装成箱成品。散装成品危险性较大，易燃烧，局部或产品可能爆炸</w:t>
      </w:r>
      <w:r>
        <w:rPr>
          <w:rFonts w:ascii="宋体" w:eastAsia="宋体" w:hAnsi="宋体"/>
          <w:color w:val="auto"/>
          <w:sz w:val="28"/>
          <w:szCs w:val="28"/>
          <w:lang w:eastAsia="zh-CN"/>
        </w:rPr>
        <w:t>,</w:t>
      </w:r>
      <w:r>
        <w:rPr>
          <w:rFonts w:ascii="宋体" w:eastAsia="宋体" w:hAnsi="宋体" w:hint="eastAsia"/>
          <w:color w:val="auto"/>
          <w:sz w:val="28"/>
          <w:szCs w:val="28"/>
          <w:lang w:eastAsia="zh-CN"/>
        </w:rPr>
        <w:t>但不会波及全局。</w:t>
      </w:r>
    </w:p>
    <w:p w14:paraId="1920DE93"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成箱后的产品由于多层包装，在外包装箱上已无烟火药物，也不存在裸露的引火线，因此存放中安全性是比较好的；如果装箱紧凑，产品之间不发生碰撞，则在搬运中也是比较安全的。成箱后产品主要危险因素是搬运过程中的失手、落地的碰撞，有可能将产品点燃和发生产品中的爆炸成分的殉爆，主要表现在：</w:t>
      </w:r>
    </w:p>
    <w:p w14:paraId="1D075E68"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w:t>
      </w:r>
      <w:r>
        <w:rPr>
          <w:rFonts w:ascii="宋体" w:eastAsia="宋体" w:hAnsi="宋体"/>
          <w:color w:val="auto"/>
          <w:sz w:val="28"/>
          <w:szCs w:val="28"/>
          <w:lang w:eastAsia="zh-CN"/>
        </w:rPr>
        <w:t>1</w:t>
      </w:r>
      <w:r>
        <w:rPr>
          <w:rFonts w:ascii="宋体" w:eastAsia="宋体" w:hAnsi="宋体" w:hint="eastAsia"/>
          <w:color w:val="auto"/>
          <w:sz w:val="28"/>
          <w:szCs w:val="28"/>
          <w:lang w:eastAsia="zh-CN"/>
        </w:rPr>
        <w:t>）产品配方不合理，产品质量存在缺陷，容易引起意外伤害事故；</w:t>
      </w:r>
    </w:p>
    <w:p w14:paraId="3EBD8DAE"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w:t>
      </w:r>
      <w:r>
        <w:rPr>
          <w:rFonts w:ascii="宋体" w:eastAsia="宋体" w:hAnsi="宋体"/>
          <w:color w:val="auto"/>
          <w:sz w:val="28"/>
          <w:szCs w:val="28"/>
          <w:lang w:eastAsia="zh-CN"/>
        </w:rPr>
        <w:t>2</w:t>
      </w:r>
      <w:r>
        <w:rPr>
          <w:rFonts w:ascii="宋体" w:eastAsia="宋体" w:hAnsi="宋体" w:hint="eastAsia"/>
          <w:color w:val="auto"/>
          <w:sz w:val="28"/>
          <w:szCs w:val="28"/>
          <w:lang w:eastAsia="zh-CN"/>
        </w:rPr>
        <w:t>）高温环境、潮湿环境，可能导致</w:t>
      </w:r>
      <w:r>
        <w:rPr>
          <w:rFonts w:ascii="宋体" w:hAnsi="宋体" w:hint="eastAsia"/>
          <w:color w:val="auto"/>
          <w:sz w:val="28"/>
          <w:szCs w:val="28"/>
          <w:lang w:eastAsia="zh-CN"/>
        </w:rPr>
        <w:t>烟花</w:t>
      </w:r>
      <w:r>
        <w:rPr>
          <w:rFonts w:ascii="宋体" w:eastAsia="宋体" w:hAnsi="宋体" w:hint="eastAsia"/>
          <w:color w:val="auto"/>
          <w:sz w:val="28"/>
          <w:szCs w:val="28"/>
          <w:lang w:eastAsia="zh-CN"/>
        </w:rPr>
        <w:t>的燃烧与爆炸；</w:t>
      </w:r>
    </w:p>
    <w:p w14:paraId="08F11425"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w:t>
      </w:r>
      <w:r>
        <w:rPr>
          <w:rFonts w:ascii="宋体" w:eastAsia="宋体" w:hAnsi="宋体"/>
          <w:color w:val="auto"/>
          <w:sz w:val="28"/>
          <w:szCs w:val="28"/>
          <w:lang w:eastAsia="zh-CN"/>
        </w:rPr>
        <w:t>3</w:t>
      </w:r>
      <w:r>
        <w:rPr>
          <w:rFonts w:ascii="宋体" w:eastAsia="宋体" w:hAnsi="宋体" w:hint="eastAsia"/>
          <w:color w:val="auto"/>
          <w:sz w:val="28"/>
          <w:szCs w:val="28"/>
          <w:lang w:eastAsia="zh-CN"/>
        </w:rPr>
        <w:t>）有火源的情况下，可能引燃</w:t>
      </w:r>
      <w:r>
        <w:rPr>
          <w:rFonts w:ascii="宋体" w:hAnsi="宋体" w:hint="eastAsia"/>
          <w:color w:val="auto"/>
          <w:sz w:val="28"/>
          <w:szCs w:val="28"/>
          <w:lang w:eastAsia="zh-CN"/>
        </w:rPr>
        <w:t>烟花</w:t>
      </w:r>
      <w:r>
        <w:rPr>
          <w:rFonts w:ascii="宋体" w:eastAsia="宋体" w:hAnsi="宋体" w:hint="eastAsia"/>
          <w:color w:val="auto"/>
          <w:sz w:val="28"/>
          <w:szCs w:val="28"/>
          <w:lang w:eastAsia="zh-CN"/>
        </w:rPr>
        <w:t>而产生燃烧与爆炸；</w:t>
      </w:r>
    </w:p>
    <w:p w14:paraId="239E914E"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w:t>
      </w:r>
      <w:r>
        <w:rPr>
          <w:rFonts w:ascii="宋体" w:eastAsia="宋体" w:hAnsi="宋体"/>
          <w:color w:val="auto"/>
          <w:sz w:val="28"/>
          <w:szCs w:val="28"/>
          <w:lang w:eastAsia="zh-CN"/>
        </w:rPr>
        <w:t>4</w:t>
      </w:r>
      <w:r>
        <w:rPr>
          <w:rFonts w:ascii="宋体" w:eastAsia="宋体" w:hAnsi="宋体" w:hint="eastAsia"/>
          <w:color w:val="auto"/>
          <w:sz w:val="28"/>
          <w:szCs w:val="28"/>
          <w:lang w:eastAsia="zh-CN"/>
        </w:rPr>
        <w:t>）搬运、运输过程中，由于用力过猛、颠簸、互相之间的撞击与摩擦，可能引起燃烧与爆炸；</w:t>
      </w:r>
    </w:p>
    <w:p w14:paraId="15392A37"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lastRenderedPageBreak/>
        <w:t>（</w:t>
      </w:r>
      <w:r>
        <w:rPr>
          <w:rFonts w:ascii="宋体" w:eastAsia="宋体" w:hAnsi="宋体"/>
          <w:color w:val="auto"/>
          <w:sz w:val="28"/>
          <w:szCs w:val="28"/>
          <w:lang w:eastAsia="zh-CN"/>
        </w:rPr>
        <w:t>5</w:t>
      </w:r>
      <w:r>
        <w:rPr>
          <w:rFonts w:ascii="宋体" w:eastAsia="宋体" w:hAnsi="宋体" w:hint="eastAsia"/>
          <w:color w:val="auto"/>
          <w:sz w:val="28"/>
          <w:szCs w:val="28"/>
          <w:lang w:eastAsia="zh-CN"/>
        </w:rPr>
        <w:t>）在燃放过程中，因操作不当，或燃放距离不够，也容易引发事故。</w:t>
      </w:r>
    </w:p>
    <w:p w14:paraId="4D154164" w14:textId="09880BF5" w:rsidR="00DE1592" w:rsidRDefault="00DE1592" w:rsidP="00DE1592">
      <w:pPr>
        <w:spacing w:line="360" w:lineRule="auto"/>
        <w:ind w:firstLineChars="200" w:firstLine="560"/>
        <w:rPr>
          <w:rFonts w:ascii="宋体"/>
          <w:b/>
          <w:sz w:val="28"/>
          <w:szCs w:val="28"/>
          <w:lang w:eastAsia="zh-CN"/>
        </w:rPr>
      </w:pPr>
      <w:r>
        <w:rPr>
          <w:rFonts w:ascii="宋体" w:hAnsi="宋体" w:hint="eastAsia"/>
          <w:color w:val="auto"/>
          <w:sz w:val="28"/>
          <w:szCs w:val="28"/>
          <w:lang w:eastAsia="zh-CN"/>
        </w:rPr>
        <w:t>烟花</w:t>
      </w:r>
      <w:r>
        <w:rPr>
          <w:rFonts w:ascii="宋体" w:eastAsia="宋体" w:hAnsi="宋体" w:hint="eastAsia"/>
          <w:color w:val="auto"/>
          <w:sz w:val="28"/>
          <w:szCs w:val="28"/>
          <w:lang w:eastAsia="zh-CN"/>
        </w:rPr>
        <w:t>物性参数及对其危险的应对措施列于表3.2-</w:t>
      </w:r>
      <w:r w:rsidR="00FF7230">
        <w:rPr>
          <w:rFonts w:ascii="宋体" w:hAnsi="宋体"/>
          <w:color w:val="auto"/>
          <w:sz w:val="28"/>
          <w:szCs w:val="28"/>
          <w:lang w:eastAsia="zh-CN"/>
        </w:rPr>
        <w:t>4</w:t>
      </w:r>
      <w:r>
        <w:rPr>
          <w:rFonts w:ascii="宋体" w:eastAsia="宋体" w:hAnsi="宋体" w:hint="eastAsia"/>
          <w:color w:val="auto"/>
          <w:sz w:val="28"/>
          <w:szCs w:val="28"/>
          <w:lang w:eastAsia="zh-CN"/>
        </w:rPr>
        <w:t>。</w:t>
      </w:r>
    </w:p>
    <w:p w14:paraId="437A891F" w14:textId="7539A8C6" w:rsidR="00DE1592" w:rsidRDefault="00DE1592" w:rsidP="00DE1592">
      <w:pPr>
        <w:jc w:val="center"/>
        <w:rPr>
          <w:rFonts w:ascii="黑体" w:eastAsia="黑体" w:hAnsi="宋体"/>
          <w:b/>
          <w:sz w:val="24"/>
          <w:lang w:eastAsia="zh-CN"/>
        </w:rPr>
      </w:pPr>
      <w:r>
        <w:rPr>
          <w:rFonts w:ascii="黑体" w:eastAsia="黑体" w:hAnsi="宋体" w:hint="eastAsia"/>
          <w:color w:val="auto"/>
          <w:sz w:val="24"/>
          <w:lang w:eastAsia="zh-CN"/>
        </w:rPr>
        <w:t>表3.2-</w:t>
      </w:r>
      <w:r w:rsidR="00FF7230">
        <w:rPr>
          <w:rFonts w:ascii="黑体" w:eastAsia="黑体" w:hAnsi="宋体"/>
          <w:color w:val="auto"/>
          <w:sz w:val="24"/>
          <w:lang w:eastAsia="zh-CN"/>
        </w:rPr>
        <w:t>4</w:t>
      </w:r>
      <w:r>
        <w:rPr>
          <w:rFonts w:ascii="黑体" w:eastAsia="黑体" w:hAnsi="宋体"/>
          <w:color w:val="auto"/>
          <w:sz w:val="24"/>
          <w:lang w:eastAsia="zh-CN"/>
        </w:rPr>
        <w:t xml:space="preserve"> </w:t>
      </w:r>
      <w:r>
        <w:rPr>
          <w:rFonts w:ascii="黑体" w:eastAsia="黑体" w:hAnsi="宋体" w:hint="eastAsia"/>
          <w:color w:val="auto"/>
          <w:sz w:val="24"/>
          <w:lang w:eastAsia="zh-CN"/>
        </w:rPr>
        <w:t>烟花的物性参数及对危险的应对措施</w:t>
      </w:r>
    </w:p>
    <w:tbl>
      <w:tblPr>
        <w:tblW w:w="483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88"/>
        <w:gridCol w:w="7950"/>
      </w:tblGrid>
      <w:tr w:rsidR="00DE1592" w14:paraId="149920EC" w14:textId="77777777" w:rsidTr="008B198D">
        <w:trPr>
          <w:trHeight w:val="454"/>
          <w:jc w:val="center"/>
        </w:trPr>
        <w:tc>
          <w:tcPr>
            <w:tcW w:w="602" w:type="pct"/>
            <w:tcBorders>
              <w:top w:val="single" w:sz="12" w:space="0" w:color="auto"/>
            </w:tcBorders>
            <w:vAlign w:val="center"/>
          </w:tcPr>
          <w:p w14:paraId="4EEB4466"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标</w:t>
            </w:r>
            <w:r>
              <w:rPr>
                <w:rFonts w:ascii="宋体" w:eastAsia="宋体" w:hAnsi="宋体"/>
                <w:bCs/>
                <w:color w:val="auto"/>
              </w:rPr>
              <w:t xml:space="preserve"> </w:t>
            </w:r>
            <w:r>
              <w:rPr>
                <w:rFonts w:ascii="宋体" w:eastAsia="宋体" w:hAnsi="宋体" w:hint="eastAsia"/>
                <w:bCs/>
                <w:color w:val="auto"/>
              </w:rPr>
              <w:t>识</w:t>
            </w:r>
          </w:p>
        </w:tc>
        <w:tc>
          <w:tcPr>
            <w:tcW w:w="4398" w:type="pct"/>
            <w:tcBorders>
              <w:top w:val="single" w:sz="12" w:space="0" w:color="auto"/>
            </w:tcBorders>
            <w:vAlign w:val="center"/>
          </w:tcPr>
          <w:p w14:paraId="32ABEA9A"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危险性类别：第</w:t>
            </w:r>
            <w:r>
              <w:rPr>
                <w:rFonts w:ascii="宋体" w:eastAsia="宋体" w:hAnsi="宋体"/>
                <w:color w:val="auto"/>
                <w:lang w:eastAsia="zh-CN"/>
              </w:rPr>
              <w:t>1</w:t>
            </w:r>
            <w:r>
              <w:rPr>
                <w:rFonts w:ascii="宋体" w:eastAsia="宋体" w:hAnsi="宋体" w:hint="eastAsia"/>
                <w:color w:val="auto"/>
                <w:lang w:eastAsia="zh-CN"/>
              </w:rPr>
              <w:t>类</w:t>
            </w:r>
            <w:r>
              <w:rPr>
                <w:rFonts w:ascii="宋体" w:eastAsia="宋体" w:hAnsi="宋体"/>
                <w:color w:val="auto"/>
                <w:lang w:eastAsia="zh-CN"/>
              </w:rPr>
              <w:t xml:space="preserve"> </w:t>
            </w:r>
            <w:r>
              <w:rPr>
                <w:rFonts w:ascii="宋体" w:eastAsia="宋体" w:hAnsi="宋体" w:hint="eastAsia"/>
                <w:color w:val="auto"/>
                <w:lang w:eastAsia="zh-CN"/>
              </w:rPr>
              <w:t>爆炸品</w:t>
            </w:r>
          </w:p>
          <w:p w14:paraId="0853DEDB"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包装标志：</w:t>
            </w:r>
            <w:r>
              <w:rPr>
                <w:rFonts w:ascii="宋体" w:eastAsia="宋体" w:hAnsi="宋体"/>
                <w:color w:val="auto"/>
                <w:lang w:eastAsia="zh-CN"/>
              </w:rPr>
              <w:t xml:space="preserve">  </w:t>
            </w:r>
            <w:r>
              <w:rPr>
                <w:rFonts w:ascii="宋体" w:eastAsia="宋体" w:hAnsi="宋体" w:hint="eastAsia"/>
                <w:color w:val="auto"/>
                <w:lang w:eastAsia="zh-CN"/>
              </w:rPr>
              <w:t>爆炸品；</w:t>
            </w:r>
            <w:r>
              <w:rPr>
                <w:rFonts w:ascii="宋体" w:eastAsia="宋体" w:hAnsi="宋体"/>
                <w:color w:val="auto"/>
                <w:lang w:eastAsia="zh-CN"/>
              </w:rPr>
              <w:t>GB1.4</w:t>
            </w:r>
            <w:r>
              <w:rPr>
                <w:rFonts w:ascii="宋体" w:eastAsia="宋体" w:hAnsi="宋体" w:hint="eastAsia"/>
                <w:color w:val="auto"/>
                <w:lang w:eastAsia="zh-CN"/>
              </w:rPr>
              <w:t>类</w:t>
            </w:r>
            <w:r>
              <w:rPr>
                <w:rFonts w:ascii="宋体" w:eastAsia="宋体" w:hAnsi="宋体"/>
                <w:color w:val="auto"/>
                <w:lang w:eastAsia="zh-CN"/>
              </w:rPr>
              <w:t xml:space="preserve">    CN</w:t>
            </w:r>
            <w:r>
              <w:rPr>
                <w:rFonts w:ascii="宋体" w:eastAsia="宋体" w:hAnsi="宋体" w:hint="eastAsia"/>
                <w:color w:val="auto"/>
                <w:lang w:eastAsia="zh-CN"/>
              </w:rPr>
              <w:t>号</w:t>
            </w:r>
            <w:r>
              <w:rPr>
                <w:rFonts w:ascii="宋体" w:eastAsia="宋体" w:hAnsi="宋体"/>
                <w:color w:val="auto"/>
                <w:lang w:eastAsia="zh-CN"/>
              </w:rPr>
              <w:t>:14055</w:t>
            </w:r>
          </w:p>
        </w:tc>
      </w:tr>
      <w:tr w:rsidR="00DE1592" w14:paraId="03938CB4" w14:textId="77777777" w:rsidTr="008B198D">
        <w:trPr>
          <w:trHeight w:val="454"/>
          <w:jc w:val="center"/>
        </w:trPr>
        <w:tc>
          <w:tcPr>
            <w:tcW w:w="602" w:type="pct"/>
            <w:vAlign w:val="center"/>
          </w:tcPr>
          <w:p w14:paraId="5190BB66"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理化</w:t>
            </w:r>
          </w:p>
          <w:p w14:paraId="387224B4"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特性</w:t>
            </w:r>
          </w:p>
        </w:tc>
        <w:tc>
          <w:tcPr>
            <w:tcW w:w="4398" w:type="pct"/>
          </w:tcPr>
          <w:p w14:paraId="0DF6CF68"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外观与性状：各色圆筒、纸包内装烟火药。</w:t>
            </w:r>
          </w:p>
          <w:p w14:paraId="507F7D3B"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燃</w:t>
            </w:r>
            <w:r>
              <w:rPr>
                <w:rFonts w:ascii="宋体" w:eastAsia="宋体" w:hAnsi="宋体"/>
                <w:color w:val="auto"/>
                <w:lang w:eastAsia="zh-CN"/>
              </w:rPr>
              <w:t xml:space="preserve">  </w:t>
            </w:r>
            <w:r>
              <w:rPr>
                <w:rFonts w:ascii="宋体" w:eastAsia="宋体" w:hAnsi="宋体" w:hint="eastAsia"/>
                <w:color w:val="auto"/>
                <w:lang w:eastAsia="zh-CN"/>
              </w:rPr>
              <w:t>烧</w:t>
            </w:r>
            <w:r>
              <w:rPr>
                <w:rFonts w:ascii="宋体" w:eastAsia="宋体" w:hAnsi="宋体"/>
                <w:color w:val="auto"/>
                <w:lang w:eastAsia="zh-CN"/>
              </w:rPr>
              <w:t xml:space="preserve">  </w:t>
            </w:r>
            <w:r>
              <w:rPr>
                <w:rFonts w:ascii="宋体" w:eastAsia="宋体" w:hAnsi="宋体" w:hint="eastAsia"/>
                <w:color w:val="auto"/>
                <w:lang w:eastAsia="zh-CN"/>
              </w:rPr>
              <w:t>性：易燃烧、爆炸。</w:t>
            </w:r>
          </w:p>
          <w:p w14:paraId="45F41FF8" w14:textId="77777777" w:rsidR="00DE1592" w:rsidRDefault="00DE1592" w:rsidP="008B198D">
            <w:pPr>
              <w:spacing w:line="300" w:lineRule="exact"/>
              <w:rPr>
                <w:rFonts w:ascii="宋体" w:hAnsi="宋体"/>
                <w:b/>
                <w:lang w:eastAsia="zh-CN"/>
              </w:rPr>
            </w:pPr>
            <w:r>
              <w:rPr>
                <w:rFonts w:ascii="宋体" w:eastAsia="宋体" w:hAnsi="宋体" w:hint="eastAsia"/>
                <w:color w:val="auto"/>
                <w:lang w:eastAsia="zh-CN"/>
              </w:rPr>
              <w:t>化学安定性：相对安定。</w:t>
            </w:r>
          </w:p>
          <w:p w14:paraId="417B3746"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机械感度：</w:t>
            </w:r>
            <w:r>
              <w:rPr>
                <w:rFonts w:ascii="宋体" w:eastAsia="宋体" w:hAnsi="宋体"/>
                <w:color w:val="auto"/>
                <w:lang w:eastAsia="zh-CN"/>
              </w:rPr>
              <w:t xml:space="preserve">  </w:t>
            </w:r>
            <w:r>
              <w:rPr>
                <w:rFonts w:ascii="宋体" w:eastAsia="宋体" w:hAnsi="宋体" w:hint="eastAsia"/>
                <w:color w:val="auto"/>
                <w:lang w:eastAsia="zh-CN"/>
              </w:rPr>
              <w:t>容易因撞击或摩擦起火、爆炸。</w:t>
            </w:r>
          </w:p>
          <w:p w14:paraId="2F044B87" w14:textId="77777777" w:rsidR="00DE1592" w:rsidRDefault="00DE1592" w:rsidP="00DA1C0D">
            <w:pPr>
              <w:spacing w:line="300" w:lineRule="exact"/>
              <w:rPr>
                <w:rFonts w:ascii="宋体" w:hAnsi="宋体"/>
                <w:b/>
              </w:rPr>
            </w:pPr>
            <w:r>
              <w:rPr>
                <w:rFonts w:ascii="宋体" w:eastAsia="宋体" w:hAnsi="宋体" w:hint="eastAsia"/>
                <w:color w:val="auto"/>
              </w:rPr>
              <w:t>火焰感度：</w:t>
            </w:r>
            <w:r>
              <w:rPr>
                <w:rFonts w:ascii="宋体" w:eastAsia="宋体" w:hAnsi="宋体"/>
                <w:color w:val="auto"/>
              </w:rPr>
              <w:t xml:space="preserve">  </w:t>
            </w:r>
            <w:r>
              <w:rPr>
                <w:rFonts w:ascii="宋体" w:eastAsia="宋体" w:hAnsi="宋体" w:hint="eastAsia"/>
                <w:color w:val="auto"/>
              </w:rPr>
              <w:t>容易因接触火星或火焰起火、爆炸。</w:t>
            </w:r>
          </w:p>
          <w:p w14:paraId="52D23E60"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热</w:t>
            </w:r>
            <w:r>
              <w:rPr>
                <w:rFonts w:ascii="宋体" w:eastAsia="宋体" w:hAnsi="宋体"/>
                <w:color w:val="auto"/>
                <w:lang w:eastAsia="zh-CN"/>
              </w:rPr>
              <w:t xml:space="preserve"> </w:t>
            </w:r>
            <w:r>
              <w:rPr>
                <w:rFonts w:ascii="宋体" w:eastAsia="宋体" w:hAnsi="宋体" w:hint="eastAsia"/>
                <w:color w:val="auto"/>
                <w:lang w:eastAsia="zh-CN"/>
              </w:rPr>
              <w:t>感</w:t>
            </w:r>
            <w:r>
              <w:rPr>
                <w:rFonts w:ascii="宋体" w:eastAsia="宋体" w:hAnsi="宋体"/>
                <w:color w:val="auto"/>
                <w:lang w:eastAsia="zh-CN"/>
              </w:rPr>
              <w:t xml:space="preserve"> </w:t>
            </w:r>
            <w:r>
              <w:rPr>
                <w:rFonts w:ascii="宋体" w:eastAsia="宋体" w:hAnsi="宋体" w:hint="eastAsia"/>
                <w:color w:val="auto"/>
                <w:lang w:eastAsia="zh-CN"/>
              </w:rPr>
              <w:t>度：</w:t>
            </w:r>
            <w:r>
              <w:rPr>
                <w:rFonts w:ascii="宋体" w:eastAsia="宋体" w:hAnsi="宋体"/>
                <w:color w:val="auto"/>
                <w:lang w:eastAsia="zh-CN"/>
              </w:rPr>
              <w:t xml:space="preserve">  </w:t>
            </w:r>
            <w:r>
              <w:rPr>
                <w:rFonts w:ascii="宋体" w:eastAsia="宋体" w:hAnsi="宋体" w:hint="eastAsia"/>
                <w:color w:val="auto"/>
                <w:lang w:eastAsia="zh-CN"/>
              </w:rPr>
              <w:t>受热或高温环境易燃烧、爆炸。</w:t>
            </w:r>
          </w:p>
          <w:p w14:paraId="66AFDBE3"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禁</w:t>
            </w:r>
            <w:r>
              <w:rPr>
                <w:rFonts w:ascii="宋体" w:eastAsia="宋体" w:hAnsi="宋体"/>
                <w:color w:val="auto"/>
                <w:lang w:eastAsia="zh-CN"/>
              </w:rPr>
              <w:t xml:space="preserve"> </w:t>
            </w:r>
            <w:r>
              <w:rPr>
                <w:rFonts w:ascii="宋体" w:eastAsia="宋体" w:hAnsi="宋体" w:hint="eastAsia"/>
                <w:color w:val="auto"/>
                <w:lang w:eastAsia="zh-CN"/>
              </w:rPr>
              <w:t>忌</w:t>
            </w:r>
            <w:r>
              <w:rPr>
                <w:rFonts w:ascii="宋体" w:eastAsia="宋体" w:hAnsi="宋体"/>
                <w:color w:val="auto"/>
                <w:lang w:eastAsia="zh-CN"/>
              </w:rPr>
              <w:t xml:space="preserve"> </w:t>
            </w:r>
            <w:r>
              <w:rPr>
                <w:rFonts w:ascii="宋体" w:eastAsia="宋体" w:hAnsi="宋体" w:hint="eastAsia"/>
                <w:color w:val="auto"/>
                <w:lang w:eastAsia="zh-CN"/>
              </w:rPr>
              <w:t>物：</w:t>
            </w:r>
            <w:r>
              <w:rPr>
                <w:rFonts w:ascii="宋体" w:eastAsia="宋体" w:hAnsi="宋体"/>
                <w:color w:val="auto"/>
                <w:lang w:eastAsia="zh-CN"/>
              </w:rPr>
              <w:t xml:space="preserve">  </w:t>
            </w:r>
            <w:r>
              <w:rPr>
                <w:rFonts w:ascii="宋体" w:eastAsia="宋体" w:hAnsi="宋体" w:hint="eastAsia"/>
                <w:color w:val="auto"/>
                <w:lang w:eastAsia="zh-CN"/>
              </w:rPr>
              <w:t>热、火焰、撞击、摩擦、静电、雷电、潮湿环境。</w:t>
            </w:r>
          </w:p>
        </w:tc>
      </w:tr>
      <w:tr w:rsidR="00DE1592" w14:paraId="0980F005" w14:textId="77777777" w:rsidTr="008B198D">
        <w:trPr>
          <w:trHeight w:val="454"/>
          <w:jc w:val="center"/>
        </w:trPr>
        <w:tc>
          <w:tcPr>
            <w:tcW w:w="602" w:type="pct"/>
            <w:vAlign w:val="center"/>
          </w:tcPr>
          <w:p w14:paraId="4E8984D2"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危险有</w:t>
            </w:r>
          </w:p>
          <w:p w14:paraId="0CB9454F"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害特性</w:t>
            </w:r>
          </w:p>
        </w:tc>
        <w:tc>
          <w:tcPr>
            <w:tcW w:w="4398" w:type="pct"/>
            <w:vAlign w:val="center"/>
          </w:tcPr>
          <w:p w14:paraId="3AA49315" w14:textId="77777777" w:rsidR="00DE1592" w:rsidRDefault="00DE1592" w:rsidP="00DA1C0D">
            <w:pPr>
              <w:spacing w:line="300" w:lineRule="exact"/>
              <w:ind w:left="1050" w:hangingChars="500" w:hanging="1050"/>
              <w:rPr>
                <w:rFonts w:ascii="宋体" w:hAnsi="宋体"/>
                <w:b/>
                <w:lang w:eastAsia="zh-CN"/>
              </w:rPr>
            </w:pPr>
            <w:r>
              <w:rPr>
                <w:rFonts w:ascii="宋体" w:eastAsia="宋体" w:hAnsi="宋体" w:hint="eastAsia"/>
                <w:color w:val="auto"/>
                <w:lang w:eastAsia="zh-CN"/>
              </w:rPr>
              <w:t>危险特性：遇高热、明火、震动、电能、撞击有引起火灾、爆炸的可能。</w:t>
            </w:r>
          </w:p>
          <w:p w14:paraId="56AB6CFC" w14:textId="77777777" w:rsidR="00DE1592" w:rsidRDefault="00DE1592" w:rsidP="00DA1C0D">
            <w:pPr>
              <w:spacing w:line="300" w:lineRule="exact"/>
              <w:ind w:left="1050" w:hangingChars="500" w:hanging="1050"/>
              <w:rPr>
                <w:rFonts w:ascii="宋体" w:hAnsi="宋体"/>
                <w:b/>
                <w:lang w:eastAsia="zh-CN"/>
              </w:rPr>
            </w:pPr>
            <w:r>
              <w:rPr>
                <w:rFonts w:ascii="宋体" w:eastAsia="宋体" w:hAnsi="宋体" w:hint="eastAsia"/>
                <w:color w:val="auto"/>
                <w:lang w:eastAsia="zh-CN"/>
              </w:rPr>
              <w:t>有害特性：燃烧、爆炸产物中含有有毒有害物质。</w:t>
            </w:r>
          </w:p>
        </w:tc>
      </w:tr>
      <w:tr w:rsidR="00DE1592" w14:paraId="1636D768" w14:textId="77777777" w:rsidTr="008B198D">
        <w:trPr>
          <w:trHeight w:val="454"/>
          <w:jc w:val="center"/>
        </w:trPr>
        <w:tc>
          <w:tcPr>
            <w:tcW w:w="602" w:type="pct"/>
            <w:vAlign w:val="center"/>
          </w:tcPr>
          <w:p w14:paraId="32849595"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事</w:t>
            </w:r>
            <w:r>
              <w:rPr>
                <w:rFonts w:ascii="宋体" w:eastAsia="宋体" w:hAnsi="宋体"/>
                <w:bCs/>
                <w:color w:val="auto"/>
              </w:rPr>
              <w:t xml:space="preserve"> </w:t>
            </w:r>
            <w:r>
              <w:rPr>
                <w:rFonts w:ascii="宋体" w:eastAsia="宋体" w:hAnsi="宋体" w:hint="eastAsia"/>
                <w:bCs/>
                <w:color w:val="auto"/>
              </w:rPr>
              <w:t>故</w:t>
            </w:r>
          </w:p>
          <w:p w14:paraId="236B3D96" w14:textId="77777777" w:rsidR="00DE1592" w:rsidRDefault="00DE1592" w:rsidP="00DA1C0D">
            <w:pPr>
              <w:spacing w:line="300" w:lineRule="exact"/>
              <w:jc w:val="center"/>
              <w:rPr>
                <w:rFonts w:ascii="宋体" w:hAnsi="宋体"/>
                <w:b/>
                <w:bCs/>
              </w:rPr>
            </w:pPr>
            <w:r>
              <w:rPr>
                <w:rFonts w:ascii="宋体" w:eastAsia="宋体" w:hAnsi="宋体" w:hint="eastAsia"/>
                <w:bCs/>
                <w:color w:val="auto"/>
              </w:rPr>
              <w:t>处</w:t>
            </w:r>
            <w:r>
              <w:rPr>
                <w:rFonts w:ascii="宋体" w:eastAsia="宋体" w:hAnsi="宋体"/>
                <w:bCs/>
                <w:color w:val="auto"/>
              </w:rPr>
              <w:t xml:space="preserve"> </w:t>
            </w:r>
            <w:r>
              <w:rPr>
                <w:rFonts w:ascii="宋体" w:eastAsia="宋体" w:hAnsi="宋体" w:hint="eastAsia"/>
                <w:bCs/>
                <w:color w:val="auto"/>
              </w:rPr>
              <w:t>理</w:t>
            </w:r>
          </w:p>
        </w:tc>
        <w:tc>
          <w:tcPr>
            <w:tcW w:w="4398" w:type="pct"/>
            <w:vAlign w:val="center"/>
          </w:tcPr>
          <w:p w14:paraId="64266FC4" w14:textId="77777777" w:rsidR="00DE1592" w:rsidRDefault="00DE1592" w:rsidP="00DA1C0D">
            <w:pPr>
              <w:spacing w:line="300" w:lineRule="exact"/>
              <w:ind w:left="1050" w:hangingChars="500" w:hanging="1050"/>
              <w:rPr>
                <w:rFonts w:ascii="宋体" w:hAnsi="宋体"/>
                <w:b/>
                <w:lang w:eastAsia="zh-CN"/>
              </w:rPr>
            </w:pPr>
            <w:r>
              <w:rPr>
                <w:rFonts w:ascii="宋体" w:eastAsia="宋体" w:hAnsi="宋体" w:hint="eastAsia"/>
                <w:bCs/>
                <w:color w:val="auto"/>
                <w:lang w:eastAsia="zh-CN"/>
              </w:rPr>
              <w:t>应急措施</w:t>
            </w:r>
            <w:r>
              <w:rPr>
                <w:rFonts w:ascii="宋体" w:eastAsia="宋体" w:hAnsi="宋体" w:hint="eastAsia"/>
                <w:color w:val="auto"/>
                <w:lang w:eastAsia="zh-CN"/>
              </w:rPr>
              <w:t>：对外伤，要及时做好止血、包扎，急送医院抢救。</w:t>
            </w:r>
          </w:p>
          <w:p w14:paraId="319AAEF6" w14:textId="77777777" w:rsidR="00DE1592" w:rsidRDefault="00DE1592" w:rsidP="00DA1C0D">
            <w:pPr>
              <w:spacing w:line="300" w:lineRule="exact"/>
              <w:ind w:left="1050" w:hangingChars="500" w:hanging="1050"/>
              <w:rPr>
                <w:rFonts w:ascii="宋体" w:hAnsi="宋体"/>
                <w:b/>
                <w:lang w:eastAsia="zh-CN"/>
              </w:rPr>
            </w:pPr>
            <w:r>
              <w:rPr>
                <w:rFonts w:ascii="宋体" w:eastAsia="宋体" w:hAnsi="宋体" w:hint="eastAsia"/>
                <w:bCs/>
                <w:color w:val="auto"/>
                <w:lang w:eastAsia="zh-CN"/>
              </w:rPr>
              <w:t>消防措施</w:t>
            </w:r>
            <w:r>
              <w:rPr>
                <w:rFonts w:ascii="宋体" w:eastAsia="宋体" w:hAnsi="宋体" w:hint="eastAsia"/>
                <w:color w:val="auto"/>
                <w:lang w:eastAsia="zh-CN"/>
              </w:rPr>
              <w:t>：爆炸后若起火，可用水扑灭。</w:t>
            </w:r>
          </w:p>
        </w:tc>
      </w:tr>
      <w:tr w:rsidR="00DE1592" w14:paraId="0CE779AB" w14:textId="77777777" w:rsidTr="008B198D">
        <w:trPr>
          <w:trHeight w:val="454"/>
          <w:jc w:val="center"/>
        </w:trPr>
        <w:tc>
          <w:tcPr>
            <w:tcW w:w="602" w:type="pct"/>
            <w:tcBorders>
              <w:bottom w:val="single" w:sz="12" w:space="0" w:color="auto"/>
            </w:tcBorders>
            <w:vAlign w:val="center"/>
          </w:tcPr>
          <w:p w14:paraId="50F2618F" w14:textId="77777777" w:rsidR="00DE1592" w:rsidRDefault="00DE1592" w:rsidP="00DA1C0D">
            <w:pPr>
              <w:spacing w:line="300" w:lineRule="exact"/>
              <w:jc w:val="center"/>
              <w:rPr>
                <w:rFonts w:ascii="宋体" w:hAnsi="宋体"/>
                <w:b/>
              </w:rPr>
            </w:pPr>
            <w:r>
              <w:rPr>
                <w:rFonts w:ascii="宋体" w:eastAsia="宋体" w:hAnsi="宋体" w:hint="eastAsia"/>
                <w:color w:val="auto"/>
              </w:rPr>
              <w:t>储运</w:t>
            </w:r>
          </w:p>
          <w:p w14:paraId="7D958E4D" w14:textId="77777777" w:rsidR="00DE1592" w:rsidRDefault="00DE1592" w:rsidP="00DA1C0D">
            <w:pPr>
              <w:spacing w:line="300" w:lineRule="exact"/>
              <w:jc w:val="center"/>
              <w:rPr>
                <w:rFonts w:ascii="宋体" w:hAnsi="宋体"/>
                <w:b/>
              </w:rPr>
            </w:pPr>
            <w:r>
              <w:rPr>
                <w:rFonts w:ascii="宋体" w:eastAsia="宋体" w:hAnsi="宋体" w:hint="eastAsia"/>
                <w:color w:val="auto"/>
              </w:rPr>
              <w:t>措施</w:t>
            </w:r>
          </w:p>
        </w:tc>
        <w:tc>
          <w:tcPr>
            <w:tcW w:w="4398" w:type="pct"/>
            <w:tcBorders>
              <w:bottom w:val="single" w:sz="12" w:space="0" w:color="auto"/>
            </w:tcBorders>
            <w:vAlign w:val="center"/>
          </w:tcPr>
          <w:p w14:paraId="6D811AA1" w14:textId="77777777" w:rsidR="00DE1592" w:rsidRDefault="00DE1592" w:rsidP="00DA1C0D">
            <w:pPr>
              <w:spacing w:line="300" w:lineRule="exact"/>
              <w:rPr>
                <w:rFonts w:ascii="宋体" w:hAnsi="宋体"/>
                <w:b/>
                <w:lang w:eastAsia="zh-CN"/>
              </w:rPr>
            </w:pPr>
            <w:r>
              <w:rPr>
                <w:rFonts w:ascii="宋体" w:eastAsia="宋体" w:hAnsi="宋体" w:hint="eastAsia"/>
                <w:color w:val="auto"/>
                <w:lang w:eastAsia="zh-CN"/>
              </w:rPr>
              <w:t>储存于阴凉、干燥、通风良好的爆炸品专用仓库内。储存环境温度一般不得超过</w:t>
            </w:r>
            <w:r>
              <w:rPr>
                <w:rFonts w:ascii="宋体" w:eastAsia="宋体" w:hAnsi="宋体"/>
                <w:color w:val="auto"/>
                <w:lang w:eastAsia="zh-CN"/>
              </w:rPr>
              <w:t>40</w:t>
            </w:r>
            <w:r>
              <w:rPr>
                <w:rFonts w:ascii="宋体" w:eastAsia="宋体" w:hAnsi="宋体" w:hint="eastAsia"/>
                <w:color w:val="auto"/>
                <w:lang w:eastAsia="zh-CN"/>
              </w:rPr>
              <w:t>℃，特殊情况下可达</w:t>
            </w:r>
            <w:r>
              <w:rPr>
                <w:rFonts w:ascii="宋体" w:eastAsia="宋体" w:hAnsi="宋体"/>
                <w:color w:val="auto"/>
                <w:lang w:eastAsia="zh-CN"/>
              </w:rPr>
              <w:t>40</w:t>
            </w:r>
            <w:r>
              <w:rPr>
                <w:rFonts w:ascii="宋体" w:eastAsia="宋体" w:hAnsi="宋体" w:hint="eastAsia"/>
                <w:color w:val="auto"/>
                <w:lang w:eastAsia="zh-CN"/>
              </w:rPr>
              <w:t>～</w:t>
            </w:r>
            <w:r>
              <w:rPr>
                <w:rFonts w:ascii="宋体" w:eastAsia="宋体" w:hAnsi="宋体"/>
                <w:color w:val="auto"/>
                <w:lang w:eastAsia="zh-CN"/>
              </w:rPr>
              <w:t>50</w:t>
            </w:r>
            <w:r>
              <w:rPr>
                <w:rFonts w:ascii="宋体" w:eastAsia="宋体" w:hAnsi="宋体" w:hint="eastAsia"/>
                <w:color w:val="auto"/>
                <w:lang w:eastAsia="zh-CN"/>
              </w:rPr>
              <w:t>℃，但持续时间不得超过</w:t>
            </w:r>
            <w:r>
              <w:rPr>
                <w:rFonts w:ascii="宋体" w:eastAsia="宋体" w:hAnsi="宋体"/>
                <w:color w:val="auto"/>
                <w:lang w:eastAsia="zh-CN"/>
              </w:rPr>
              <w:t>48</w:t>
            </w:r>
            <w:r>
              <w:rPr>
                <w:rFonts w:ascii="宋体" w:eastAsia="宋体" w:hAnsi="宋体" w:hint="eastAsia"/>
                <w:color w:val="auto"/>
                <w:lang w:eastAsia="zh-CN"/>
              </w:rPr>
              <w:t>小时。按爆炸品配装表分类划区储运。搬运时轻装轻卸，防止碰撞而引起危险。</w:t>
            </w:r>
          </w:p>
        </w:tc>
      </w:tr>
    </w:tbl>
    <w:p w14:paraId="6922E933" w14:textId="77777777" w:rsidR="00DE1592" w:rsidRPr="00DE1592" w:rsidRDefault="00DE1592" w:rsidP="00DE1592">
      <w:pPr>
        <w:pStyle w:val="a0"/>
        <w:rPr>
          <w:rFonts w:eastAsiaTheme="minorEastAsia"/>
          <w:lang w:eastAsia="zh-CN"/>
        </w:rPr>
      </w:pPr>
    </w:p>
    <w:p w14:paraId="5F151A4E" w14:textId="0B5BF4FB"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该公司库房主要储存C、D级烟花类</w:t>
      </w:r>
      <w:r w:rsidR="005B2FC5">
        <w:rPr>
          <w:rFonts w:ascii="宋体" w:eastAsia="宋体" w:hAnsi="宋体" w:cs="宋体" w:hint="eastAsia"/>
          <w:color w:val="auto"/>
          <w:sz w:val="28"/>
          <w:szCs w:val="28"/>
          <w:lang w:eastAsia="zh-CN"/>
        </w:rPr>
        <w:t>成品</w:t>
      </w:r>
      <w:r w:rsidRPr="00307B7E">
        <w:rPr>
          <w:rFonts w:ascii="宋体" w:eastAsia="宋体" w:hAnsi="宋体" w:cs="宋体" w:hint="eastAsia"/>
          <w:color w:val="auto"/>
          <w:sz w:val="28"/>
          <w:szCs w:val="28"/>
          <w:lang w:eastAsia="zh-CN"/>
        </w:rPr>
        <w:t>等，成品因经过包装及装箱后，相对原料及半成品的危险性降低，但仍存在因仓库超量贮存、分类存放不能达到安全间距、贮存的物质条件与技术条件可靠性不足（如缺少防止小动物进入仓库内啃咬及防潮措施）、成品装卸作业违章操作、仓库管理人员安全素质低、厂内运输工具缺陷等均有引起成品燃烧和爆炸危险。另外由于仓库安全距离不够或防护屏障不全有造成事故扩大的可能。</w:t>
      </w:r>
    </w:p>
    <w:p w14:paraId="479F05C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导致烟花爆竹发生火灾爆炸的原因较多，发生后造成的后果极为严重，不仅会造成仓库损毁、财产损失，而且易造成人员伤亡。烟花爆竹产品在储存过程中发生火灾爆炸的原因主要有：</w:t>
      </w:r>
    </w:p>
    <w:p w14:paraId="3AAD0B7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1、明火</w:t>
      </w:r>
    </w:p>
    <w:p w14:paraId="1B9DB73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由于外来人员、搬运人员或其他进入仓库的人员携带火种，违章吸烟，或外来火源等易发生火灾；围墙外燃放烟花爆竹造成也会出现明火；若仓库安装照明线路，当电气线路老化、接触不好引起打火、照明灯具、开关不防爆等电气火花也可引起仓库发生火灾爆炸。</w:t>
      </w:r>
    </w:p>
    <w:p w14:paraId="0C8A6A7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2、雷电危害</w:t>
      </w:r>
    </w:p>
    <w:p w14:paraId="3521F9A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雷电入侵的主要形式是直击雷和雷电感应。雷电的危害巨大，可以导致设备损坏、人员伤亡、建筑物损坏或电气系统故障，严重者还可导致火灾和爆炸。若烟花爆竹仓库缺少防雷设施或防雷设施接地电阻超标，可遭受雷击事故，由于烟花爆竹易燃易爆，因此对整个库区均应设置防雷设施，建筑物防雷可使用接闪杆，接地电阻应≤10</w:t>
      </w:r>
      <w:r w:rsidRPr="00307B7E">
        <w:rPr>
          <w:rFonts w:ascii="宋体" w:eastAsia="宋体" w:hAnsi="宋体" w:cs="宋体" w:hint="eastAsia"/>
          <w:color w:val="auto"/>
          <w:sz w:val="28"/>
          <w:szCs w:val="28"/>
        </w:rPr>
        <w:t>Ω</w:t>
      </w:r>
      <w:r w:rsidRPr="00307B7E">
        <w:rPr>
          <w:rFonts w:ascii="宋体" w:eastAsia="宋体" w:hAnsi="宋体" w:cs="宋体" w:hint="eastAsia"/>
          <w:color w:val="auto"/>
          <w:sz w:val="28"/>
          <w:szCs w:val="28"/>
          <w:lang w:eastAsia="zh-CN"/>
        </w:rPr>
        <w:t>,定期检查测试，防止雷电危害。</w:t>
      </w:r>
    </w:p>
    <w:p w14:paraId="7373EAB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3、摩擦、静电</w:t>
      </w:r>
    </w:p>
    <w:p w14:paraId="40FF4C6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爆竹码垛过高、堆垛过大、使用水泥条、块石等材料，容易因摩擦产生火花而引起燃烧爆炸事故。如烟花爆竹产品质量不合格或使用高感度的氯酸盐等氧化剂，在受热、摩擦、撞击时可引起燃烧爆炸事故。在烟花爆竹长期的储存过程中，可能发生包装破损，黑火药、烟火药裸露或散落在地面，遇静电、撞击、摩擦均可导致火灾事故。因此进出仓库的人员均应穿戴防静电服装和导静电鞋，严禁携带任何易燃物品。</w:t>
      </w:r>
    </w:p>
    <w:p w14:paraId="1D23365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4、受潮分解爆炸</w:t>
      </w:r>
    </w:p>
    <w:p w14:paraId="6AE81AB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由于某些品种的烟花爆竹中使用铝粉、镁铝合金粉等金属粉末，空气中含铝粉40mg/L时，遇明火就会爆炸。铝粉、镁铝合金粉遇潮湿、水蒸气能分解产生易燃易爆的氢气，积热后自燃。粉尘愈细愈易燃烧。因此若库房漏雨、地面潮湿导致烟花爆竹受潮，可产生分解爆炸。</w:t>
      </w:r>
    </w:p>
    <w:p w14:paraId="6555D564" w14:textId="77777777" w:rsidR="00DB60CB" w:rsidRPr="00307B7E" w:rsidRDefault="00165CC8">
      <w:pPr>
        <w:kinsoku/>
        <w:spacing w:line="360" w:lineRule="auto"/>
        <w:ind w:firstLine="639"/>
        <w:rPr>
          <w:rFonts w:ascii="宋体" w:eastAsia="宋体" w:hAnsi="宋体" w:cs="宋体"/>
          <w:color w:val="auto"/>
        </w:rPr>
      </w:pPr>
      <w:r w:rsidRPr="00307B7E">
        <w:rPr>
          <w:rFonts w:ascii="宋体" w:eastAsia="宋体" w:hAnsi="宋体" w:cs="宋体" w:hint="eastAsia"/>
          <w:noProof/>
          <w:color w:val="auto"/>
          <w:lang w:eastAsia="zh-CN"/>
        </w:rPr>
        <w:lastRenderedPageBreak/>
        <w:drawing>
          <wp:inline distT="0" distB="0" distL="0" distR="0" wp14:anchorId="5E691F2B" wp14:editId="01DD998E">
            <wp:extent cx="4896485" cy="232092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5"/>
                    <a:stretch>
                      <a:fillRect/>
                    </a:stretch>
                  </pic:blipFill>
                  <pic:spPr>
                    <a:xfrm>
                      <a:off x="0" y="0"/>
                      <a:ext cx="4896611" cy="2321052"/>
                    </a:xfrm>
                    <a:prstGeom prst="rect">
                      <a:avLst/>
                    </a:prstGeom>
                  </pic:spPr>
                </pic:pic>
              </a:graphicData>
            </a:graphic>
          </wp:inline>
        </w:drawing>
      </w:r>
    </w:p>
    <w:p w14:paraId="28E8415C" w14:textId="77777777" w:rsidR="00DB60CB" w:rsidRPr="00307B7E" w:rsidRDefault="00165CC8">
      <w:pPr>
        <w:kinsoku/>
        <w:spacing w:line="360" w:lineRule="auto"/>
        <w:jc w:val="center"/>
        <w:rPr>
          <w:rFonts w:ascii="宋体" w:eastAsia="宋体" w:hAnsi="宋体" w:cs="宋体"/>
          <w:color w:val="auto"/>
          <w:sz w:val="24"/>
          <w:szCs w:val="24"/>
          <w:lang w:eastAsia="zh-CN"/>
        </w:rPr>
      </w:pPr>
      <w:r w:rsidRPr="00307B7E">
        <w:rPr>
          <w:rFonts w:ascii="宋体" w:eastAsia="宋体" w:hAnsi="宋体" w:cs="宋体" w:hint="eastAsia"/>
          <w:color w:val="auto"/>
          <w:sz w:val="24"/>
          <w:szCs w:val="24"/>
          <w:lang w:eastAsia="zh-CN"/>
        </w:rPr>
        <w:t>图3-1烟花爆竹仓库引爆的原因分析图</w:t>
      </w:r>
    </w:p>
    <w:p w14:paraId="71202CB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5、爆炸危害</w:t>
      </w:r>
    </w:p>
    <w:p w14:paraId="7A5FDDC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烟花爆竹爆炸通常伴随发热、发光、压力上升等现象，具有很强的破坏作用，主要破坏形式有：</w:t>
      </w:r>
    </w:p>
    <w:p w14:paraId="4ACB831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1）直接的破坏作用。仓库建筑、设备等爆炸后产生许多碎片,飞出后会在相当大的范围内造成危害。</w:t>
      </w:r>
    </w:p>
    <w:p w14:paraId="7C70EFE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冲击波的破坏作用。物质爆炸时，产生的高温高压气体以极高的速度膨胀，像活塞一样挤压周围空气，把爆炸反应释放出的部分能量传递给压缩的空气层，空气受冲击而发生动扰，使其压力、密度等产生突变，这种扰动在空气中传播就形成冲击波。冲击波的传播速度极快,在传播过程中，可以对周围环境中的机械设备建筑物产生破坏作用和人员伤亡。冲击波还可以在它的作用区域内产生震荡作用，使物体因震荡而松散，甚至破坏。冲击波的破坏作用主要是由其波阵面上的超压引起的。在爆炸企业附近，空气冲击波波阵面上的超压可达几个甚至十几个大气压，在如此高的压力作用下，建筑物被摧毁，机械设备、管道等也会受到严重破坏。当冲击波大面积作用于建筑物时，波阵面超压在20～30kPa内，就足以使大部分砖木结构建物受到严重破坏。超压在100kPa以上时，除坚固的钢筋混凝土建筑外，其余部分将全部破坏。</w:t>
      </w:r>
    </w:p>
    <w:p w14:paraId="13B170D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3）造成火灾。爆炸发生后，产生的高温、高压，建筑物内遗留大量的热或残余火苗，不仅会对仓库本身造成危害，还会把库区周围的杂草引燃，导致火灾。</w:t>
      </w:r>
    </w:p>
    <w:p w14:paraId="19432A8C" w14:textId="77777777" w:rsidR="00DB60CB"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4）造成中毒和环境污染。在烟花爆竹大量的爆炸过程中，产生的硫化物、氮氧化物烟雾对环境会造成污染。</w:t>
      </w:r>
    </w:p>
    <w:p w14:paraId="17C1F963" w14:textId="51512E3C" w:rsidR="00DE1592" w:rsidRDefault="00DE1592" w:rsidP="00DE1592">
      <w:pPr>
        <w:spacing w:line="360" w:lineRule="auto"/>
        <w:outlineLvl w:val="2"/>
        <w:rPr>
          <w:rFonts w:ascii="黑体" w:eastAsia="黑体" w:hAnsi="黑体"/>
          <w:b/>
          <w:sz w:val="28"/>
          <w:szCs w:val="28"/>
          <w:lang w:eastAsia="zh-CN"/>
        </w:rPr>
      </w:pPr>
      <w:bookmarkStart w:id="176" w:name="_Toc23735"/>
      <w:r>
        <w:rPr>
          <w:rFonts w:ascii="宋体" w:eastAsia="宋体" w:hAnsi="宋体" w:cs="宋体" w:hint="eastAsia"/>
          <w:b/>
          <w:bCs/>
          <w:color w:val="auto"/>
          <w:sz w:val="28"/>
          <w:szCs w:val="28"/>
          <w:lang w:eastAsia="zh-CN"/>
        </w:rPr>
        <w:t>3.2.</w:t>
      </w:r>
      <w:r w:rsidR="00FF7230">
        <w:rPr>
          <w:rFonts w:ascii="宋体" w:eastAsia="宋体" w:hAnsi="宋体" w:cs="宋体"/>
          <w:b/>
          <w:bCs/>
          <w:color w:val="auto"/>
          <w:sz w:val="28"/>
          <w:szCs w:val="28"/>
          <w:lang w:eastAsia="zh-CN"/>
        </w:rPr>
        <w:t xml:space="preserve">3 </w:t>
      </w:r>
      <w:r>
        <w:rPr>
          <w:rFonts w:ascii="宋体" w:eastAsia="宋体" w:hAnsi="宋体" w:cs="宋体" w:hint="eastAsia"/>
          <w:b/>
          <w:bCs/>
          <w:color w:val="auto"/>
          <w:sz w:val="28"/>
          <w:szCs w:val="28"/>
          <w:lang w:eastAsia="zh-CN"/>
        </w:rPr>
        <w:t>剧毒化学品、易制毒化学品、监控化学品、易制爆化学品辨识</w:t>
      </w:r>
      <w:bookmarkEnd w:id="176"/>
    </w:p>
    <w:p w14:paraId="0788FEBE"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根据《危险化学品目录》（2022版）辨识，</w:t>
      </w:r>
      <w:r>
        <w:rPr>
          <w:rFonts w:ascii="宋体" w:hAnsi="宋体" w:hint="eastAsia"/>
          <w:color w:val="auto"/>
          <w:sz w:val="28"/>
          <w:szCs w:val="28"/>
          <w:lang w:eastAsia="zh-CN"/>
        </w:rPr>
        <w:t>辨识结论为：</w:t>
      </w:r>
      <w:r>
        <w:rPr>
          <w:rFonts w:ascii="宋体" w:eastAsia="宋体" w:hAnsi="宋体" w:hint="eastAsia"/>
          <w:color w:val="auto"/>
          <w:sz w:val="28"/>
          <w:szCs w:val="28"/>
          <w:lang w:eastAsia="zh-CN"/>
        </w:rPr>
        <w:t>该项目在生产、储存中无剧毒化学品；根据《易制毒化学品管理条例》（国务院令〔2018〕第703号修改）中的附表《易制毒化学品的分类和品种目录》辨识，</w:t>
      </w:r>
      <w:r>
        <w:rPr>
          <w:rFonts w:ascii="宋体" w:hAnsi="宋体" w:hint="eastAsia"/>
          <w:color w:val="auto"/>
          <w:sz w:val="28"/>
          <w:szCs w:val="28"/>
          <w:lang w:eastAsia="zh-CN"/>
        </w:rPr>
        <w:t>辨识结论为：</w:t>
      </w:r>
      <w:r>
        <w:rPr>
          <w:rFonts w:ascii="宋体" w:eastAsia="宋体" w:hAnsi="宋体" w:hint="eastAsia"/>
          <w:color w:val="auto"/>
          <w:sz w:val="28"/>
          <w:szCs w:val="28"/>
          <w:lang w:eastAsia="zh-CN"/>
        </w:rPr>
        <w:t>该项目在生产、储存中无易制毒化学品；根据《</w:t>
      </w:r>
      <w:r>
        <w:rPr>
          <w:rFonts w:ascii="宋体" w:eastAsia="宋体" w:hAnsi="宋体"/>
          <w:color w:val="auto"/>
          <w:sz w:val="28"/>
          <w:szCs w:val="28"/>
          <w:lang w:eastAsia="zh-CN"/>
        </w:rPr>
        <w:t>监控化学品管理条例</w:t>
      </w:r>
      <w:r>
        <w:rPr>
          <w:rFonts w:ascii="宋体" w:eastAsia="宋体" w:hAnsi="宋体" w:hint="eastAsia"/>
          <w:color w:val="auto"/>
          <w:sz w:val="28"/>
          <w:szCs w:val="28"/>
          <w:lang w:eastAsia="zh-CN"/>
        </w:rPr>
        <w:t>》（</w:t>
      </w:r>
      <w:r>
        <w:rPr>
          <w:rFonts w:ascii="宋体" w:eastAsia="宋体" w:hAnsi="宋体"/>
          <w:color w:val="auto"/>
          <w:sz w:val="28"/>
          <w:szCs w:val="28"/>
          <w:lang w:eastAsia="zh-CN"/>
        </w:rPr>
        <w:t>国务院令</w:t>
      </w:r>
      <w:r>
        <w:rPr>
          <w:rFonts w:ascii="宋体" w:eastAsia="宋体" w:hAnsi="宋体" w:hint="eastAsia"/>
          <w:color w:val="auto"/>
          <w:sz w:val="28"/>
          <w:szCs w:val="28"/>
          <w:lang w:eastAsia="zh-CN"/>
        </w:rPr>
        <w:t>〔2011〕</w:t>
      </w:r>
      <w:r>
        <w:rPr>
          <w:rFonts w:ascii="宋体" w:eastAsia="宋体" w:hAnsi="宋体"/>
          <w:color w:val="auto"/>
          <w:sz w:val="28"/>
          <w:szCs w:val="28"/>
          <w:lang w:eastAsia="zh-CN"/>
        </w:rPr>
        <w:t>第</w:t>
      </w:r>
      <w:r>
        <w:rPr>
          <w:rFonts w:ascii="宋体" w:eastAsia="宋体" w:hAnsi="宋体" w:hint="eastAsia"/>
          <w:color w:val="auto"/>
          <w:sz w:val="28"/>
          <w:szCs w:val="28"/>
          <w:lang w:eastAsia="zh-CN"/>
        </w:rPr>
        <w:t>588</w:t>
      </w:r>
      <w:r>
        <w:rPr>
          <w:rFonts w:ascii="宋体" w:eastAsia="宋体" w:hAnsi="宋体"/>
          <w:color w:val="auto"/>
          <w:sz w:val="28"/>
          <w:szCs w:val="28"/>
          <w:lang w:eastAsia="zh-CN"/>
        </w:rPr>
        <w:t>号</w:t>
      </w:r>
      <w:r>
        <w:rPr>
          <w:rFonts w:ascii="宋体" w:eastAsia="宋体" w:hAnsi="宋体" w:hint="eastAsia"/>
          <w:color w:val="auto"/>
          <w:sz w:val="28"/>
          <w:szCs w:val="28"/>
          <w:lang w:eastAsia="zh-CN"/>
        </w:rPr>
        <w:t>修改）辨识，</w:t>
      </w:r>
      <w:r>
        <w:rPr>
          <w:rFonts w:ascii="宋体" w:hAnsi="宋体" w:hint="eastAsia"/>
          <w:color w:val="auto"/>
          <w:sz w:val="28"/>
          <w:szCs w:val="28"/>
          <w:lang w:eastAsia="zh-CN"/>
        </w:rPr>
        <w:t>辨识结论为：</w:t>
      </w:r>
      <w:r>
        <w:rPr>
          <w:rFonts w:ascii="宋体" w:eastAsia="宋体" w:hAnsi="宋体" w:hint="eastAsia"/>
          <w:color w:val="auto"/>
          <w:sz w:val="28"/>
          <w:szCs w:val="28"/>
          <w:lang w:eastAsia="zh-CN"/>
        </w:rPr>
        <w:t>该项目在生产、储存中无监控化学品。</w:t>
      </w:r>
    </w:p>
    <w:p w14:paraId="2DA18635" w14:textId="3E149FF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根据公安部《易制爆危险化学品名录》（2017年版）</w:t>
      </w:r>
      <w:r>
        <w:rPr>
          <w:rFonts w:ascii="宋体" w:hAnsi="宋体" w:hint="eastAsia"/>
          <w:color w:val="auto"/>
          <w:sz w:val="28"/>
          <w:szCs w:val="28"/>
          <w:lang w:eastAsia="zh-CN"/>
        </w:rPr>
        <w:t>辨识</w:t>
      </w:r>
      <w:r>
        <w:rPr>
          <w:rFonts w:ascii="宋体" w:eastAsia="宋体" w:hAnsi="宋体" w:hint="eastAsia"/>
          <w:color w:val="auto"/>
          <w:sz w:val="28"/>
          <w:szCs w:val="28"/>
          <w:lang w:eastAsia="zh-CN"/>
        </w:rPr>
        <w:t>，</w:t>
      </w:r>
      <w:r>
        <w:rPr>
          <w:rFonts w:ascii="宋体" w:hAnsi="宋体" w:hint="eastAsia"/>
          <w:color w:val="auto"/>
          <w:sz w:val="28"/>
          <w:szCs w:val="28"/>
          <w:lang w:eastAsia="zh-CN"/>
        </w:rPr>
        <w:t>辨识结论为：</w:t>
      </w:r>
      <w:r>
        <w:rPr>
          <w:rFonts w:ascii="宋体" w:eastAsia="宋体" w:hAnsi="宋体" w:hint="eastAsia"/>
          <w:color w:val="auto"/>
          <w:sz w:val="28"/>
          <w:szCs w:val="28"/>
          <w:lang w:eastAsia="zh-CN"/>
        </w:rPr>
        <w:t>该项目涉及易制爆化学品，辨识情况如下表3.2-</w:t>
      </w:r>
      <w:r w:rsidR="00FF7230">
        <w:rPr>
          <w:rFonts w:ascii="宋体" w:eastAsia="宋体" w:hAnsi="宋体"/>
          <w:color w:val="auto"/>
          <w:sz w:val="28"/>
          <w:szCs w:val="28"/>
          <w:lang w:eastAsia="zh-CN"/>
        </w:rPr>
        <w:t>5</w:t>
      </w:r>
      <w:r>
        <w:rPr>
          <w:rFonts w:ascii="宋体" w:eastAsia="宋体" w:hAnsi="宋体" w:hint="eastAsia"/>
          <w:color w:val="auto"/>
          <w:sz w:val="28"/>
          <w:szCs w:val="28"/>
          <w:lang w:eastAsia="zh-CN"/>
        </w:rPr>
        <w:t>：</w:t>
      </w:r>
    </w:p>
    <w:p w14:paraId="28A66829" w14:textId="79F585FA" w:rsidR="00DE1592" w:rsidRDefault="00DE1592" w:rsidP="00DE1592">
      <w:pPr>
        <w:jc w:val="center"/>
        <w:rPr>
          <w:rFonts w:ascii="黑体" w:eastAsia="黑体" w:hAnsi="宋体"/>
          <w:b/>
          <w:sz w:val="24"/>
          <w:lang w:eastAsia="zh-CN"/>
        </w:rPr>
      </w:pPr>
      <w:r>
        <w:rPr>
          <w:rFonts w:ascii="黑体" w:eastAsia="黑体" w:hAnsi="宋体" w:hint="eastAsia"/>
          <w:color w:val="auto"/>
          <w:sz w:val="24"/>
          <w:lang w:eastAsia="zh-CN"/>
        </w:rPr>
        <w:t>表3.2-</w:t>
      </w:r>
      <w:r w:rsidR="00FF7230">
        <w:rPr>
          <w:rFonts w:ascii="黑体" w:eastAsia="黑体" w:hAnsi="宋体"/>
          <w:color w:val="auto"/>
          <w:sz w:val="24"/>
          <w:lang w:eastAsia="zh-CN"/>
        </w:rPr>
        <w:t>5</w:t>
      </w:r>
      <w:r>
        <w:rPr>
          <w:rFonts w:ascii="黑体" w:eastAsia="黑体" w:hAnsi="宋体" w:hint="eastAsia"/>
          <w:color w:val="auto"/>
          <w:sz w:val="24"/>
          <w:lang w:eastAsia="zh-CN"/>
        </w:rPr>
        <w:t xml:space="preserve"> 易制爆危险化学品辨识表</w:t>
      </w:r>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01"/>
        <w:gridCol w:w="1417"/>
        <w:gridCol w:w="1276"/>
        <w:gridCol w:w="1417"/>
        <w:gridCol w:w="4075"/>
      </w:tblGrid>
      <w:tr w:rsidR="00DE1592" w14:paraId="479EB8AF" w14:textId="77777777" w:rsidTr="00DA1C0D">
        <w:trPr>
          <w:trHeight w:val="454"/>
          <w:jc w:val="center"/>
        </w:trPr>
        <w:tc>
          <w:tcPr>
            <w:tcW w:w="1101" w:type="dxa"/>
            <w:vAlign w:val="center"/>
          </w:tcPr>
          <w:p w14:paraId="12F6BC9F" w14:textId="77777777" w:rsidR="00DE1592" w:rsidRDefault="00DE1592" w:rsidP="00DA1C0D">
            <w:pPr>
              <w:jc w:val="center"/>
              <w:rPr>
                <w:rFonts w:ascii="宋体" w:hAnsi="宋体"/>
                <w:bCs/>
              </w:rPr>
            </w:pPr>
            <w:r>
              <w:rPr>
                <w:rFonts w:ascii="宋体" w:eastAsia="宋体" w:hAnsi="宋体" w:hint="eastAsia"/>
                <w:b/>
                <w:bCs/>
                <w:color w:val="auto"/>
              </w:rPr>
              <w:t>名录</w:t>
            </w:r>
            <w:r>
              <w:rPr>
                <w:rFonts w:ascii="宋体" w:eastAsia="宋体" w:hAnsi="宋体"/>
                <w:b/>
                <w:bCs/>
                <w:color w:val="auto"/>
              </w:rPr>
              <w:t>序号</w:t>
            </w:r>
          </w:p>
        </w:tc>
        <w:tc>
          <w:tcPr>
            <w:tcW w:w="1417" w:type="dxa"/>
            <w:vAlign w:val="center"/>
          </w:tcPr>
          <w:p w14:paraId="1EAEDD6E" w14:textId="77777777" w:rsidR="00DE1592" w:rsidRDefault="00DE1592" w:rsidP="00DA1C0D">
            <w:pPr>
              <w:jc w:val="center"/>
              <w:rPr>
                <w:rFonts w:ascii="宋体" w:hAnsi="宋体"/>
                <w:bCs/>
              </w:rPr>
            </w:pPr>
            <w:r>
              <w:rPr>
                <w:rFonts w:ascii="宋体" w:eastAsia="宋体" w:hAnsi="宋体"/>
                <w:b/>
                <w:bCs/>
                <w:color w:val="auto"/>
              </w:rPr>
              <w:t>品名</w:t>
            </w:r>
          </w:p>
        </w:tc>
        <w:tc>
          <w:tcPr>
            <w:tcW w:w="1276" w:type="dxa"/>
            <w:vAlign w:val="center"/>
          </w:tcPr>
          <w:p w14:paraId="35718B3F" w14:textId="77777777" w:rsidR="00DE1592" w:rsidRDefault="00DE1592" w:rsidP="00DA1C0D">
            <w:pPr>
              <w:jc w:val="center"/>
              <w:rPr>
                <w:rFonts w:ascii="宋体" w:hAnsi="宋体"/>
                <w:bCs/>
              </w:rPr>
            </w:pPr>
            <w:r>
              <w:rPr>
                <w:rFonts w:ascii="宋体" w:eastAsia="宋体" w:hAnsi="宋体"/>
                <w:b/>
                <w:bCs/>
                <w:color w:val="auto"/>
              </w:rPr>
              <w:t>别名</w:t>
            </w:r>
          </w:p>
        </w:tc>
        <w:tc>
          <w:tcPr>
            <w:tcW w:w="1417" w:type="dxa"/>
            <w:vAlign w:val="center"/>
          </w:tcPr>
          <w:p w14:paraId="5FF7B1E6" w14:textId="77777777" w:rsidR="00DE1592" w:rsidRDefault="00DE1592" w:rsidP="00DA1C0D">
            <w:pPr>
              <w:jc w:val="center"/>
              <w:rPr>
                <w:rFonts w:ascii="宋体" w:hAnsi="宋体"/>
                <w:bCs/>
              </w:rPr>
            </w:pPr>
            <w:r>
              <w:rPr>
                <w:rFonts w:ascii="宋体" w:eastAsia="宋体" w:hAnsi="宋体"/>
                <w:b/>
                <w:bCs/>
                <w:color w:val="auto"/>
              </w:rPr>
              <w:t>CAS号</w:t>
            </w:r>
          </w:p>
        </w:tc>
        <w:tc>
          <w:tcPr>
            <w:tcW w:w="4075" w:type="dxa"/>
            <w:vAlign w:val="center"/>
          </w:tcPr>
          <w:p w14:paraId="3C709F5E" w14:textId="77777777" w:rsidR="00DE1592" w:rsidRDefault="00DE1592" w:rsidP="00DA1C0D">
            <w:pPr>
              <w:ind w:leftChars="-9" w:left="4" w:hangingChars="11" w:hanging="23"/>
              <w:jc w:val="center"/>
              <w:rPr>
                <w:rFonts w:ascii="宋体" w:hAnsi="宋体"/>
                <w:bCs/>
                <w:lang w:eastAsia="zh-CN"/>
              </w:rPr>
            </w:pPr>
            <w:r>
              <w:rPr>
                <w:rFonts w:ascii="宋体" w:eastAsia="宋体" w:hAnsi="宋体"/>
                <w:b/>
                <w:bCs/>
                <w:color w:val="auto"/>
                <w:lang w:eastAsia="zh-CN"/>
              </w:rPr>
              <w:t>主要的燃爆危险性分类</w:t>
            </w:r>
          </w:p>
        </w:tc>
      </w:tr>
      <w:tr w:rsidR="00DE1592" w14:paraId="3F5A1EB1" w14:textId="77777777" w:rsidTr="00DA1C0D">
        <w:trPr>
          <w:trHeight w:val="349"/>
          <w:jc w:val="center"/>
        </w:trPr>
        <w:tc>
          <w:tcPr>
            <w:tcW w:w="1101" w:type="dxa"/>
            <w:vAlign w:val="center"/>
          </w:tcPr>
          <w:p w14:paraId="2F1FDBC1" w14:textId="77777777" w:rsidR="00DE1592" w:rsidRDefault="00DE1592" w:rsidP="00DA1C0D">
            <w:pPr>
              <w:jc w:val="center"/>
              <w:rPr>
                <w:rFonts w:ascii="宋体" w:hAnsi="宋体"/>
                <w:b/>
              </w:rPr>
            </w:pPr>
            <w:r>
              <w:rPr>
                <w:rFonts w:ascii="宋体" w:eastAsia="宋体" w:hAnsi="宋体"/>
                <w:color w:val="auto"/>
              </w:rPr>
              <w:t>4.3</w:t>
            </w:r>
          </w:p>
        </w:tc>
        <w:tc>
          <w:tcPr>
            <w:tcW w:w="1417" w:type="dxa"/>
            <w:vAlign w:val="center"/>
          </w:tcPr>
          <w:p w14:paraId="743E4E35" w14:textId="77777777" w:rsidR="00DE1592" w:rsidRDefault="00DE1592" w:rsidP="00DA1C0D">
            <w:pPr>
              <w:jc w:val="center"/>
              <w:rPr>
                <w:rFonts w:ascii="宋体" w:hAnsi="宋体"/>
                <w:b/>
              </w:rPr>
            </w:pPr>
            <w:r>
              <w:rPr>
                <w:rFonts w:ascii="宋体" w:eastAsia="宋体" w:hAnsi="宋体"/>
                <w:color w:val="auto"/>
              </w:rPr>
              <w:t>高氯酸钾</w:t>
            </w:r>
          </w:p>
        </w:tc>
        <w:tc>
          <w:tcPr>
            <w:tcW w:w="1276" w:type="dxa"/>
            <w:vAlign w:val="center"/>
          </w:tcPr>
          <w:p w14:paraId="154B31F4" w14:textId="77777777" w:rsidR="00DE1592" w:rsidRDefault="00DE1592" w:rsidP="00DA1C0D">
            <w:pPr>
              <w:jc w:val="center"/>
              <w:rPr>
                <w:rFonts w:ascii="宋体" w:hAnsi="宋体"/>
                <w:b/>
              </w:rPr>
            </w:pPr>
            <w:r>
              <w:rPr>
                <w:rFonts w:ascii="宋体" w:eastAsia="宋体" w:hAnsi="宋体"/>
                <w:color w:val="auto"/>
              </w:rPr>
              <w:t>过氯酸钾</w:t>
            </w:r>
          </w:p>
        </w:tc>
        <w:tc>
          <w:tcPr>
            <w:tcW w:w="1417" w:type="dxa"/>
            <w:vAlign w:val="center"/>
          </w:tcPr>
          <w:p w14:paraId="00C82A4C" w14:textId="77777777" w:rsidR="00DE1592" w:rsidRDefault="00DE1592" w:rsidP="00DA1C0D">
            <w:pPr>
              <w:jc w:val="center"/>
              <w:rPr>
                <w:rFonts w:ascii="宋体" w:hAnsi="宋体"/>
                <w:b/>
              </w:rPr>
            </w:pPr>
            <w:r>
              <w:rPr>
                <w:rFonts w:ascii="宋体" w:eastAsia="宋体" w:hAnsi="宋体"/>
                <w:color w:val="auto"/>
              </w:rPr>
              <w:t>7778-74-7</w:t>
            </w:r>
          </w:p>
        </w:tc>
        <w:tc>
          <w:tcPr>
            <w:tcW w:w="4075" w:type="dxa"/>
            <w:vAlign w:val="center"/>
          </w:tcPr>
          <w:p w14:paraId="1A0B521F" w14:textId="77777777" w:rsidR="00DE1592" w:rsidRDefault="00DE1592" w:rsidP="00DA1C0D">
            <w:pPr>
              <w:rPr>
                <w:rFonts w:ascii="宋体" w:hAnsi="宋体"/>
                <w:b/>
              </w:rPr>
            </w:pPr>
            <w:r>
              <w:rPr>
                <w:rFonts w:ascii="宋体" w:eastAsia="宋体" w:hAnsi="宋体"/>
                <w:color w:val="auto"/>
              </w:rPr>
              <w:t>氧化性固体，类别1</w:t>
            </w:r>
          </w:p>
        </w:tc>
      </w:tr>
      <w:tr w:rsidR="00DE1592" w14:paraId="248A311D" w14:textId="77777777" w:rsidTr="00DA1C0D">
        <w:trPr>
          <w:trHeight w:val="326"/>
          <w:jc w:val="center"/>
        </w:trPr>
        <w:tc>
          <w:tcPr>
            <w:tcW w:w="1101" w:type="dxa"/>
            <w:vAlign w:val="center"/>
          </w:tcPr>
          <w:p w14:paraId="7F5850D0" w14:textId="77777777" w:rsidR="00DE1592" w:rsidRDefault="00DE1592" w:rsidP="00DA1C0D">
            <w:pPr>
              <w:jc w:val="center"/>
              <w:rPr>
                <w:rFonts w:ascii="宋体" w:hAnsi="宋体"/>
                <w:b/>
              </w:rPr>
            </w:pPr>
            <w:r>
              <w:rPr>
                <w:rFonts w:ascii="宋体" w:eastAsia="宋体" w:hAnsi="宋体"/>
                <w:color w:val="auto"/>
              </w:rPr>
              <w:t>7.8</w:t>
            </w:r>
          </w:p>
        </w:tc>
        <w:tc>
          <w:tcPr>
            <w:tcW w:w="1417" w:type="dxa"/>
            <w:vAlign w:val="center"/>
          </w:tcPr>
          <w:p w14:paraId="7A214248" w14:textId="77777777" w:rsidR="00DE1592" w:rsidRDefault="00DE1592" w:rsidP="00DA1C0D">
            <w:pPr>
              <w:ind w:firstLineChars="63" w:firstLine="132"/>
              <w:jc w:val="center"/>
              <w:rPr>
                <w:rFonts w:ascii="宋体" w:hAnsi="宋体"/>
                <w:b/>
              </w:rPr>
            </w:pPr>
            <w:r>
              <w:rPr>
                <w:rFonts w:ascii="宋体" w:eastAsia="宋体" w:hAnsi="宋体"/>
                <w:color w:val="auto"/>
              </w:rPr>
              <w:t>硫磺</w:t>
            </w:r>
          </w:p>
        </w:tc>
        <w:tc>
          <w:tcPr>
            <w:tcW w:w="1276" w:type="dxa"/>
            <w:vAlign w:val="center"/>
          </w:tcPr>
          <w:p w14:paraId="68F8B4C5" w14:textId="77777777" w:rsidR="00DE1592" w:rsidRDefault="00DE1592" w:rsidP="00DA1C0D">
            <w:pPr>
              <w:jc w:val="center"/>
              <w:rPr>
                <w:rFonts w:ascii="宋体" w:hAnsi="宋体"/>
                <w:b/>
              </w:rPr>
            </w:pPr>
            <w:r>
              <w:rPr>
                <w:rFonts w:ascii="宋体" w:eastAsia="宋体" w:hAnsi="宋体"/>
                <w:color w:val="auto"/>
              </w:rPr>
              <w:t>硫</w:t>
            </w:r>
          </w:p>
        </w:tc>
        <w:tc>
          <w:tcPr>
            <w:tcW w:w="1417" w:type="dxa"/>
            <w:vAlign w:val="center"/>
          </w:tcPr>
          <w:p w14:paraId="283BEA12" w14:textId="77777777" w:rsidR="00DE1592" w:rsidRDefault="00DE1592" w:rsidP="00DA1C0D">
            <w:pPr>
              <w:jc w:val="center"/>
              <w:rPr>
                <w:rFonts w:ascii="宋体" w:hAnsi="宋体"/>
                <w:b/>
              </w:rPr>
            </w:pPr>
            <w:r>
              <w:rPr>
                <w:rFonts w:ascii="宋体" w:eastAsia="宋体" w:hAnsi="宋体"/>
                <w:color w:val="auto"/>
              </w:rPr>
              <w:t>7704-34-9</w:t>
            </w:r>
          </w:p>
        </w:tc>
        <w:tc>
          <w:tcPr>
            <w:tcW w:w="4075" w:type="dxa"/>
            <w:vAlign w:val="center"/>
          </w:tcPr>
          <w:p w14:paraId="1D8F7BB9" w14:textId="77777777" w:rsidR="00DE1592" w:rsidRDefault="00DE1592" w:rsidP="00DA1C0D">
            <w:pPr>
              <w:rPr>
                <w:rFonts w:ascii="宋体" w:hAnsi="宋体"/>
                <w:b/>
              </w:rPr>
            </w:pPr>
            <w:r>
              <w:rPr>
                <w:rFonts w:ascii="宋体" w:eastAsia="宋体" w:hAnsi="宋体"/>
                <w:color w:val="auto"/>
              </w:rPr>
              <w:t>易燃固体，类别2</w:t>
            </w:r>
          </w:p>
        </w:tc>
      </w:tr>
      <w:tr w:rsidR="00DE1592" w14:paraId="31D2A3C5" w14:textId="77777777" w:rsidTr="00DA1C0D">
        <w:trPr>
          <w:trHeight w:val="544"/>
          <w:jc w:val="center"/>
        </w:trPr>
        <w:tc>
          <w:tcPr>
            <w:tcW w:w="1101" w:type="dxa"/>
            <w:vAlign w:val="center"/>
          </w:tcPr>
          <w:p w14:paraId="648AF542" w14:textId="77777777" w:rsidR="00DE1592" w:rsidRDefault="00DE1592" w:rsidP="00DA1C0D">
            <w:pPr>
              <w:jc w:val="center"/>
              <w:rPr>
                <w:rFonts w:ascii="宋体" w:hAnsi="宋体"/>
                <w:b/>
              </w:rPr>
            </w:pPr>
            <w:r>
              <w:rPr>
                <w:rFonts w:ascii="宋体" w:eastAsia="宋体" w:hAnsi="宋体"/>
                <w:color w:val="auto"/>
              </w:rPr>
              <w:t>7.6</w:t>
            </w:r>
          </w:p>
        </w:tc>
        <w:tc>
          <w:tcPr>
            <w:tcW w:w="1417" w:type="dxa"/>
            <w:vAlign w:val="center"/>
          </w:tcPr>
          <w:p w14:paraId="41EFC902" w14:textId="77777777" w:rsidR="00DE1592" w:rsidRDefault="00DE1592" w:rsidP="00DA1C0D">
            <w:pPr>
              <w:ind w:firstLineChars="63" w:firstLine="132"/>
              <w:jc w:val="center"/>
              <w:rPr>
                <w:rFonts w:ascii="宋体" w:hAnsi="宋体"/>
                <w:b/>
              </w:rPr>
            </w:pPr>
            <w:r>
              <w:rPr>
                <w:rFonts w:ascii="宋体" w:eastAsia="宋体" w:hAnsi="宋体"/>
                <w:color w:val="auto"/>
              </w:rPr>
              <w:t>铝粉</w:t>
            </w:r>
          </w:p>
        </w:tc>
        <w:tc>
          <w:tcPr>
            <w:tcW w:w="1276" w:type="dxa"/>
            <w:vAlign w:val="center"/>
          </w:tcPr>
          <w:p w14:paraId="26FF1803" w14:textId="77777777" w:rsidR="00DE1592" w:rsidRDefault="00DE1592" w:rsidP="00DA1C0D">
            <w:pPr>
              <w:ind w:firstLineChars="63" w:firstLine="132"/>
              <w:jc w:val="center"/>
              <w:rPr>
                <w:rFonts w:ascii="宋体" w:hAnsi="宋体"/>
                <w:b/>
              </w:rPr>
            </w:pPr>
            <w:r>
              <w:rPr>
                <w:rFonts w:ascii="宋体" w:eastAsia="宋体" w:hAnsi="宋体" w:hint="eastAsia"/>
                <w:color w:val="auto"/>
              </w:rPr>
              <w:t>--</w:t>
            </w:r>
          </w:p>
        </w:tc>
        <w:tc>
          <w:tcPr>
            <w:tcW w:w="1417" w:type="dxa"/>
            <w:vAlign w:val="center"/>
          </w:tcPr>
          <w:p w14:paraId="2348ED1B" w14:textId="77777777" w:rsidR="00DE1592" w:rsidRDefault="00DE1592" w:rsidP="00DA1C0D">
            <w:pPr>
              <w:jc w:val="center"/>
              <w:rPr>
                <w:rFonts w:ascii="宋体" w:hAnsi="宋体"/>
                <w:b/>
              </w:rPr>
            </w:pPr>
            <w:r>
              <w:rPr>
                <w:rFonts w:ascii="宋体" w:eastAsia="宋体" w:hAnsi="宋体"/>
                <w:color w:val="auto"/>
              </w:rPr>
              <w:t>7429-90-5</w:t>
            </w:r>
          </w:p>
        </w:tc>
        <w:tc>
          <w:tcPr>
            <w:tcW w:w="4075" w:type="dxa"/>
            <w:vAlign w:val="center"/>
          </w:tcPr>
          <w:p w14:paraId="3FBCD942" w14:textId="77777777" w:rsidR="00DE1592" w:rsidRDefault="00DE1592" w:rsidP="00DA1C0D">
            <w:pPr>
              <w:rPr>
                <w:rFonts w:ascii="宋体" w:hAnsi="宋体"/>
                <w:b/>
                <w:lang w:eastAsia="zh-CN"/>
              </w:rPr>
            </w:pPr>
            <w:r>
              <w:rPr>
                <w:rFonts w:ascii="宋体" w:eastAsia="宋体" w:hAnsi="宋体"/>
                <w:color w:val="auto"/>
                <w:lang w:eastAsia="zh-CN"/>
              </w:rPr>
              <w:t>（1）有涂层：易燃固体，类别1</w:t>
            </w:r>
          </w:p>
          <w:p w14:paraId="4AE79883" w14:textId="77777777" w:rsidR="00DE1592" w:rsidRDefault="00DE1592" w:rsidP="00DA1C0D">
            <w:pPr>
              <w:rPr>
                <w:rFonts w:ascii="宋体" w:hAnsi="宋体"/>
                <w:b/>
                <w:lang w:eastAsia="zh-CN"/>
              </w:rPr>
            </w:pPr>
            <w:r>
              <w:rPr>
                <w:rFonts w:ascii="宋体" w:eastAsia="宋体" w:hAnsi="宋体"/>
                <w:color w:val="auto"/>
                <w:lang w:eastAsia="zh-CN"/>
              </w:rPr>
              <w:t>（2）无涂层：遇水放出易燃气体的物质和混合物，类别2</w:t>
            </w:r>
          </w:p>
        </w:tc>
      </w:tr>
    </w:tbl>
    <w:p w14:paraId="78E18FA9" w14:textId="77777777" w:rsidR="00DE1592" w:rsidRDefault="00DE1592" w:rsidP="00DE1592">
      <w:pPr>
        <w:spacing w:line="360" w:lineRule="auto"/>
        <w:ind w:firstLineChars="200" w:firstLine="560"/>
        <w:rPr>
          <w:rFonts w:ascii="宋体" w:hAnsi="宋体"/>
          <w:b/>
          <w:sz w:val="28"/>
          <w:szCs w:val="28"/>
          <w:lang w:eastAsia="zh-CN"/>
        </w:rPr>
      </w:pPr>
      <w:r>
        <w:rPr>
          <w:rFonts w:ascii="宋体" w:eastAsia="宋体" w:hAnsi="宋体" w:hint="eastAsia"/>
          <w:color w:val="auto"/>
          <w:sz w:val="28"/>
          <w:szCs w:val="28"/>
          <w:lang w:eastAsia="zh-CN"/>
        </w:rPr>
        <w:t>因此，</w:t>
      </w:r>
      <w:r>
        <w:rPr>
          <w:rFonts w:ascii="宋体" w:hAnsi="宋体" w:hint="eastAsia"/>
          <w:color w:val="auto"/>
          <w:sz w:val="28"/>
          <w:szCs w:val="28"/>
          <w:lang w:eastAsia="zh-CN"/>
        </w:rPr>
        <w:t>该项目</w:t>
      </w:r>
      <w:r>
        <w:rPr>
          <w:rFonts w:ascii="宋体" w:eastAsia="宋体" w:hAnsi="宋体" w:hint="eastAsia"/>
          <w:color w:val="auto"/>
          <w:sz w:val="28"/>
          <w:szCs w:val="28"/>
          <w:lang w:eastAsia="zh-CN"/>
        </w:rPr>
        <w:t>涉及的高氯酸钾、硫磺、铝粉于易制爆危险化学品，应按相关要求对以上易制爆危险化学品加强安全管理和治安防范，并应按相关要求报相关部门机关备案。</w:t>
      </w:r>
    </w:p>
    <w:p w14:paraId="066BE6A8" w14:textId="77777777" w:rsidR="00DE1592" w:rsidRPr="00DE1592" w:rsidRDefault="00DE1592" w:rsidP="00DE1592">
      <w:pPr>
        <w:pStyle w:val="a0"/>
        <w:rPr>
          <w:rFonts w:eastAsiaTheme="minorEastAsia"/>
          <w:lang w:eastAsia="zh-CN"/>
        </w:rPr>
      </w:pPr>
    </w:p>
    <w:p w14:paraId="40C3FE0C"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77" w:name="bookmark20"/>
      <w:bookmarkStart w:id="178" w:name="_Toc18159"/>
      <w:bookmarkStart w:id="179" w:name="_Toc150852852"/>
      <w:bookmarkEnd w:id="177"/>
      <w:r w:rsidRPr="00307B7E">
        <w:rPr>
          <w:rFonts w:ascii="黑体" w:eastAsia="黑体" w:hAnsi="黑体" w:cs="宋体" w:hint="eastAsia"/>
          <w:bCs/>
          <w:snapToGrid/>
          <w:color w:val="auto"/>
          <w:kern w:val="2"/>
          <w:sz w:val="30"/>
          <w:szCs w:val="30"/>
          <w:lang w:eastAsia="zh-CN"/>
        </w:rPr>
        <w:t>3.3储运过程危险性分析</w:t>
      </w:r>
      <w:bookmarkEnd w:id="178"/>
      <w:bookmarkEnd w:id="179"/>
    </w:p>
    <w:p w14:paraId="39F5ED40"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3.3.1储存危险性分析</w:t>
      </w:r>
    </w:p>
    <w:p w14:paraId="2A9B706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根据该公司烟花爆竹仓库资料分析，产品入库后，主要危险有害因素如下：</w:t>
      </w:r>
    </w:p>
    <w:p w14:paraId="2833726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1、库房选址、建筑施工等未按照国家标准，可能导致危险后果扩大。</w:t>
      </w:r>
    </w:p>
    <w:p w14:paraId="58B8136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2、安全机构不健全，责任不落实，监督不到位，未及时发现安全隐患。</w:t>
      </w:r>
    </w:p>
    <w:p w14:paraId="28CE708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3、操作人员未经过安全知识培训，安全意识薄弱，极易产生违规操作。</w:t>
      </w:r>
    </w:p>
    <w:p w14:paraId="12BEBCE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1）违规抽烟可能引起燃烧爆炸；</w:t>
      </w:r>
    </w:p>
    <w:p w14:paraId="3A620B6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2）违规使用铁制等容易产生火花的器具；</w:t>
      </w:r>
    </w:p>
    <w:p w14:paraId="5E5BBF8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3）违规使用电器、火炉；</w:t>
      </w:r>
    </w:p>
    <w:p w14:paraId="00CEE9A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4）穿硬底鞋、带钉鞋；</w:t>
      </w:r>
    </w:p>
    <w:p w14:paraId="1CE7203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5）操作时发生的撞击、挤压、摩擦、抛掷等。</w:t>
      </w:r>
    </w:p>
    <w:p w14:paraId="69CC72D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4、接闪杆接地不好和防雷、避雷设备失效，可能导致燃烧爆炸事故。</w:t>
      </w:r>
    </w:p>
    <w:p w14:paraId="635E8DA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5、储存药量超过定量指标，可能导致灾害扩大。</w:t>
      </w:r>
    </w:p>
    <w:p w14:paraId="3D6D95F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6、贮存环境温、湿度超标，药物受潮，不合理堆放等也可能造成反应放热、自燃起火，燃烧爆炸。</w:t>
      </w:r>
    </w:p>
    <w:p w14:paraId="301EEB1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7、在运输过程中机动</w:t>
      </w:r>
      <w:r w:rsidRPr="00AD4D5F">
        <w:rPr>
          <w:rFonts w:ascii="宋体" w:eastAsia="宋体" w:hAnsi="宋体" w:cs="宋体" w:hint="eastAsia"/>
          <w:color w:val="auto"/>
          <w:sz w:val="28"/>
          <w:szCs w:val="28"/>
          <w:lang w:eastAsia="zh-CN"/>
        </w:rPr>
        <w:t>车未带火星熄灭器或</w:t>
      </w:r>
      <w:r w:rsidRPr="00307B7E">
        <w:rPr>
          <w:rFonts w:ascii="宋体" w:eastAsia="宋体" w:hAnsi="宋体" w:cs="宋体" w:hint="eastAsia"/>
          <w:color w:val="auto"/>
          <w:sz w:val="28"/>
          <w:szCs w:val="28"/>
          <w:lang w:eastAsia="zh-CN"/>
        </w:rPr>
        <w:t>发生翻车、撞车等事故而产生剧烈碰撞、摩擦可能发生燃烧爆炸。</w:t>
      </w:r>
    </w:p>
    <w:p w14:paraId="2D2D9A5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8、消防水池水量不足，可能导致不能及时控制灾情，后果扩大。</w:t>
      </w:r>
    </w:p>
    <w:p w14:paraId="4986ABE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9、烟花、爆竹同存，容易由燃烧转为爆炸，使事故多发或扩大。</w:t>
      </w:r>
    </w:p>
    <w:p w14:paraId="4E7ECFBB"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3.3.2运输过程危险性分析</w:t>
      </w:r>
    </w:p>
    <w:p w14:paraId="71F425F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产品运输过程中可能因人为、车辆或环境因素的原因导致意外事故发生，可能导致的意外事故：</w:t>
      </w:r>
    </w:p>
    <w:p w14:paraId="3E60E67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1、若运输过程中温度过高，加之日光曝晒、磨擦、撞击等，易发生燃烧爆炸事故。</w:t>
      </w:r>
    </w:p>
    <w:p w14:paraId="26775C7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2、在运输时，因驾驶员和押运员的管理原因，由明火直接引起爆炸。</w:t>
      </w:r>
    </w:p>
    <w:p w14:paraId="4C243D1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3、运输途中，受雷击和静电积聚引起的火花，造成爆炸事故。</w:t>
      </w:r>
    </w:p>
    <w:p w14:paraId="25497E9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4、产品质量和包装质量不合格，使用了违禁原料，发生爆炸事故的隐患。</w:t>
      </w:r>
    </w:p>
    <w:p w14:paraId="0F8A46C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5、运输的线路未按照公安部门指定的线路，没有避开人员稠密区和重要场所，引起事故，并使事故扩大。</w:t>
      </w:r>
    </w:p>
    <w:p w14:paraId="46C993D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6、因驾驶员忽视或违反交通法规、违章行车，安全意识不强、酒后开车、疲劳驾车，判断、操作错误，缺乏安全知识，心里素质较差、反应时间过长、身体缺陷；</w:t>
      </w:r>
    </w:p>
    <w:p w14:paraId="3E3A43C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7、因车辆安全装置失效（如制动器失效、方向失控、轮胎不合格、灯光不全等）。</w:t>
      </w:r>
    </w:p>
    <w:p w14:paraId="5C46EF8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8、因道路不平整，坡度大，转弯半径小，缺少交通标志、标线等安全设施，均可造成碰撞或翻车，产生静电或火花引起产品燃烧与爆炸。</w:t>
      </w:r>
    </w:p>
    <w:p w14:paraId="285EE2E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9、运输车辆停靠时没有加强监管，引起事故的发生。</w:t>
      </w:r>
    </w:p>
    <w:p w14:paraId="5B33BD3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10、使用非专用车辆进行运输，造成事故的发生。</w:t>
      </w:r>
    </w:p>
    <w:p w14:paraId="6AEEC62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11、装卸工人违章作业，抛、摔、凿等行为导致产品爆炸。</w:t>
      </w:r>
    </w:p>
    <w:p w14:paraId="653420C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12、运输的线路没有按照公安部门指定的线路，没有避开人员稠密区和重要场所，引起事故，并使事故扩大。</w:t>
      </w:r>
    </w:p>
    <w:p w14:paraId="1BDA5A12"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80" w:name="bookmark21"/>
      <w:bookmarkStart w:id="181" w:name="_Toc29427"/>
      <w:bookmarkStart w:id="182" w:name="_Toc150852853"/>
      <w:bookmarkEnd w:id="180"/>
      <w:r w:rsidRPr="00307B7E">
        <w:rPr>
          <w:rFonts w:ascii="黑体" w:eastAsia="黑体" w:hAnsi="黑体" w:cs="宋体" w:hint="eastAsia"/>
          <w:bCs/>
          <w:snapToGrid/>
          <w:color w:val="auto"/>
          <w:kern w:val="2"/>
          <w:sz w:val="30"/>
          <w:szCs w:val="30"/>
          <w:lang w:eastAsia="zh-CN"/>
        </w:rPr>
        <w:t>3.4主要设备危险有害因素分析</w:t>
      </w:r>
      <w:bookmarkEnd w:id="181"/>
      <w:bookmarkEnd w:id="182"/>
    </w:p>
    <w:p w14:paraId="22BE2DF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1、烟花爆竹仓库未安装防雷防静电装置或防雷防静电装置不合格，雷击可能导致烟花爆竹产品燃烧、爆炸。</w:t>
      </w:r>
    </w:p>
    <w:p w14:paraId="74F65D3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2、烟花爆竹仓库内如果安装非防爆型电气设备，可能产生火花而使烟花爆竹产品燃烧、爆炸。</w:t>
      </w:r>
    </w:p>
    <w:p w14:paraId="2A638DF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3、企业经营、储存过程中使用主要设备为办公设备，其电气设备等的主要危险是线路因过载、短路等故障，产生引燃温度、引起电气火灾，导致燃烧、电击。</w:t>
      </w:r>
    </w:p>
    <w:p w14:paraId="484A9F3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4、消防水池无防护设备，可能导致人员掉入水池而造成淹溺伤害。</w:t>
      </w:r>
    </w:p>
    <w:p w14:paraId="71CBC4D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5、火灾报警设施失效，发生烟雾、火灾等紧急情况时，不能及时报警，造成事故扩大。</w:t>
      </w:r>
    </w:p>
    <w:p w14:paraId="314A881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6、库区视频监控系统或周界报警未投用或监控摄像头、报警设施损坏，造成盗窃发生事故。</w:t>
      </w:r>
    </w:p>
    <w:p w14:paraId="13532E60"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83" w:name="bookmark22"/>
      <w:bookmarkStart w:id="184" w:name="_Toc28288"/>
      <w:bookmarkStart w:id="185" w:name="_Toc150852854"/>
      <w:bookmarkEnd w:id="183"/>
      <w:r w:rsidRPr="00307B7E">
        <w:rPr>
          <w:rFonts w:ascii="黑体" w:eastAsia="黑体" w:hAnsi="黑体" w:cs="宋体" w:hint="eastAsia"/>
          <w:bCs/>
          <w:snapToGrid/>
          <w:color w:val="auto"/>
          <w:kern w:val="2"/>
          <w:sz w:val="30"/>
          <w:szCs w:val="30"/>
          <w:lang w:eastAsia="zh-CN"/>
        </w:rPr>
        <w:t>3.5环境危险因素分析</w:t>
      </w:r>
      <w:bookmarkEnd w:id="184"/>
      <w:bookmarkEnd w:id="185"/>
    </w:p>
    <w:p w14:paraId="7926DAC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自然因素的影响主要指地理、气候等方面的影响。本节着重分析高温、潮湿、雷击对该项目的影响。</w:t>
      </w:r>
    </w:p>
    <w:p w14:paraId="62A5316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1、潮湿</w:t>
      </w:r>
    </w:p>
    <w:p w14:paraId="7665468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烟花爆竹产品是含有镁铝合金、铝粉等物质，这些物质是遇湿发热易燃物质。所以储存库一定要有防雨、防潮、防漏措施，防止仓库内存放的烟花爆竹遇湿发热引发燃爆事故。</w:t>
      </w:r>
    </w:p>
    <w:p w14:paraId="264EE05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建设项目如果排洪设施堵塞，遇特大、暴雨可能发生厂区淹水，产品原料受潮，电器受潮，湿度加大，并进一步引发二次事故。</w:t>
      </w:r>
    </w:p>
    <w:p w14:paraId="3B02226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2、高温</w:t>
      </w:r>
    </w:p>
    <w:p w14:paraId="5BEFBD3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高温容易引发火灾。特别是在高温、潮湿天气，存储的烟花爆竹内的遇湿发热物质能形成局部高热，可能引发火灾、爆炸事故。</w:t>
      </w:r>
    </w:p>
    <w:p w14:paraId="173AA5F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3、雷击灾害</w:t>
      </w:r>
    </w:p>
    <w:p w14:paraId="3FFEF843" w14:textId="2ECF1A1B"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AD4D5F">
        <w:rPr>
          <w:rFonts w:ascii="宋体" w:eastAsia="宋体" w:hAnsi="宋体" w:cs="宋体" w:hint="eastAsia"/>
          <w:color w:val="auto"/>
          <w:sz w:val="28"/>
          <w:szCs w:val="28"/>
          <w:lang w:eastAsia="zh-CN"/>
        </w:rPr>
        <w:t>该企业所在地</w:t>
      </w:r>
      <w:r w:rsidR="00AD4D5F" w:rsidRPr="00AD4D5F">
        <w:rPr>
          <w:rFonts w:ascii="宋体" w:hAnsi="宋体" w:hint="eastAsia"/>
          <w:bCs/>
          <w:color w:val="auto"/>
          <w:sz w:val="28"/>
          <w:szCs w:val="28"/>
          <w:lang w:eastAsia="zh-CN"/>
        </w:rPr>
        <w:t>属温</w:t>
      </w:r>
      <w:r w:rsidR="00AD4D5F">
        <w:rPr>
          <w:rFonts w:ascii="宋体" w:hAnsi="宋体" w:hint="eastAsia"/>
          <w:bCs/>
          <w:sz w:val="28"/>
          <w:szCs w:val="28"/>
          <w:lang w:eastAsia="zh-CN"/>
        </w:rPr>
        <w:t>带半湿润高原季风气候</w:t>
      </w:r>
      <w:r w:rsidRPr="00C6265F">
        <w:rPr>
          <w:rFonts w:ascii="宋体" w:eastAsia="宋体" w:hAnsi="宋体" w:cs="宋体" w:hint="eastAsia"/>
          <w:color w:val="FF0000"/>
          <w:sz w:val="28"/>
          <w:szCs w:val="28"/>
          <w:lang w:eastAsia="zh-CN"/>
        </w:rPr>
        <w:t>。</w:t>
      </w:r>
      <w:r w:rsidRPr="00307B7E">
        <w:rPr>
          <w:rFonts w:ascii="宋体" w:eastAsia="宋体" w:hAnsi="宋体" w:cs="宋体" w:hint="eastAsia"/>
          <w:color w:val="auto"/>
          <w:sz w:val="28"/>
          <w:szCs w:val="28"/>
          <w:lang w:eastAsia="zh-CN"/>
        </w:rPr>
        <w:t>由于受季风气候的影响，四季分明，温差较大，烟花爆竹储存受雷电伤害的可能性不大。但危险品库房属于二类防雷电场所，防雷电伤害尤为重要。</w:t>
      </w:r>
    </w:p>
    <w:p w14:paraId="3386E6E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雷电的危害主要有直接雷击、感应雷击和雷电波入侵三种，这三种作用都会对烟花爆竹产品储运构成危害，引起火灾、爆炸事故。雷电击中建筑物或人，会造成建筑物主体的破坏或人员的伤亡，建筑物、架空输电线路、架空管道及电缆线路等遭受雷电感应和雷电波侵入时，金属部件之间</w:t>
      </w:r>
      <w:r w:rsidRPr="00307B7E">
        <w:rPr>
          <w:rFonts w:ascii="宋体" w:eastAsia="宋体" w:hAnsi="宋体" w:cs="宋体" w:hint="eastAsia"/>
          <w:color w:val="auto"/>
          <w:sz w:val="28"/>
          <w:szCs w:val="28"/>
          <w:lang w:eastAsia="zh-CN"/>
        </w:rPr>
        <w:lastRenderedPageBreak/>
        <w:t>会出现电位差，可能使人身遭受电击，其放电产生的火花，可能引起周围环境中药剂粉尘的燃烧和爆炸。</w:t>
      </w:r>
    </w:p>
    <w:p w14:paraId="5954E71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直接雷击是雷云与地面建筑物之间的直接放电。如果危险品工库房无接闪杆、或接闪杆高度及覆盖面积不够、引下线选型不当、引下线截面积不足或接地不符合规范要求（电阻大于10</w:t>
      </w:r>
      <w:r w:rsidRPr="00307B7E">
        <w:rPr>
          <w:rFonts w:ascii="宋体" w:eastAsia="宋体" w:hAnsi="宋体" w:cs="宋体" w:hint="eastAsia"/>
          <w:color w:val="auto"/>
          <w:sz w:val="28"/>
          <w:szCs w:val="28"/>
        </w:rPr>
        <w:t>Ω</w:t>
      </w:r>
      <w:r w:rsidRPr="00307B7E">
        <w:rPr>
          <w:rFonts w:ascii="宋体" w:eastAsia="宋体" w:hAnsi="宋体" w:cs="宋体" w:hint="eastAsia"/>
          <w:color w:val="auto"/>
          <w:sz w:val="28"/>
          <w:szCs w:val="28"/>
          <w:lang w:eastAsia="zh-CN"/>
        </w:rPr>
        <w:t>,接地方式不正确），会使建筑物遭受雷击而倒塌，引起库房内的危险物品燃烧、爆炸。</w:t>
      </w:r>
    </w:p>
    <w:p w14:paraId="29330A0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感应雷是雷电在导体上产生的雷电感应。这种感应能在室内外导体上产生大量静电积累和感应电动势，极易产生电火花、局部过热等现象，若烟花爆竹库房内金属物体没有接地或接地方式不对，极可能发生燃烧爆炸事故。</w:t>
      </w:r>
    </w:p>
    <w:p w14:paraId="26151EE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雷电波侵入是雷击发生时，在输电线路、供水供汽管路上产生冲击电压，并沿着管路传播。若侵入烟花爆竹储存库内，可能造成危险品燃烧、爆炸。</w:t>
      </w:r>
    </w:p>
    <w:p w14:paraId="134FC576"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86" w:name="bookmark23"/>
      <w:bookmarkStart w:id="187" w:name="_Toc10490"/>
      <w:bookmarkStart w:id="188" w:name="_Toc150852855"/>
      <w:bookmarkEnd w:id="186"/>
      <w:r w:rsidRPr="00307B7E">
        <w:rPr>
          <w:rFonts w:ascii="黑体" w:eastAsia="黑体" w:hAnsi="黑体" w:cs="宋体" w:hint="eastAsia"/>
          <w:bCs/>
          <w:snapToGrid/>
          <w:color w:val="auto"/>
          <w:kern w:val="2"/>
          <w:sz w:val="30"/>
          <w:szCs w:val="30"/>
          <w:lang w:eastAsia="zh-CN"/>
        </w:rPr>
        <w:t>3.6人员因素危险性分析</w:t>
      </w:r>
      <w:bookmarkEnd w:id="187"/>
      <w:bookmarkEnd w:id="188"/>
    </w:p>
    <w:p w14:paraId="7656FA29"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3.6.1人员因素</w:t>
      </w:r>
    </w:p>
    <w:p w14:paraId="01C7DCE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从安全的角度来讲，人的因素非常重要。人在具体工作时，更是受其本身的文化教育、素质、知识、技能、经验、思维方式、情感、性格、年龄、健康状况、工作态度、人际关系等因素的控制和影响。显然，人员因素在上述诸多危险、有害因素中起着决定或支配作用。</w:t>
      </w:r>
    </w:p>
    <w:p w14:paraId="6B713917" w14:textId="1B829DB2" w:rsidR="00DB60CB" w:rsidRPr="00307B7E" w:rsidRDefault="00A2565A">
      <w:pPr>
        <w:kinsoku/>
        <w:spacing w:line="360" w:lineRule="auto"/>
        <w:ind w:firstLineChars="200" w:firstLine="560"/>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林芝市空之花烟花爆竹经营有限公司</w:t>
      </w:r>
      <w:r w:rsidR="00165CC8" w:rsidRPr="00307B7E">
        <w:rPr>
          <w:rFonts w:ascii="宋体" w:eastAsia="宋体" w:hAnsi="宋体" w:cs="宋体" w:hint="eastAsia"/>
          <w:color w:val="auto"/>
          <w:sz w:val="28"/>
          <w:szCs w:val="28"/>
          <w:lang w:eastAsia="zh-CN"/>
        </w:rPr>
        <w:t>经营、储存、装卸和运输过程中，人员失误主要表现在岗位责任、知识技能（生产、安全）、运行信息判断及传递、运行决策、检修、协同作业和巡检等方面，主要人员失误类型有负荷超限、概念错误、信息传递错误、疏忽大意造成的失误、决策失误、作业冲突、行为失误、违章指挥、违章作业、心理异常、疲劳上岗、带病上岗、从事禁忌作业等。</w:t>
      </w:r>
    </w:p>
    <w:p w14:paraId="71A81EA4"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lastRenderedPageBreak/>
        <w:t>3.6.2管理因素</w:t>
      </w:r>
    </w:p>
    <w:p w14:paraId="59AC711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管理缺陷通常表现为有法不依、执法不严、违章指挥等。安全管理是为了保证及时、有效地实现既定的安全目标，是在预测、分析的基础上进行的有计划、有组织、统一协调、定期检查等工作，是预防各种安全事故发生的有效手段。</w:t>
      </w:r>
    </w:p>
    <w:p w14:paraId="477B4E6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由于烟花爆竹经营、储存、装卸和运输过程中存在的不安全因素很多，所以要从管理的角度来控制不安全因素，减少管理缺陷，最终消除或减少各种安全事故的发生。</w:t>
      </w:r>
    </w:p>
    <w:p w14:paraId="607BB775" w14:textId="77777777"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189" w:name="bookmark24"/>
      <w:bookmarkStart w:id="190" w:name="_Toc11866"/>
      <w:bookmarkStart w:id="191" w:name="_Toc150852856"/>
      <w:bookmarkEnd w:id="189"/>
      <w:r w:rsidRPr="00307B7E">
        <w:rPr>
          <w:rFonts w:ascii="黑体" w:eastAsia="黑体" w:hAnsi="黑体" w:cs="宋体" w:hint="eastAsia"/>
          <w:bCs/>
          <w:snapToGrid/>
          <w:color w:val="auto"/>
          <w:kern w:val="2"/>
          <w:sz w:val="30"/>
          <w:szCs w:val="30"/>
          <w:lang w:eastAsia="zh-CN"/>
        </w:rPr>
        <w:t>3.7事故发生与扩大因素综合分析</w:t>
      </w:r>
      <w:bookmarkEnd w:id="190"/>
      <w:bookmarkEnd w:id="191"/>
    </w:p>
    <w:p w14:paraId="0539EEE1"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3.7.1事故发生的因素分析</w:t>
      </w:r>
    </w:p>
    <w:p w14:paraId="1A8DEC6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导致事故发生主要表现为：环境温度过高、不通风、包装不良、高温翻动、过热点、烟火药自升温、倒垛落地、地面有药走路摩擦、静电、打雷、火花、粉尘燃烧爆炸、外来冲击波或爆炸破片、潮湿自燃爆炸、不文明搬运、不正确处理或消防、不相容物品共存、小动物破坏、人为破坏等，现分类如下：</w:t>
      </w:r>
    </w:p>
    <w:p w14:paraId="51B2196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1、能量因素</w:t>
      </w:r>
    </w:p>
    <w:p w14:paraId="38849DC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1）烟火药的配方过于敏感。</w:t>
      </w:r>
    </w:p>
    <w:p w14:paraId="52A547E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2）机械摩擦、撞击。</w:t>
      </w:r>
    </w:p>
    <w:p w14:paraId="29C3A79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3）药物吸湿，水分与烟火药组分反应放热，自燃起火。</w:t>
      </w:r>
    </w:p>
    <w:p w14:paraId="5200C9F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4）温度过高或接触火源而造成事故。</w:t>
      </w:r>
    </w:p>
    <w:p w14:paraId="03518DA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5）静电火花引起安全事故。</w:t>
      </w:r>
    </w:p>
    <w:p w14:paraId="6AB3457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6）雷电。</w:t>
      </w:r>
    </w:p>
    <w:p w14:paraId="7A7C8FE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2、管理因素</w:t>
      </w:r>
    </w:p>
    <w:p w14:paraId="17A90E6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1）由于操作人员在生产中精神不集中，操作失误引起。</w:t>
      </w:r>
    </w:p>
    <w:p w14:paraId="4B9925C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2）由于职工技术素质较低，对烟火药易燃易爆的性能缺乏认识。</w:t>
      </w:r>
    </w:p>
    <w:p w14:paraId="4D4A55B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3）烟花爆竹安全教育不够。</w:t>
      </w:r>
    </w:p>
    <w:p w14:paraId="37C86B2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4）操作人员违反操作规程，超量储存。</w:t>
      </w:r>
    </w:p>
    <w:p w14:paraId="1EC3D78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3、社会因素</w:t>
      </w:r>
    </w:p>
    <w:p w14:paraId="5A2FB1B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1）掺假原材料不纯、含有杂质。</w:t>
      </w:r>
    </w:p>
    <w:p w14:paraId="72C11C8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2）故意的破坏活动。</w:t>
      </w:r>
    </w:p>
    <w:p w14:paraId="75716F71" w14:textId="77777777" w:rsidR="00DB60CB" w:rsidRPr="00307B7E" w:rsidRDefault="00165CC8" w:rsidP="00475CED">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3.7.2事故扩大的因素分析</w:t>
      </w:r>
    </w:p>
    <w:p w14:paraId="1BCD25A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1、技术因素</w:t>
      </w:r>
    </w:p>
    <w:p w14:paraId="28297AC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1）布局不合理，安全距离不符合标准；</w:t>
      </w:r>
    </w:p>
    <w:p w14:paraId="5A576C8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2）停滞药量超限量，殉燃殉爆范围扩大引起连续性爆炸；</w:t>
      </w:r>
    </w:p>
    <w:p w14:paraId="66EC0B4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3）储存库强度不符合要求，被冲击波击倒，造成二次事故；</w:t>
      </w:r>
    </w:p>
    <w:p w14:paraId="087A7E0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4）安全设施不到位；</w:t>
      </w:r>
    </w:p>
    <w:p w14:paraId="5E41084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5）飞溅物。</w:t>
      </w:r>
    </w:p>
    <w:p w14:paraId="7FE7D87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2、管理因素</w:t>
      </w:r>
    </w:p>
    <w:p w14:paraId="7C69634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1）管理混乱，监督不力；</w:t>
      </w:r>
    </w:p>
    <w:p w14:paraId="72120D8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2）调整储存库用途；</w:t>
      </w:r>
    </w:p>
    <w:p w14:paraId="399DEE8D" w14:textId="77777777" w:rsidR="00DB60CB"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3）应急救援采取措施不当。</w:t>
      </w:r>
    </w:p>
    <w:p w14:paraId="3F5C86ED" w14:textId="63BAA188" w:rsidR="008B198D" w:rsidRDefault="008B198D" w:rsidP="008B198D">
      <w:pPr>
        <w:pStyle w:val="3"/>
        <w:spacing w:beforeLines="50" w:before="120" w:afterLines="50" w:after="120" w:line="540" w:lineRule="exact"/>
        <w:rPr>
          <w:rFonts w:ascii="黑体" w:eastAsia="黑体" w:hAnsi="宋体"/>
          <w:b w:val="0"/>
          <w:bCs w:val="0"/>
          <w:sz w:val="30"/>
          <w:szCs w:val="30"/>
          <w:lang w:eastAsia="zh-CN"/>
        </w:rPr>
      </w:pPr>
      <w:r>
        <w:rPr>
          <w:rFonts w:ascii="黑体" w:eastAsia="黑体" w:hAnsi="宋体" w:hint="eastAsia"/>
          <w:b w:val="0"/>
          <w:bCs w:val="0"/>
          <w:sz w:val="30"/>
          <w:szCs w:val="30"/>
          <w:lang w:eastAsia="zh-CN"/>
        </w:rPr>
        <w:t>3.</w:t>
      </w:r>
      <w:r w:rsidR="002D4541">
        <w:rPr>
          <w:rFonts w:ascii="黑体" w:eastAsia="黑体" w:hAnsi="宋体"/>
          <w:b w:val="0"/>
          <w:bCs w:val="0"/>
          <w:sz w:val="30"/>
          <w:szCs w:val="30"/>
          <w:lang w:eastAsia="zh-CN"/>
        </w:rPr>
        <w:t xml:space="preserve">8 </w:t>
      </w:r>
      <w:r>
        <w:rPr>
          <w:rFonts w:ascii="黑体" w:eastAsia="黑体" w:hAnsi="宋体" w:hint="eastAsia"/>
          <w:b w:val="0"/>
          <w:bCs w:val="0"/>
          <w:sz w:val="30"/>
          <w:szCs w:val="30"/>
          <w:lang w:eastAsia="zh-CN"/>
        </w:rPr>
        <w:t>其它危险有害因素分析</w:t>
      </w:r>
      <w:bookmarkStart w:id="192" w:name="_Toc182643535"/>
    </w:p>
    <w:p w14:paraId="5BB119CC" w14:textId="77777777" w:rsidR="008B198D" w:rsidRDefault="008B198D" w:rsidP="008B198D">
      <w:pPr>
        <w:pStyle w:val="12"/>
        <w:spacing w:line="360" w:lineRule="auto"/>
        <w:ind w:firstLineChars="100" w:firstLine="280"/>
      </w:pPr>
      <w:r>
        <w:rPr>
          <w:rFonts w:hint="eastAsia"/>
        </w:rPr>
        <w:t>1</w:t>
      </w:r>
      <w:r>
        <w:rPr>
          <w:rFonts w:hint="eastAsia"/>
        </w:rPr>
        <w:t>）标志缺陷</w:t>
      </w:r>
      <w:bookmarkEnd w:id="192"/>
    </w:p>
    <w:p w14:paraId="34378FEF" w14:textId="77777777" w:rsidR="008B198D" w:rsidRDefault="008B198D" w:rsidP="008B198D">
      <w:pPr>
        <w:spacing w:line="360" w:lineRule="auto"/>
        <w:ind w:firstLine="560"/>
        <w:rPr>
          <w:rFonts w:ascii="宋体" w:hAnsi="宋体" w:cs="宋体"/>
          <w:sz w:val="28"/>
          <w:szCs w:val="28"/>
          <w:lang w:val="zh-CN" w:eastAsia="zh-CN"/>
        </w:rPr>
      </w:pPr>
      <w:bookmarkStart w:id="193" w:name="_Toc182643536"/>
      <w:bookmarkStart w:id="194" w:name="_Toc158436487"/>
      <w:r>
        <w:rPr>
          <w:rFonts w:ascii="宋体" w:hAnsi="宋体" w:cs="宋体" w:hint="eastAsia"/>
          <w:sz w:val="28"/>
          <w:szCs w:val="28"/>
          <w:lang w:val="zh-CN" w:eastAsia="zh-CN"/>
        </w:rPr>
        <w:t>标识缺陷有以下几种类型：无标识、标识不清楚、标识不规范、标识选用不当、标识位置缺陷。</w:t>
      </w:r>
    </w:p>
    <w:p w14:paraId="5299A215" w14:textId="77777777" w:rsidR="008B198D" w:rsidRDefault="008B198D" w:rsidP="008B198D">
      <w:pPr>
        <w:spacing w:line="360" w:lineRule="auto"/>
        <w:ind w:firstLine="560"/>
        <w:rPr>
          <w:rFonts w:ascii="宋体" w:hAnsi="宋体" w:cs="宋体"/>
          <w:sz w:val="28"/>
          <w:szCs w:val="28"/>
          <w:lang w:val="zh-CN" w:eastAsia="zh-CN"/>
        </w:rPr>
      </w:pPr>
      <w:r>
        <w:rPr>
          <w:rFonts w:ascii="宋体" w:hAnsi="宋体" w:cs="宋体" w:hint="eastAsia"/>
          <w:sz w:val="28"/>
          <w:szCs w:val="28"/>
          <w:lang w:val="zh-CN" w:eastAsia="zh-CN"/>
        </w:rPr>
        <w:t>由于标识缺陷可能导致人为操作失误，发生安全事故。</w:t>
      </w:r>
    </w:p>
    <w:p w14:paraId="6AEBECCC" w14:textId="77777777" w:rsidR="008B198D" w:rsidRDefault="008B198D" w:rsidP="008B198D">
      <w:pPr>
        <w:pStyle w:val="12"/>
        <w:spacing w:line="360" w:lineRule="auto"/>
        <w:ind w:firstLineChars="100" w:firstLine="280"/>
      </w:pPr>
      <w:r>
        <w:rPr>
          <w:rFonts w:hint="eastAsia"/>
        </w:rPr>
        <w:t>2</w:t>
      </w:r>
      <w:r>
        <w:rPr>
          <w:rFonts w:hint="eastAsia"/>
        </w:rPr>
        <w:t>）物体打击</w:t>
      </w:r>
      <w:bookmarkEnd w:id="193"/>
    </w:p>
    <w:p w14:paraId="77E840E5" w14:textId="77777777" w:rsidR="008B198D" w:rsidRDefault="008B198D" w:rsidP="008B198D">
      <w:pPr>
        <w:pStyle w:val="12"/>
        <w:spacing w:line="360" w:lineRule="auto"/>
        <w:ind w:firstLine="560"/>
      </w:pPr>
      <w:r>
        <w:rPr>
          <w:rFonts w:hint="eastAsia"/>
        </w:rPr>
        <w:t>在搬运过程中码放不稳等原因，均有可能发生物体打击伤害。如物料堆码过高易倒塌伤人，高处物件落下砸伤员工。</w:t>
      </w:r>
      <w:bookmarkStart w:id="195" w:name="_Toc158436488"/>
      <w:bookmarkStart w:id="196" w:name="_Toc182643537"/>
      <w:bookmarkEnd w:id="194"/>
    </w:p>
    <w:p w14:paraId="240E9BE3" w14:textId="77777777" w:rsidR="008B198D" w:rsidRDefault="008B198D" w:rsidP="008B198D">
      <w:pPr>
        <w:pStyle w:val="12"/>
        <w:spacing w:line="360" w:lineRule="auto"/>
        <w:ind w:firstLineChars="100" w:firstLine="280"/>
      </w:pPr>
      <w:bookmarkStart w:id="197" w:name="_Toc158436478"/>
      <w:bookmarkStart w:id="198" w:name="_Toc182643541"/>
      <w:bookmarkEnd w:id="195"/>
      <w:bookmarkEnd w:id="196"/>
      <w:r>
        <w:rPr>
          <w:rFonts w:hint="eastAsia"/>
        </w:rPr>
        <w:t>3</w:t>
      </w:r>
      <w:r>
        <w:rPr>
          <w:rFonts w:hint="eastAsia"/>
        </w:rPr>
        <w:t>）电气</w:t>
      </w:r>
      <w:bookmarkEnd w:id="197"/>
      <w:bookmarkEnd w:id="198"/>
      <w:r>
        <w:rPr>
          <w:rFonts w:hint="eastAsia"/>
        </w:rPr>
        <w:t>火灾</w:t>
      </w:r>
    </w:p>
    <w:p w14:paraId="5F7F0F55" w14:textId="77777777" w:rsidR="008B198D" w:rsidRDefault="008B198D" w:rsidP="008B198D">
      <w:pPr>
        <w:pStyle w:val="12"/>
        <w:spacing w:line="360" w:lineRule="auto"/>
        <w:ind w:firstLine="560"/>
      </w:pPr>
      <w:r>
        <w:rPr>
          <w:rFonts w:hint="eastAsia"/>
        </w:rPr>
        <w:lastRenderedPageBreak/>
        <w:t>电气设备使用不规范、电气线路老化以及过载使用均可能引发火灾事故。</w:t>
      </w:r>
      <w:bookmarkStart w:id="199" w:name="_Toc158436482"/>
      <w:bookmarkStart w:id="200" w:name="_Toc182643544"/>
    </w:p>
    <w:p w14:paraId="287C0EBD" w14:textId="77777777" w:rsidR="008B198D" w:rsidRDefault="008B198D" w:rsidP="008B198D">
      <w:pPr>
        <w:pStyle w:val="12"/>
        <w:spacing w:line="360" w:lineRule="auto"/>
        <w:ind w:firstLineChars="100" w:firstLine="280"/>
      </w:pPr>
      <w:r>
        <w:rPr>
          <w:rFonts w:hint="eastAsia"/>
        </w:rPr>
        <w:t>4</w:t>
      </w:r>
      <w:r>
        <w:rPr>
          <w:rFonts w:hint="eastAsia"/>
        </w:rPr>
        <w:t>）防护缺陷</w:t>
      </w:r>
      <w:bookmarkEnd w:id="199"/>
      <w:bookmarkEnd w:id="200"/>
    </w:p>
    <w:p w14:paraId="3A4E40DA" w14:textId="77777777" w:rsidR="008B198D" w:rsidRDefault="008B198D" w:rsidP="008B198D">
      <w:pPr>
        <w:pStyle w:val="12"/>
        <w:spacing w:line="360" w:lineRule="auto"/>
        <w:ind w:firstLine="560"/>
      </w:pPr>
      <w:r>
        <w:rPr>
          <w:rFonts w:hint="eastAsia"/>
        </w:rPr>
        <w:t>烟花爆竹仓库无防护设施或防护装置或设施缺陷、防护不当、防护距离不够，可能引发事故；</w:t>
      </w:r>
    </w:p>
    <w:p w14:paraId="671ABD04" w14:textId="77777777" w:rsidR="008B198D" w:rsidRDefault="008B198D" w:rsidP="008B198D">
      <w:pPr>
        <w:pStyle w:val="12"/>
        <w:spacing w:line="360" w:lineRule="auto"/>
        <w:ind w:firstLine="560"/>
      </w:pPr>
      <w:r>
        <w:rPr>
          <w:rFonts w:hint="eastAsia"/>
        </w:rPr>
        <w:t>在检修或作业过程中，不按规定穿戴劳保用品或防护用品，可能引发机械或其它伤害；</w:t>
      </w:r>
    </w:p>
    <w:p w14:paraId="72362B1D" w14:textId="1416D7E3" w:rsidR="002D4541" w:rsidRDefault="002D4541" w:rsidP="002D4541">
      <w:pPr>
        <w:pStyle w:val="3"/>
        <w:spacing w:beforeLines="50" w:before="120" w:afterLines="50" w:after="120" w:line="540" w:lineRule="exact"/>
        <w:rPr>
          <w:rFonts w:ascii="黑体" w:eastAsia="黑体" w:hAnsi="宋体"/>
          <w:b w:val="0"/>
          <w:bCs w:val="0"/>
          <w:sz w:val="30"/>
          <w:szCs w:val="30"/>
          <w:lang w:eastAsia="zh-CN"/>
        </w:rPr>
      </w:pPr>
      <w:bookmarkStart w:id="201" w:name="_Toc19337"/>
      <w:r>
        <w:rPr>
          <w:rFonts w:ascii="黑体" w:eastAsia="黑体" w:hAnsi="宋体" w:hint="eastAsia"/>
          <w:b w:val="0"/>
          <w:bCs w:val="0"/>
          <w:sz w:val="30"/>
          <w:szCs w:val="30"/>
          <w:lang w:eastAsia="zh-CN"/>
        </w:rPr>
        <w:t>3.</w:t>
      </w:r>
      <w:bookmarkStart w:id="202" w:name="_Toc191617230"/>
      <w:bookmarkStart w:id="203" w:name="_Toc182643549"/>
      <w:bookmarkStart w:id="204" w:name="_Toc203457716"/>
      <w:bookmarkStart w:id="205" w:name="_Toc191900189"/>
      <w:bookmarkStart w:id="206" w:name="_Toc196027040"/>
      <w:r>
        <w:rPr>
          <w:rFonts w:ascii="黑体" w:eastAsia="黑体" w:hAnsi="宋体"/>
          <w:b w:val="0"/>
          <w:bCs w:val="0"/>
          <w:sz w:val="30"/>
          <w:szCs w:val="30"/>
          <w:lang w:eastAsia="zh-CN"/>
        </w:rPr>
        <w:t xml:space="preserve">9 </w:t>
      </w:r>
      <w:r>
        <w:rPr>
          <w:rFonts w:ascii="黑体" w:eastAsia="黑体" w:hAnsi="宋体" w:hint="eastAsia"/>
          <w:b w:val="0"/>
          <w:bCs w:val="0"/>
          <w:sz w:val="30"/>
          <w:szCs w:val="30"/>
          <w:lang w:eastAsia="zh-CN"/>
        </w:rPr>
        <w:t>主要危险危害因素</w:t>
      </w:r>
      <w:bookmarkEnd w:id="202"/>
      <w:bookmarkEnd w:id="203"/>
      <w:bookmarkEnd w:id="204"/>
      <w:bookmarkEnd w:id="205"/>
      <w:bookmarkEnd w:id="206"/>
      <w:r>
        <w:rPr>
          <w:rFonts w:ascii="黑体" w:eastAsia="黑体" w:hAnsi="宋体" w:hint="eastAsia"/>
          <w:b w:val="0"/>
          <w:bCs w:val="0"/>
          <w:sz w:val="30"/>
          <w:szCs w:val="30"/>
          <w:lang w:eastAsia="zh-CN"/>
        </w:rPr>
        <w:t>分类</w:t>
      </w:r>
      <w:bookmarkEnd w:id="201"/>
    </w:p>
    <w:p w14:paraId="2320F471" w14:textId="5929BCD0" w:rsidR="002D4541" w:rsidRDefault="002D4541" w:rsidP="002D4541">
      <w:pPr>
        <w:overflowPunct w:val="0"/>
        <w:spacing w:line="348" w:lineRule="auto"/>
        <w:ind w:firstLineChars="250" w:firstLine="700"/>
        <w:rPr>
          <w:sz w:val="28"/>
          <w:szCs w:val="28"/>
          <w:lang w:eastAsia="zh-CN"/>
        </w:rPr>
      </w:pPr>
      <w:r>
        <w:rPr>
          <w:sz w:val="28"/>
          <w:szCs w:val="28"/>
          <w:lang w:eastAsia="zh-CN"/>
        </w:rPr>
        <w:t>根据</w:t>
      </w:r>
      <w:r>
        <w:rPr>
          <w:rFonts w:hint="eastAsia"/>
          <w:sz w:val="28"/>
          <w:szCs w:val="28"/>
          <w:lang w:eastAsia="zh-CN"/>
        </w:rPr>
        <w:t>3.</w:t>
      </w:r>
      <w:r>
        <w:rPr>
          <w:sz w:val="28"/>
          <w:szCs w:val="28"/>
          <w:lang w:eastAsia="zh-CN"/>
        </w:rPr>
        <w:t>2</w:t>
      </w:r>
      <w:r>
        <w:rPr>
          <w:rFonts w:hint="eastAsia"/>
          <w:sz w:val="28"/>
          <w:szCs w:val="28"/>
          <w:lang w:eastAsia="zh-CN"/>
        </w:rPr>
        <w:t xml:space="preserve"> ~3.</w:t>
      </w:r>
      <w:r>
        <w:rPr>
          <w:sz w:val="28"/>
          <w:szCs w:val="28"/>
          <w:lang w:eastAsia="zh-CN"/>
        </w:rPr>
        <w:t>8</w:t>
      </w:r>
      <w:r>
        <w:rPr>
          <w:rFonts w:hint="eastAsia"/>
          <w:sz w:val="28"/>
          <w:szCs w:val="28"/>
          <w:lang w:eastAsia="zh-CN"/>
        </w:rPr>
        <w:t>节</w:t>
      </w:r>
      <w:r>
        <w:rPr>
          <w:sz w:val="28"/>
          <w:szCs w:val="28"/>
          <w:lang w:eastAsia="zh-CN"/>
        </w:rPr>
        <w:t>分析，</w:t>
      </w:r>
      <w:r>
        <w:rPr>
          <w:rFonts w:hint="eastAsia"/>
          <w:sz w:val="28"/>
          <w:szCs w:val="28"/>
          <w:lang w:eastAsia="zh-CN"/>
        </w:rPr>
        <w:t>本项目</w:t>
      </w:r>
      <w:r>
        <w:rPr>
          <w:sz w:val="28"/>
          <w:szCs w:val="28"/>
          <w:lang w:eastAsia="zh-CN"/>
        </w:rPr>
        <w:t>危险有害因素造成后果及存在部位见表</w:t>
      </w:r>
      <w:r>
        <w:rPr>
          <w:rFonts w:hint="eastAsia"/>
          <w:sz w:val="28"/>
          <w:szCs w:val="28"/>
          <w:lang w:eastAsia="zh-CN"/>
        </w:rPr>
        <w:t>3.</w:t>
      </w:r>
      <w:r>
        <w:rPr>
          <w:sz w:val="28"/>
          <w:szCs w:val="28"/>
          <w:lang w:eastAsia="zh-CN"/>
        </w:rPr>
        <w:t>9</w:t>
      </w:r>
      <w:r>
        <w:rPr>
          <w:rFonts w:hint="eastAsia"/>
          <w:sz w:val="28"/>
          <w:szCs w:val="28"/>
          <w:lang w:eastAsia="zh-CN"/>
        </w:rPr>
        <w:t>-1</w:t>
      </w:r>
      <w:r>
        <w:rPr>
          <w:sz w:val="28"/>
          <w:szCs w:val="28"/>
          <w:lang w:eastAsia="zh-CN"/>
        </w:rPr>
        <w:t>。</w:t>
      </w:r>
    </w:p>
    <w:p w14:paraId="424E6519" w14:textId="081A61ED" w:rsidR="002D4541" w:rsidRDefault="002D4541" w:rsidP="002D4541">
      <w:pPr>
        <w:pStyle w:val="12"/>
        <w:spacing w:beforeLines="50" w:before="120"/>
        <w:ind w:firstLine="482"/>
        <w:jc w:val="center"/>
        <w:rPr>
          <w:rFonts w:ascii="宋体" w:hAnsi="宋体" w:cs="黑体"/>
          <w:b/>
          <w:sz w:val="24"/>
          <w:szCs w:val="24"/>
        </w:rPr>
      </w:pPr>
      <w:r>
        <w:rPr>
          <w:rFonts w:ascii="宋体" w:hAnsi="宋体" w:cs="黑体" w:hint="eastAsia"/>
          <w:b/>
          <w:sz w:val="24"/>
          <w:szCs w:val="24"/>
        </w:rPr>
        <w:t>表3.</w:t>
      </w:r>
      <w:r>
        <w:rPr>
          <w:rFonts w:ascii="宋体" w:hAnsi="宋体" w:cs="黑体"/>
          <w:b/>
          <w:sz w:val="24"/>
          <w:szCs w:val="24"/>
        </w:rPr>
        <w:t>9</w:t>
      </w:r>
      <w:r>
        <w:rPr>
          <w:rFonts w:ascii="宋体" w:hAnsi="宋体" w:cs="黑体" w:hint="eastAsia"/>
          <w:b/>
          <w:sz w:val="24"/>
          <w:szCs w:val="24"/>
        </w:rPr>
        <w:t>-1    存在的主要危险、有害因素一览表</w:t>
      </w:r>
    </w:p>
    <w:tbl>
      <w:tblPr>
        <w:tblW w:w="9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1782"/>
        <w:gridCol w:w="3827"/>
        <w:gridCol w:w="2693"/>
      </w:tblGrid>
      <w:tr w:rsidR="002D4541" w14:paraId="555B05E3" w14:textId="77777777" w:rsidTr="002D4541">
        <w:trPr>
          <w:trHeight w:val="454"/>
          <w:jc w:val="center"/>
        </w:trPr>
        <w:tc>
          <w:tcPr>
            <w:tcW w:w="710" w:type="dxa"/>
            <w:vAlign w:val="center"/>
          </w:tcPr>
          <w:p w14:paraId="548945F3" w14:textId="77777777" w:rsidR="002D4541" w:rsidRDefault="002D4541" w:rsidP="00DA1C0D">
            <w:pPr>
              <w:pStyle w:val="af0"/>
              <w:snapToGrid w:val="0"/>
              <w:jc w:val="center"/>
            </w:pPr>
            <w:r>
              <w:rPr>
                <w:rFonts w:hint="eastAsia"/>
              </w:rPr>
              <w:t>序号</w:t>
            </w:r>
          </w:p>
        </w:tc>
        <w:tc>
          <w:tcPr>
            <w:tcW w:w="1782" w:type="dxa"/>
            <w:vAlign w:val="center"/>
          </w:tcPr>
          <w:p w14:paraId="314D5B43" w14:textId="77777777" w:rsidR="002D4541" w:rsidRDefault="002D4541" w:rsidP="00DA1C0D">
            <w:pPr>
              <w:pStyle w:val="af0"/>
              <w:snapToGrid w:val="0"/>
              <w:jc w:val="center"/>
            </w:pPr>
            <w:r>
              <w:rPr>
                <w:rFonts w:hint="eastAsia"/>
              </w:rPr>
              <w:t>危险特性</w:t>
            </w:r>
          </w:p>
        </w:tc>
        <w:tc>
          <w:tcPr>
            <w:tcW w:w="3827" w:type="dxa"/>
            <w:vAlign w:val="center"/>
          </w:tcPr>
          <w:p w14:paraId="7FB2E6F6" w14:textId="77777777" w:rsidR="002D4541" w:rsidRDefault="002D4541" w:rsidP="00DA1C0D">
            <w:pPr>
              <w:pStyle w:val="af0"/>
              <w:snapToGrid w:val="0"/>
              <w:jc w:val="center"/>
            </w:pPr>
            <w:r>
              <w:rPr>
                <w:rFonts w:hint="eastAsia"/>
              </w:rPr>
              <w:t>引发因素</w:t>
            </w:r>
          </w:p>
        </w:tc>
        <w:tc>
          <w:tcPr>
            <w:tcW w:w="2693" w:type="dxa"/>
            <w:vAlign w:val="center"/>
          </w:tcPr>
          <w:p w14:paraId="0D537277" w14:textId="77777777" w:rsidR="002D4541" w:rsidRDefault="002D4541" w:rsidP="00DA1C0D">
            <w:pPr>
              <w:pStyle w:val="af0"/>
              <w:snapToGrid w:val="0"/>
              <w:jc w:val="center"/>
            </w:pPr>
            <w:r>
              <w:rPr>
                <w:rFonts w:hint="eastAsia"/>
              </w:rPr>
              <w:t>危险、有害因素存在场所</w:t>
            </w:r>
          </w:p>
        </w:tc>
      </w:tr>
      <w:tr w:rsidR="002D4541" w14:paraId="7F147A9E" w14:textId="77777777" w:rsidTr="002D4541">
        <w:trPr>
          <w:trHeight w:val="454"/>
          <w:jc w:val="center"/>
        </w:trPr>
        <w:tc>
          <w:tcPr>
            <w:tcW w:w="710" w:type="dxa"/>
            <w:vAlign w:val="center"/>
          </w:tcPr>
          <w:p w14:paraId="1FFDBA52" w14:textId="77777777" w:rsidR="002D4541" w:rsidRDefault="002D4541" w:rsidP="00DA1C0D">
            <w:pPr>
              <w:pStyle w:val="af0"/>
              <w:snapToGrid w:val="0"/>
              <w:jc w:val="center"/>
            </w:pPr>
            <w:r>
              <w:rPr>
                <w:rFonts w:hint="eastAsia"/>
              </w:rPr>
              <w:t>1</w:t>
            </w:r>
          </w:p>
        </w:tc>
        <w:tc>
          <w:tcPr>
            <w:tcW w:w="1782" w:type="dxa"/>
            <w:vAlign w:val="center"/>
          </w:tcPr>
          <w:p w14:paraId="63E1A1FF" w14:textId="77777777" w:rsidR="002D4541" w:rsidRDefault="002D4541" w:rsidP="00DA1C0D">
            <w:pPr>
              <w:pStyle w:val="af0"/>
              <w:snapToGrid w:val="0"/>
              <w:jc w:val="center"/>
            </w:pPr>
            <w:r>
              <w:rPr>
                <w:rFonts w:hint="eastAsia"/>
              </w:rPr>
              <w:t>爆炸</w:t>
            </w:r>
          </w:p>
        </w:tc>
        <w:tc>
          <w:tcPr>
            <w:tcW w:w="3827" w:type="dxa"/>
            <w:vAlign w:val="center"/>
          </w:tcPr>
          <w:p w14:paraId="6210950B" w14:textId="77777777" w:rsidR="002D4541" w:rsidRDefault="002D4541" w:rsidP="002D4541">
            <w:pPr>
              <w:pStyle w:val="af0"/>
              <w:snapToGrid w:val="0"/>
            </w:pPr>
            <w:r>
              <w:rPr>
                <w:rFonts w:hint="eastAsia"/>
              </w:rPr>
              <w:t>遇火源、摩擦、撞击、冲击波等</w:t>
            </w:r>
          </w:p>
        </w:tc>
        <w:tc>
          <w:tcPr>
            <w:tcW w:w="2693" w:type="dxa"/>
            <w:vAlign w:val="center"/>
          </w:tcPr>
          <w:p w14:paraId="3132A5EE" w14:textId="77777777" w:rsidR="002D4541" w:rsidRDefault="002D4541" w:rsidP="00DA1C0D">
            <w:pPr>
              <w:pStyle w:val="af0"/>
              <w:snapToGrid w:val="0"/>
              <w:jc w:val="center"/>
            </w:pPr>
            <w:r>
              <w:rPr>
                <w:rFonts w:hint="eastAsia"/>
              </w:rPr>
              <w:t>烟花爆竹成品仓库</w:t>
            </w:r>
          </w:p>
        </w:tc>
      </w:tr>
      <w:tr w:rsidR="002D4541" w14:paraId="686FF7DA" w14:textId="77777777" w:rsidTr="002D4541">
        <w:trPr>
          <w:trHeight w:val="454"/>
          <w:jc w:val="center"/>
        </w:trPr>
        <w:tc>
          <w:tcPr>
            <w:tcW w:w="710" w:type="dxa"/>
            <w:vAlign w:val="center"/>
          </w:tcPr>
          <w:p w14:paraId="4FB0F376" w14:textId="77777777" w:rsidR="002D4541" w:rsidRDefault="002D4541" w:rsidP="00DA1C0D">
            <w:pPr>
              <w:pStyle w:val="af0"/>
              <w:snapToGrid w:val="0"/>
              <w:jc w:val="center"/>
            </w:pPr>
            <w:r>
              <w:rPr>
                <w:rFonts w:hint="eastAsia"/>
              </w:rPr>
              <w:t>2</w:t>
            </w:r>
          </w:p>
        </w:tc>
        <w:tc>
          <w:tcPr>
            <w:tcW w:w="1782" w:type="dxa"/>
            <w:vAlign w:val="center"/>
          </w:tcPr>
          <w:p w14:paraId="5278DDA4" w14:textId="77777777" w:rsidR="002D4541" w:rsidRDefault="002D4541" w:rsidP="00DA1C0D">
            <w:pPr>
              <w:pStyle w:val="af0"/>
              <w:snapToGrid w:val="0"/>
              <w:jc w:val="center"/>
            </w:pPr>
            <w:r>
              <w:rPr>
                <w:rFonts w:hint="eastAsia"/>
              </w:rPr>
              <w:t>火灾</w:t>
            </w:r>
          </w:p>
        </w:tc>
        <w:tc>
          <w:tcPr>
            <w:tcW w:w="3827" w:type="dxa"/>
            <w:vAlign w:val="center"/>
          </w:tcPr>
          <w:p w14:paraId="01DBCC60" w14:textId="77777777" w:rsidR="002D4541" w:rsidRDefault="002D4541" w:rsidP="002D4541">
            <w:pPr>
              <w:pStyle w:val="af0"/>
              <w:snapToGrid w:val="0"/>
            </w:pPr>
            <w:r>
              <w:rPr>
                <w:rFonts w:hint="eastAsia"/>
              </w:rPr>
              <w:t>易燃物质遇到火源；电气火灾</w:t>
            </w:r>
          </w:p>
        </w:tc>
        <w:tc>
          <w:tcPr>
            <w:tcW w:w="2693" w:type="dxa"/>
            <w:vAlign w:val="center"/>
          </w:tcPr>
          <w:p w14:paraId="683C32A6" w14:textId="77777777" w:rsidR="002D4541" w:rsidRDefault="002D4541" w:rsidP="00DA1C0D">
            <w:pPr>
              <w:pStyle w:val="af0"/>
              <w:snapToGrid w:val="0"/>
              <w:jc w:val="center"/>
            </w:pPr>
            <w:r>
              <w:rPr>
                <w:rFonts w:hint="eastAsia"/>
              </w:rPr>
              <w:t>烟花爆竹成品仓库</w:t>
            </w:r>
          </w:p>
        </w:tc>
      </w:tr>
      <w:tr w:rsidR="002D4541" w14:paraId="029459F0" w14:textId="77777777" w:rsidTr="002D4541">
        <w:trPr>
          <w:trHeight w:val="454"/>
          <w:jc w:val="center"/>
        </w:trPr>
        <w:tc>
          <w:tcPr>
            <w:tcW w:w="710" w:type="dxa"/>
            <w:vAlign w:val="center"/>
          </w:tcPr>
          <w:p w14:paraId="2A84461B" w14:textId="77777777" w:rsidR="002D4541" w:rsidRDefault="002D4541" w:rsidP="00DA1C0D">
            <w:pPr>
              <w:pStyle w:val="af0"/>
              <w:snapToGrid w:val="0"/>
              <w:jc w:val="center"/>
            </w:pPr>
            <w:r>
              <w:rPr>
                <w:rFonts w:hint="eastAsia"/>
              </w:rPr>
              <w:t>3</w:t>
            </w:r>
          </w:p>
        </w:tc>
        <w:tc>
          <w:tcPr>
            <w:tcW w:w="1782" w:type="dxa"/>
            <w:vAlign w:val="center"/>
          </w:tcPr>
          <w:p w14:paraId="2F824078" w14:textId="77777777" w:rsidR="002D4541" w:rsidRDefault="002D4541" w:rsidP="00DA1C0D">
            <w:pPr>
              <w:pStyle w:val="af0"/>
              <w:snapToGrid w:val="0"/>
              <w:jc w:val="center"/>
            </w:pPr>
            <w:r>
              <w:rPr>
                <w:rFonts w:hint="eastAsia"/>
              </w:rPr>
              <w:t>车辆伤害</w:t>
            </w:r>
          </w:p>
        </w:tc>
        <w:tc>
          <w:tcPr>
            <w:tcW w:w="3827" w:type="dxa"/>
            <w:vAlign w:val="center"/>
          </w:tcPr>
          <w:p w14:paraId="32EFFA16" w14:textId="77777777" w:rsidR="002D4541" w:rsidRDefault="002D4541" w:rsidP="002D4541">
            <w:pPr>
              <w:pStyle w:val="af0"/>
              <w:snapToGrid w:val="0"/>
            </w:pPr>
            <w:r>
              <w:rPr>
                <w:rFonts w:hint="eastAsia"/>
              </w:rPr>
              <w:t>辆</w:t>
            </w:r>
            <w:r>
              <w:t>安全装置失效</w:t>
            </w:r>
            <w:r>
              <w:rPr>
                <w:rFonts w:hint="eastAsia"/>
              </w:rPr>
              <w:t>、超载、司机违规驾驶</w:t>
            </w:r>
          </w:p>
        </w:tc>
        <w:tc>
          <w:tcPr>
            <w:tcW w:w="2693" w:type="dxa"/>
            <w:vAlign w:val="center"/>
          </w:tcPr>
          <w:p w14:paraId="3B59E433" w14:textId="77777777" w:rsidR="002D4541" w:rsidRDefault="002D4541" w:rsidP="00DA1C0D">
            <w:pPr>
              <w:pStyle w:val="af0"/>
              <w:snapToGrid w:val="0"/>
              <w:jc w:val="center"/>
            </w:pPr>
            <w:r>
              <w:rPr>
                <w:rFonts w:hint="eastAsia"/>
              </w:rPr>
              <w:t>库区</w:t>
            </w:r>
          </w:p>
        </w:tc>
      </w:tr>
      <w:tr w:rsidR="002D4541" w14:paraId="55D6A003" w14:textId="77777777" w:rsidTr="002D4541">
        <w:trPr>
          <w:trHeight w:val="454"/>
          <w:jc w:val="center"/>
        </w:trPr>
        <w:tc>
          <w:tcPr>
            <w:tcW w:w="710" w:type="dxa"/>
            <w:vAlign w:val="center"/>
          </w:tcPr>
          <w:p w14:paraId="104B04C3" w14:textId="77777777" w:rsidR="002D4541" w:rsidRDefault="002D4541" w:rsidP="00DA1C0D">
            <w:pPr>
              <w:pStyle w:val="af0"/>
              <w:snapToGrid w:val="0"/>
              <w:jc w:val="center"/>
            </w:pPr>
            <w:r>
              <w:rPr>
                <w:rFonts w:hint="eastAsia"/>
              </w:rPr>
              <w:t>4</w:t>
            </w:r>
          </w:p>
        </w:tc>
        <w:tc>
          <w:tcPr>
            <w:tcW w:w="1782" w:type="dxa"/>
            <w:vAlign w:val="center"/>
          </w:tcPr>
          <w:p w14:paraId="290265A4" w14:textId="77777777" w:rsidR="002D4541" w:rsidRDefault="002D4541" w:rsidP="00DA1C0D">
            <w:pPr>
              <w:pStyle w:val="af0"/>
              <w:snapToGrid w:val="0"/>
              <w:jc w:val="center"/>
            </w:pPr>
            <w:r>
              <w:rPr>
                <w:rFonts w:hint="eastAsia"/>
              </w:rPr>
              <w:t>烫伤</w:t>
            </w:r>
          </w:p>
        </w:tc>
        <w:tc>
          <w:tcPr>
            <w:tcW w:w="3827" w:type="dxa"/>
            <w:vAlign w:val="center"/>
          </w:tcPr>
          <w:p w14:paraId="5C0202EB" w14:textId="77777777" w:rsidR="002D4541" w:rsidRDefault="002D4541" w:rsidP="002D4541">
            <w:pPr>
              <w:pStyle w:val="af0"/>
              <w:snapToGrid w:val="0"/>
            </w:pPr>
            <w:r>
              <w:rPr>
                <w:rFonts w:hint="eastAsia"/>
              </w:rPr>
              <w:t>燃烧、或其它火灾、高温表面</w:t>
            </w:r>
          </w:p>
        </w:tc>
        <w:tc>
          <w:tcPr>
            <w:tcW w:w="2693" w:type="dxa"/>
            <w:vAlign w:val="center"/>
          </w:tcPr>
          <w:p w14:paraId="5436D001" w14:textId="77777777" w:rsidR="002D4541" w:rsidRDefault="002D4541" w:rsidP="00DA1C0D">
            <w:pPr>
              <w:pStyle w:val="af0"/>
              <w:snapToGrid w:val="0"/>
              <w:jc w:val="center"/>
            </w:pPr>
            <w:r>
              <w:rPr>
                <w:rFonts w:hint="eastAsia"/>
              </w:rPr>
              <w:t>烟花爆竹成品仓库</w:t>
            </w:r>
          </w:p>
        </w:tc>
      </w:tr>
      <w:tr w:rsidR="002D4541" w14:paraId="4A86CA67" w14:textId="77777777" w:rsidTr="002D4541">
        <w:trPr>
          <w:trHeight w:val="454"/>
          <w:jc w:val="center"/>
        </w:trPr>
        <w:tc>
          <w:tcPr>
            <w:tcW w:w="710" w:type="dxa"/>
            <w:vAlign w:val="center"/>
          </w:tcPr>
          <w:p w14:paraId="25C57147" w14:textId="77777777" w:rsidR="002D4541" w:rsidRDefault="002D4541" w:rsidP="00DA1C0D">
            <w:pPr>
              <w:pStyle w:val="af0"/>
              <w:snapToGrid w:val="0"/>
              <w:jc w:val="center"/>
            </w:pPr>
            <w:r>
              <w:rPr>
                <w:rFonts w:hint="eastAsia"/>
              </w:rPr>
              <w:t>5</w:t>
            </w:r>
          </w:p>
        </w:tc>
        <w:tc>
          <w:tcPr>
            <w:tcW w:w="1782" w:type="dxa"/>
            <w:vAlign w:val="center"/>
          </w:tcPr>
          <w:p w14:paraId="229770A2" w14:textId="77777777" w:rsidR="002D4541" w:rsidRDefault="002D4541" w:rsidP="00DA1C0D">
            <w:pPr>
              <w:pStyle w:val="af0"/>
              <w:snapToGrid w:val="0"/>
              <w:jc w:val="center"/>
            </w:pPr>
            <w:r>
              <w:rPr>
                <w:rFonts w:hint="eastAsia"/>
              </w:rPr>
              <w:t>高处坠落</w:t>
            </w:r>
          </w:p>
        </w:tc>
        <w:tc>
          <w:tcPr>
            <w:tcW w:w="3827" w:type="dxa"/>
            <w:vAlign w:val="center"/>
          </w:tcPr>
          <w:p w14:paraId="26C8C767" w14:textId="77777777" w:rsidR="002D4541" w:rsidRDefault="002D4541" w:rsidP="002D4541">
            <w:pPr>
              <w:pStyle w:val="af0"/>
              <w:snapToGrid w:val="0"/>
            </w:pPr>
            <w:r>
              <w:rPr>
                <w:rFonts w:hint="eastAsia"/>
              </w:rPr>
              <w:t>屋面作业</w:t>
            </w:r>
          </w:p>
        </w:tc>
        <w:tc>
          <w:tcPr>
            <w:tcW w:w="2693" w:type="dxa"/>
            <w:vAlign w:val="center"/>
          </w:tcPr>
          <w:p w14:paraId="7F967801" w14:textId="77777777" w:rsidR="002D4541" w:rsidRDefault="002D4541" w:rsidP="00DA1C0D">
            <w:pPr>
              <w:pStyle w:val="af0"/>
              <w:snapToGrid w:val="0"/>
              <w:jc w:val="center"/>
            </w:pPr>
            <w:r>
              <w:rPr>
                <w:rFonts w:hint="eastAsia"/>
              </w:rPr>
              <w:t>烟花爆竹成品仓库</w:t>
            </w:r>
          </w:p>
        </w:tc>
      </w:tr>
      <w:tr w:rsidR="002D4541" w14:paraId="5D58FFD4" w14:textId="77777777" w:rsidTr="002D4541">
        <w:trPr>
          <w:trHeight w:val="454"/>
          <w:jc w:val="center"/>
        </w:trPr>
        <w:tc>
          <w:tcPr>
            <w:tcW w:w="710" w:type="dxa"/>
            <w:vAlign w:val="center"/>
          </w:tcPr>
          <w:p w14:paraId="300FBDFE" w14:textId="77777777" w:rsidR="002D4541" w:rsidRDefault="002D4541" w:rsidP="00DA1C0D">
            <w:pPr>
              <w:pStyle w:val="af0"/>
              <w:snapToGrid w:val="0"/>
              <w:jc w:val="center"/>
            </w:pPr>
            <w:r>
              <w:rPr>
                <w:rFonts w:hint="eastAsia"/>
              </w:rPr>
              <w:t>6</w:t>
            </w:r>
          </w:p>
        </w:tc>
        <w:tc>
          <w:tcPr>
            <w:tcW w:w="1782" w:type="dxa"/>
            <w:vAlign w:val="center"/>
          </w:tcPr>
          <w:p w14:paraId="66F87451" w14:textId="77777777" w:rsidR="002D4541" w:rsidRDefault="002D4541" w:rsidP="00DA1C0D">
            <w:pPr>
              <w:pStyle w:val="af0"/>
              <w:snapToGrid w:val="0"/>
              <w:jc w:val="center"/>
            </w:pPr>
            <w:r>
              <w:rPr>
                <w:rFonts w:hint="eastAsia"/>
              </w:rPr>
              <w:t>机械伤害</w:t>
            </w:r>
          </w:p>
        </w:tc>
        <w:tc>
          <w:tcPr>
            <w:tcW w:w="3827" w:type="dxa"/>
            <w:vAlign w:val="center"/>
          </w:tcPr>
          <w:p w14:paraId="6493265C" w14:textId="77777777" w:rsidR="002D4541" w:rsidRDefault="002D4541" w:rsidP="002D4541">
            <w:pPr>
              <w:pStyle w:val="af0"/>
              <w:snapToGrid w:val="0"/>
            </w:pPr>
            <w:r>
              <w:rPr>
                <w:rFonts w:hint="eastAsia"/>
              </w:rPr>
              <w:t>消防设施（消防泵）运转异常</w:t>
            </w:r>
          </w:p>
        </w:tc>
        <w:tc>
          <w:tcPr>
            <w:tcW w:w="2693" w:type="dxa"/>
            <w:vAlign w:val="center"/>
          </w:tcPr>
          <w:p w14:paraId="7C337694" w14:textId="77777777" w:rsidR="002D4541" w:rsidRDefault="002D4541" w:rsidP="00DA1C0D">
            <w:pPr>
              <w:pStyle w:val="af0"/>
              <w:snapToGrid w:val="0"/>
              <w:jc w:val="center"/>
            </w:pPr>
            <w:r>
              <w:rPr>
                <w:rFonts w:hint="eastAsia"/>
              </w:rPr>
              <w:t>水泵房</w:t>
            </w:r>
          </w:p>
        </w:tc>
      </w:tr>
      <w:tr w:rsidR="002D4541" w14:paraId="7E10AA1F" w14:textId="77777777" w:rsidTr="002D4541">
        <w:trPr>
          <w:trHeight w:val="454"/>
          <w:jc w:val="center"/>
        </w:trPr>
        <w:tc>
          <w:tcPr>
            <w:tcW w:w="710" w:type="dxa"/>
            <w:vAlign w:val="center"/>
          </w:tcPr>
          <w:p w14:paraId="3A5B4FCB" w14:textId="77777777" w:rsidR="002D4541" w:rsidRDefault="002D4541" w:rsidP="00DA1C0D">
            <w:pPr>
              <w:pStyle w:val="af0"/>
              <w:snapToGrid w:val="0"/>
              <w:jc w:val="center"/>
            </w:pPr>
            <w:r>
              <w:rPr>
                <w:rFonts w:hint="eastAsia"/>
              </w:rPr>
              <w:t>7</w:t>
            </w:r>
          </w:p>
        </w:tc>
        <w:tc>
          <w:tcPr>
            <w:tcW w:w="1782" w:type="dxa"/>
            <w:vAlign w:val="center"/>
          </w:tcPr>
          <w:p w14:paraId="5C10E82D" w14:textId="77777777" w:rsidR="002D4541" w:rsidRDefault="002D4541" w:rsidP="00DA1C0D">
            <w:pPr>
              <w:pStyle w:val="af0"/>
              <w:snapToGrid w:val="0"/>
              <w:jc w:val="center"/>
            </w:pPr>
            <w:r>
              <w:rPr>
                <w:rFonts w:hint="eastAsia"/>
              </w:rPr>
              <w:t>触电</w:t>
            </w:r>
          </w:p>
        </w:tc>
        <w:tc>
          <w:tcPr>
            <w:tcW w:w="3827" w:type="dxa"/>
            <w:vAlign w:val="center"/>
          </w:tcPr>
          <w:p w14:paraId="0FA7E07D" w14:textId="77777777" w:rsidR="002D4541" w:rsidRDefault="002D4541" w:rsidP="002D4541">
            <w:pPr>
              <w:pStyle w:val="af0"/>
              <w:snapToGrid w:val="0"/>
            </w:pPr>
            <w:r>
              <w:rPr>
                <w:rFonts w:hint="eastAsia"/>
              </w:rPr>
              <w:t>电器设备或电气线路漏电；静电；雷击</w:t>
            </w:r>
          </w:p>
        </w:tc>
        <w:tc>
          <w:tcPr>
            <w:tcW w:w="2693" w:type="dxa"/>
            <w:vAlign w:val="center"/>
          </w:tcPr>
          <w:p w14:paraId="365BE298" w14:textId="77777777" w:rsidR="002D4541" w:rsidRDefault="002D4541" w:rsidP="00DA1C0D">
            <w:pPr>
              <w:pStyle w:val="af0"/>
              <w:snapToGrid w:val="0"/>
              <w:jc w:val="center"/>
            </w:pPr>
            <w:r>
              <w:rPr>
                <w:rFonts w:hint="eastAsia"/>
              </w:rPr>
              <w:t>库区地势高处和各用电场所</w:t>
            </w:r>
          </w:p>
        </w:tc>
      </w:tr>
      <w:tr w:rsidR="002D4541" w14:paraId="65231509" w14:textId="77777777" w:rsidTr="002D4541">
        <w:trPr>
          <w:trHeight w:val="454"/>
          <w:jc w:val="center"/>
        </w:trPr>
        <w:tc>
          <w:tcPr>
            <w:tcW w:w="710" w:type="dxa"/>
            <w:vAlign w:val="center"/>
          </w:tcPr>
          <w:p w14:paraId="605B5D59" w14:textId="77777777" w:rsidR="002D4541" w:rsidRDefault="002D4541" w:rsidP="00DA1C0D">
            <w:pPr>
              <w:pStyle w:val="af0"/>
              <w:snapToGrid w:val="0"/>
              <w:jc w:val="center"/>
            </w:pPr>
            <w:r>
              <w:t>8</w:t>
            </w:r>
          </w:p>
        </w:tc>
        <w:tc>
          <w:tcPr>
            <w:tcW w:w="1782" w:type="dxa"/>
            <w:vAlign w:val="center"/>
          </w:tcPr>
          <w:p w14:paraId="2C19035D" w14:textId="77777777" w:rsidR="002D4541" w:rsidRDefault="002D4541" w:rsidP="00DA1C0D">
            <w:pPr>
              <w:pStyle w:val="af0"/>
              <w:snapToGrid w:val="0"/>
              <w:jc w:val="center"/>
            </w:pPr>
            <w:r>
              <w:rPr>
                <w:rFonts w:hint="eastAsia"/>
              </w:rPr>
              <w:t>物体打击</w:t>
            </w:r>
          </w:p>
        </w:tc>
        <w:tc>
          <w:tcPr>
            <w:tcW w:w="3827" w:type="dxa"/>
            <w:vAlign w:val="center"/>
          </w:tcPr>
          <w:p w14:paraId="56A2CD11" w14:textId="77777777" w:rsidR="002D4541" w:rsidRDefault="002D4541" w:rsidP="002D4541">
            <w:pPr>
              <w:pStyle w:val="af0"/>
              <w:snapToGrid w:val="0"/>
            </w:pPr>
            <w:r>
              <w:rPr>
                <w:rFonts w:hint="eastAsia"/>
              </w:rPr>
              <w:t>爆炸、外力作用引起物体非正常运动</w:t>
            </w:r>
          </w:p>
        </w:tc>
        <w:tc>
          <w:tcPr>
            <w:tcW w:w="2693" w:type="dxa"/>
            <w:vAlign w:val="center"/>
          </w:tcPr>
          <w:p w14:paraId="3EA1ED8D" w14:textId="77777777" w:rsidR="002D4541" w:rsidRDefault="002D4541" w:rsidP="00DA1C0D">
            <w:pPr>
              <w:pStyle w:val="af0"/>
              <w:snapToGrid w:val="0"/>
              <w:jc w:val="center"/>
            </w:pPr>
            <w:r>
              <w:rPr>
                <w:rFonts w:hint="eastAsia"/>
              </w:rPr>
              <w:t>烟花爆竹成品仓库、搬运、装卸场所，其它场所</w:t>
            </w:r>
          </w:p>
        </w:tc>
      </w:tr>
      <w:tr w:rsidR="002D4541" w14:paraId="21A2AD9A" w14:textId="77777777" w:rsidTr="002D4541">
        <w:trPr>
          <w:trHeight w:val="454"/>
          <w:jc w:val="center"/>
        </w:trPr>
        <w:tc>
          <w:tcPr>
            <w:tcW w:w="710" w:type="dxa"/>
            <w:vAlign w:val="center"/>
          </w:tcPr>
          <w:p w14:paraId="0DEAD9CE" w14:textId="77777777" w:rsidR="002D4541" w:rsidRDefault="002D4541" w:rsidP="00DA1C0D">
            <w:pPr>
              <w:pStyle w:val="af0"/>
              <w:snapToGrid w:val="0"/>
              <w:jc w:val="center"/>
            </w:pPr>
            <w:r>
              <w:rPr>
                <w:rFonts w:hint="eastAsia"/>
              </w:rPr>
              <w:t>9</w:t>
            </w:r>
          </w:p>
        </w:tc>
        <w:tc>
          <w:tcPr>
            <w:tcW w:w="1782" w:type="dxa"/>
            <w:vAlign w:val="center"/>
          </w:tcPr>
          <w:p w14:paraId="05B27E05" w14:textId="77777777" w:rsidR="002D4541" w:rsidRDefault="002D4541" w:rsidP="00DA1C0D">
            <w:pPr>
              <w:pStyle w:val="af0"/>
              <w:snapToGrid w:val="0"/>
              <w:jc w:val="center"/>
            </w:pPr>
            <w:r>
              <w:rPr>
                <w:rFonts w:hint="eastAsia"/>
              </w:rPr>
              <w:t>人的危险有害因素分析</w:t>
            </w:r>
          </w:p>
        </w:tc>
        <w:tc>
          <w:tcPr>
            <w:tcW w:w="3827" w:type="dxa"/>
            <w:vAlign w:val="center"/>
          </w:tcPr>
          <w:p w14:paraId="2B99328D" w14:textId="77777777" w:rsidR="002D4541" w:rsidRDefault="002D4541" w:rsidP="002D4541">
            <w:pPr>
              <w:pStyle w:val="af0"/>
              <w:snapToGrid w:val="0"/>
            </w:pPr>
            <w:r>
              <w:rPr>
                <w:rFonts w:hint="eastAsia"/>
              </w:rPr>
              <w:t>长期超强度工作，得不到有效休息，易引发颈椎和腰椎等职业病</w:t>
            </w:r>
          </w:p>
        </w:tc>
        <w:tc>
          <w:tcPr>
            <w:tcW w:w="2693" w:type="dxa"/>
            <w:vAlign w:val="center"/>
          </w:tcPr>
          <w:p w14:paraId="2F350F8F" w14:textId="77777777" w:rsidR="002D4541" w:rsidRDefault="002D4541" w:rsidP="00DA1C0D">
            <w:pPr>
              <w:pStyle w:val="af0"/>
              <w:snapToGrid w:val="0"/>
              <w:jc w:val="center"/>
            </w:pPr>
            <w:r>
              <w:rPr>
                <w:rFonts w:hint="eastAsia"/>
              </w:rPr>
              <w:t>搬运、驾驶岗位</w:t>
            </w:r>
          </w:p>
        </w:tc>
      </w:tr>
      <w:tr w:rsidR="002D4541" w14:paraId="6973A45E" w14:textId="77777777" w:rsidTr="002D4541">
        <w:trPr>
          <w:trHeight w:val="454"/>
          <w:jc w:val="center"/>
        </w:trPr>
        <w:tc>
          <w:tcPr>
            <w:tcW w:w="710" w:type="dxa"/>
            <w:vAlign w:val="center"/>
          </w:tcPr>
          <w:p w14:paraId="78EABFD0" w14:textId="77777777" w:rsidR="002D4541" w:rsidRDefault="002D4541" w:rsidP="00DA1C0D">
            <w:pPr>
              <w:pStyle w:val="af0"/>
              <w:snapToGrid w:val="0"/>
              <w:jc w:val="center"/>
            </w:pPr>
            <w:r>
              <w:rPr>
                <w:rFonts w:hint="eastAsia"/>
              </w:rPr>
              <w:t>10</w:t>
            </w:r>
          </w:p>
        </w:tc>
        <w:tc>
          <w:tcPr>
            <w:tcW w:w="1782" w:type="dxa"/>
            <w:vAlign w:val="center"/>
          </w:tcPr>
          <w:p w14:paraId="60CD8AB8" w14:textId="77777777" w:rsidR="002D4541" w:rsidRDefault="002D4541" w:rsidP="00DA1C0D">
            <w:pPr>
              <w:pStyle w:val="af0"/>
              <w:snapToGrid w:val="0"/>
              <w:jc w:val="center"/>
            </w:pPr>
            <w:r>
              <w:rPr>
                <w:rFonts w:hint="eastAsia"/>
              </w:rPr>
              <w:t>其它危险有害因素分析</w:t>
            </w:r>
          </w:p>
        </w:tc>
        <w:tc>
          <w:tcPr>
            <w:tcW w:w="3827" w:type="dxa"/>
            <w:vAlign w:val="center"/>
          </w:tcPr>
          <w:p w14:paraId="484F8DEF" w14:textId="77777777" w:rsidR="002D4541" w:rsidRDefault="002D4541" w:rsidP="002D4541">
            <w:pPr>
              <w:pStyle w:val="af0"/>
              <w:snapToGrid w:val="0"/>
            </w:pPr>
            <w:r>
              <w:rPr>
                <w:rFonts w:hint="eastAsia"/>
              </w:rPr>
              <w:t>标志缺陷、长期高强度工作等</w:t>
            </w:r>
          </w:p>
        </w:tc>
        <w:tc>
          <w:tcPr>
            <w:tcW w:w="2693" w:type="dxa"/>
            <w:vAlign w:val="center"/>
          </w:tcPr>
          <w:p w14:paraId="2F04E28A" w14:textId="77777777" w:rsidR="002D4541" w:rsidRDefault="002D4541" w:rsidP="00DA1C0D">
            <w:pPr>
              <w:pStyle w:val="af0"/>
              <w:snapToGrid w:val="0"/>
              <w:jc w:val="center"/>
            </w:pPr>
            <w:r>
              <w:rPr>
                <w:rFonts w:hint="eastAsia"/>
              </w:rPr>
              <w:t>库区</w:t>
            </w:r>
          </w:p>
        </w:tc>
      </w:tr>
    </w:tbl>
    <w:p w14:paraId="488ADFDB" w14:textId="77777777" w:rsidR="008B198D" w:rsidRPr="008B198D" w:rsidRDefault="008B198D" w:rsidP="008B198D">
      <w:pPr>
        <w:pStyle w:val="a0"/>
        <w:rPr>
          <w:rFonts w:eastAsiaTheme="minorEastAsia"/>
          <w:lang w:eastAsia="zh-CN"/>
        </w:rPr>
      </w:pPr>
    </w:p>
    <w:p w14:paraId="7AD57076" w14:textId="7AA52953"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07" w:name="bookmark25"/>
      <w:bookmarkStart w:id="208" w:name="_Toc2884"/>
      <w:bookmarkStart w:id="209" w:name="_Toc150852857"/>
      <w:bookmarkEnd w:id="207"/>
      <w:r w:rsidRPr="00307B7E">
        <w:rPr>
          <w:rFonts w:ascii="黑体" w:eastAsia="黑体" w:hAnsi="黑体" w:cs="宋体" w:hint="eastAsia"/>
          <w:bCs/>
          <w:snapToGrid/>
          <w:color w:val="auto"/>
          <w:kern w:val="2"/>
          <w:sz w:val="30"/>
          <w:szCs w:val="30"/>
          <w:lang w:eastAsia="zh-CN"/>
        </w:rPr>
        <w:t>3.</w:t>
      </w:r>
      <w:r w:rsidR="002D4541">
        <w:rPr>
          <w:rFonts w:ascii="黑体" w:eastAsia="黑体" w:hAnsi="黑体" w:cs="宋体"/>
          <w:bCs/>
          <w:snapToGrid/>
          <w:color w:val="auto"/>
          <w:kern w:val="2"/>
          <w:sz w:val="30"/>
          <w:szCs w:val="30"/>
          <w:lang w:eastAsia="zh-CN"/>
        </w:rPr>
        <w:t>10</w:t>
      </w:r>
      <w:r w:rsidR="00E25D08" w:rsidRPr="00307B7E">
        <w:rPr>
          <w:rFonts w:ascii="黑体" w:eastAsia="黑体" w:hAnsi="黑体" w:cs="宋体" w:hint="eastAsia"/>
          <w:bCs/>
          <w:snapToGrid/>
          <w:color w:val="auto"/>
          <w:kern w:val="2"/>
          <w:sz w:val="30"/>
          <w:szCs w:val="30"/>
          <w:lang w:eastAsia="zh-CN"/>
        </w:rPr>
        <w:t>烟花爆竹</w:t>
      </w:r>
      <w:r w:rsidRPr="00307B7E">
        <w:rPr>
          <w:rFonts w:ascii="黑体" w:eastAsia="黑体" w:hAnsi="黑体" w:cs="宋体" w:hint="eastAsia"/>
          <w:bCs/>
          <w:snapToGrid/>
          <w:color w:val="auto"/>
          <w:kern w:val="2"/>
          <w:sz w:val="30"/>
          <w:szCs w:val="30"/>
          <w:lang w:eastAsia="zh-CN"/>
        </w:rPr>
        <w:t>重大危险源辨识</w:t>
      </w:r>
      <w:bookmarkEnd w:id="208"/>
      <w:bookmarkEnd w:id="209"/>
    </w:p>
    <w:p w14:paraId="69484584" w14:textId="73AABFDA"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本项目以《烟花爆竹重大危险源辨识》（AQ4131-2023）为依据对该企业</w:t>
      </w:r>
      <w:r w:rsidR="00002633">
        <w:rPr>
          <w:rFonts w:ascii="宋体" w:eastAsia="宋体" w:hAnsi="宋体" w:cs="宋体" w:hint="eastAsia"/>
          <w:snapToGrid/>
          <w:color w:val="auto"/>
          <w:kern w:val="2"/>
          <w:sz w:val="28"/>
          <w:szCs w:val="28"/>
          <w:lang w:eastAsia="zh-CN"/>
        </w:rPr>
        <w:t>新建项目</w:t>
      </w:r>
      <w:r w:rsidRPr="00307B7E">
        <w:rPr>
          <w:rFonts w:ascii="宋体" w:eastAsia="宋体" w:hAnsi="宋体" w:cs="宋体" w:hint="eastAsia"/>
          <w:snapToGrid/>
          <w:color w:val="auto"/>
          <w:kern w:val="2"/>
          <w:sz w:val="28"/>
          <w:szCs w:val="28"/>
          <w:lang w:eastAsia="zh-CN"/>
        </w:rPr>
        <w:t>进行烟花爆竹重大危险源辨识。</w:t>
      </w:r>
    </w:p>
    <w:p w14:paraId="149FD377" w14:textId="59B52290" w:rsidR="0019392A" w:rsidRPr="00307B7E" w:rsidRDefault="0019392A" w:rsidP="0019392A">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snapToGrid/>
          <w:color w:val="auto"/>
          <w:kern w:val="2"/>
          <w:sz w:val="28"/>
          <w:szCs w:val="28"/>
          <w:lang w:eastAsia="zh-CN"/>
        </w:rPr>
        <w:lastRenderedPageBreak/>
        <w:t>3.</w:t>
      </w:r>
      <w:r w:rsidR="002D4541">
        <w:rPr>
          <w:rFonts w:ascii="黑体" w:eastAsia="黑体" w:hAnsi="黑体" w:cs="宋体"/>
          <w:snapToGrid/>
          <w:color w:val="auto"/>
          <w:kern w:val="2"/>
          <w:sz w:val="28"/>
          <w:szCs w:val="28"/>
          <w:lang w:eastAsia="zh-CN"/>
        </w:rPr>
        <w:t>10</w:t>
      </w:r>
      <w:r w:rsidRPr="00307B7E">
        <w:rPr>
          <w:rFonts w:ascii="黑体" w:eastAsia="黑体" w:hAnsi="黑体" w:cs="宋体"/>
          <w:snapToGrid/>
          <w:color w:val="auto"/>
          <w:kern w:val="2"/>
          <w:sz w:val="28"/>
          <w:szCs w:val="28"/>
          <w:lang w:eastAsia="zh-CN"/>
        </w:rPr>
        <w:t xml:space="preserve">.1 </w:t>
      </w:r>
      <w:r w:rsidRPr="00307B7E">
        <w:rPr>
          <w:rFonts w:ascii="黑体" w:eastAsia="黑体" w:hAnsi="黑体" w:cs="宋体" w:hint="eastAsia"/>
          <w:snapToGrid/>
          <w:color w:val="auto"/>
          <w:kern w:val="2"/>
          <w:sz w:val="28"/>
          <w:szCs w:val="28"/>
          <w:lang w:eastAsia="zh-CN"/>
        </w:rPr>
        <w:t>烟花爆竹重大危险源定义</w:t>
      </w:r>
    </w:p>
    <w:p w14:paraId="52802F08"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长期地或临时地生产、使用、储存烟花爆竹成品、半成品及生产烟花爆竹用化工原材料、烟火药（含黑火药、单基火药）、引火线等危险品，且危险品数量等于或超过临界量的单元。其中的单元是涉及危险品生产、储存的装置、设施或场所，分为生产单元和储存单元。</w:t>
      </w:r>
    </w:p>
    <w:p w14:paraId="1A992598"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生产单元是指危险品生产区，每栋工房、中转库或每个晾晒场划分为一个生产单元；当工房、中转库或晾晒场之间通过管道、传送带、转动装置等相连时，相连的所有工房、中转库或晾晒场划分为一个生产单元。</w:t>
      </w:r>
    </w:p>
    <w:p w14:paraId="0043E9FA"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储存单元是指危险品仓库区，每个库区内所有的烟火药(含黑火药,单基火药)、引火线、硝化纤维素仓库划分为一个储存单元；每栋独立的烟花爆竹成品和半成品仓库划分为一个储存单元。</w:t>
      </w:r>
    </w:p>
    <w:p w14:paraId="4873C04F"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按式（1）计算单元的重大危险源辨识指标</w:t>
      </w:r>
    </w:p>
    <w:p w14:paraId="1BA58227"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S=q1/Q1＋q2/Q2…＋qn/Qn ……………………………（1）</w:t>
      </w:r>
    </w:p>
    <w:p w14:paraId="377EBFCD"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式中：</w:t>
      </w:r>
    </w:p>
    <w:p w14:paraId="1490E6B4"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S——重大危险源辨识指标；</w:t>
      </w:r>
    </w:p>
    <w:p w14:paraId="15EF48F5"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q1，q2，…，qn——各种危险品的设计存放量，单位为吨（t）；</w:t>
      </w:r>
    </w:p>
    <w:p w14:paraId="17CE9003"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Q1，Q2，…，Qn——各种危险品对应的临界量，单位为吨（t）。</w:t>
      </w:r>
    </w:p>
    <w:p w14:paraId="6A776E9F" w14:textId="77777777" w:rsidR="0019392A" w:rsidRPr="00307B7E" w:rsidRDefault="0019392A" w:rsidP="0019392A">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当单元的S≥1时，则该单元判定为重大危险源</w:t>
      </w:r>
      <w:r w:rsidRPr="00307B7E">
        <w:rPr>
          <w:rFonts w:ascii="宋体" w:eastAsia="宋体" w:hAnsi="宋体" w:cs="宋体"/>
          <w:snapToGrid/>
          <w:color w:val="auto"/>
          <w:kern w:val="2"/>
          <w:sz w:val="28"/>
          <w:szCs w:val="28"/>
          <w:lang w:eastAsia="zh-CN"/>
        </w:rPr>
        <w:t>。</w:t>
      </w:r>
    </w:p>
    <w:p w14:paraId="02DBB80F" w14:textId="173BBD57" w:rsidR="0019392A" w:rsidRPr="00307B7E" w:rsidRDefault="0019392A" w:rsidP="0019392A">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bookmarkStart w:id="210" w:name="_Toc141368184"/>
      <w:r w:rsidRPr="00307B7E">
        <w:rPr>
          <w:rFonts w:ascii="黑体" w:eastAsia="黑体" w:hAnsi="黑体" w:cs="宋体" w:hint="eastAsia"/>
          <w:snapToGrid/>
          <w:color w:val="auto"/>
          <w:kern w:val="2"/>
          <w:sz w:val="28"/>
          <w:szCs w:val="28"/>
          <w:lang w:eastAsia="zh-CN"/>
        </w:rPr>
        <w:t>3</w:t>
      </w:r>
      <w:r w:rsidRPr="00307B7E">
        <w:rPr>
          <w:rFonts w:ascii="黑体" w:eastAsia="黑体" w:hAnsi="黑体" w:cs="宋体"/>
          <w:snapToGrid/>
          <w:color w:val="auto"/>
          <w:kern w:val="2"/>
          <w:sz w:val="28"/>
          <w:szCs w:val="28"/>
          <w:lang w:eastAsia="zh-CN"/>
        </w:rPr>
        <w:t>.</w:t>
      </w:r>
      <w:r w:rsidR="002D4541">
        <w:rPr>
          <w:rFonts w:ascii="黑体" w:eastAsia="黑体" w:hAnsi="黑体" w:cs="宋体"/>
          <w:snapToGrid/>
          <w:color w:val="auto"/>
          <w:kern w:val="2"/>
          <w:sz w:val="28"/>
          <w:szCs w:val="28"/>
          <w:lang w:eastAsia="zh-CN"/>
        </w:rPr>
        <w:t>10</w:t>
      </w:r>
      <w:r w:rsidRPr="00307B7E">
        <w:rPr>
          <w:rFonts w:ascii="黑体" w:eastAsia="黑体" w:hAnsi="黑体" w:cs="宋体" w:hint="eastAsia"/>
          <w:snapToGrid/>
          <w:color w:val="auto"/>
          <w:kern w:val="2"/>
          <w:sz w:val="28"/>
          <w:szCs w:val="28"/>
          <w:lang w:eastAsia="zh-CN"/>
        </w:rPr>
        <w:t>.2烟花爆竹重大危险源临界量</w:t>
      </w:r>
      <w:bookmarkEnd w:id="210"/>
    </w:p>
    <w:p w14:paraId="4230D950" w14:textId="33D93D8B" w:rsidR="0019392A" w:rsidRPr="00307B7E" w:rsidRDefault="0018412B" w:rsidP="0018412B">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根据《烟花爆竹重大危险源辨识》AQ4131-2023，烟花爆竹</w:t>
      </w:r>
      <w:r w:rsidRPr="00307B7E">
        <w:rPr>
          <w:rFonts w:ascii="宋体" w:eastAsia="宋体" w:hAnsi="宋体" w:cs="宋体"/>
          <w:snapToGrid/>
          <w:color w:val="auto"/>
          <w:kern w:val="2"/>
          <w:sz w:val="28"/>
          <w:szCs w:val="28"/>
          <w:lang w:eastAsia="zh-CN"/>
        </w:rPr>
        <w:t>成品</w:t>
      </w:r>
      <w:r w:rsidRPr="00307B7E">
        <w:rPr>
          <w:rFonts w:ascii="宋体" w:eastAsia="宋体" w:hAnsi="宋体" w:cs="宋体" w:hint="eastAsia"/>
          <w:snapToGrid/>
          <w:color w:val="auto"/>
          <w:kern w:val="2"/>
          <w:sz w:val="28"/>
          <w:szCs w:val="28"/>
          <w:lang w:eastAsia="zh-CN"/>
        </w:rPr>
        <w:t>重大危险源临界量如下表3</w:t>
      </w:r>
      <w:r w:rsidR="002D4541">
        <w:rPr>
          <w:rFonts w:ascii="宋体" w:eastAsia="宋体" w:hAnsi="宋体" w:cs="宋体"/>
          <w:snapToGrid/>
          <w:color w:val="auto"/>
          <w:kern w:val="2"/>
          <w:sz w:val="28"/>
          <w:szCs w:val="28"/>
          <w:lang w:eastAsia="zh-CN"/>
        </w:rPr>
        <w:t>.10</w:t>
      </w:r>
      <w:r w:rsidRPr="00307B7E">
        <w:rPr>
          <w:rFonts w:ascii="宋体" w:eastAsia="宋体" w:hAnsi="宋体" w:cs="宋体" w:hint="eastAsia"/>
          <w:snapToGrid/>
          <w:color w:val="auto"/>
          <w:kern w:val="2"/>
          <w:sz w:val="28"/>
          <w:szCs w:val="28"/>
          <w:lang w:eastAsia="zh-CN"/>
        </w:rPr>
        <w:t>-</w:t>
      </w:r>
      <w:r w:rsidR="002D4541">
        <w:rPr>
          <w:rFonts w:ascii="宋体" w:eastAsia="宋体" w:hAnsi="宋体" w:cs="宋体"/>
          <w:snapToGrid/>
          <w:color w:val="auto"/>
          <w:kern w:val="2"/>
          <w:sz w:val="28"/>
          <w:szCs w:val="28"/>
          <w:lang w:eastAsia="zh-CN"/>
        </w:rPr>
        <w:t>1</w:t>
      </w:r>
      <w:r w:rsidRPr="00307B7E">
        <w:rPr>
          <w:rFonts w:ascii="宋体" w:eastAsia="宋体" w:hAnsi="宋体" w:cs="宋体" w:hint="eastAsia"/>
          <w:snapToGrid/>
          <w:color w:val="auto"/>
          <w:kern w:val="2"/>
          <w:sz w:val="28"/>
          <w:szCs w:val="28"/>
          <w:lang w:eastAsia="zh-CN"/>
        </w:rPr>
        <w:t>所示。</w:t>
      </w:r>
    </w:p>
    <w:p w14:paraId="670D9EF0" w14:textId="056860E9" w:rsidR="0018412B" w:rsidRPr="00307B7E" w:rsidRDefault="0018412B" w:rsidP="0018412B">
      <w:pPr>
        <w:widowControl w:val="0"/>
        <w:tabs>
          <w:tab w:val="left" w:pos="900"/>
          <w:tab w:val="left" w:pos="1080"/>
        </w:tabs>
        <w:kinsoku/>
        <w:autoSpaceDE/>
        <w:autoSpaceDN/>
        <w:adjustRightInd/>
        <w:snapToGrid/>
        <w:spacing w:beforeLines="50" w:before="120"/>
        <w:jc w:val="center"/>
        <w:textAlignment w:val="auto"/>
        <w:rPr>
          <w:rFonts w:ascii="黑体" w:eastAsia="黑体" w:hAnsi="黑体" w:cs="Times New Roman"/>
          <w:snapToGrid/>
          <w:color w:val="auto"/>
          <w:kern w:val="2"/>
          <w:sz w:val="24"/>
          <w:szCs w:val="24"/>
          <w:u w:color="FF0000"/>
          <w:lang w:eastAsia="zh-CN"/>
        </w:rPr>
      </w:pPr>
      <w:r w:rsidRPr="00307B7E">
        <w:rPr>
          <w:rFonts w:ascii="黑体" w:eastAsia="黑体" w:hAnsi="黑体" w:cs="Times New Roman" w:hint="eastAsia"/>
          <w:snapToGrid/>
          <w:color w:val="auto"/>
          <w:kern w:val="2"/>
          <w:sz w:val="24"/>
          <w:szCs w:val="24"/>
          <w:u w:color="FF0000"/>
          <w:lang w:eastAsia="zh-CN"/>
        </w:rPr>
        <w:t>表3</w:t>
      </w:r>
      <w:r w:rsidR="002D4541">
        <w:rPr>
          <w:rFonts w:ascii="黑体" w:eastAsia="黑体" w:hAnsi="黑体" w:cs="Times New Roman"/>
          <w:snapToGrid/>
          <w:color w:val="auto"/>
          <w:kern w:val="2"/>
          <w:sz w:val="24"/>
          <w:szCs w:val="24"/>
          <w:u w:color="FF0000"/>
          <w:lang w:eastAsia="zh-CN"/>
        </w:rPr>
        <w:t>.10</w:t>
      </w:r>
      <w:r w:rsidRPr="00307B7E">
        <w:rPr>
          <w:rFonts w:ascii="黑体" w:eastAsia="黑体" w:hAnsi="黑体" w:cs="Times New Roman" w:hint="eastAsia"/>
          <w:snapToGrid/>
          <w:color w:val="auto"/>
          <w:kern w:val="2"/>
          <w:sz w:val="24"/>
          <w:szCs w:val="24"/>
          <w:u w:color="FF0000"/>
          <w:lang w:eastAsia="zh-CN"/>
        </w:rPr>
        <w:t>-</w:t>
      </w:r>
      <w:r w:rsidR="002D4541">
        <w:rPr>
          <w:rFonts w:ascii="黑体" w:eastAsia="黑体" w:hAnsi="黑体" w:cs="Times New Roman"/>
          <w:snapToGrid/>
          <w:color w:val="auto"/>
          <w:kern w:val="2"/>
          <w:sz w:val="24"/>
          <w:szCs w:val="24"/>
          <w:u w:color="FF0000"/>
          <w:lang w:eastAsia="zh-CN"/>
        </w:rPr>
        <w:t>1</w:t>
      </w:r>
      <w:r w:rsidRPr="00307B7E">
        <w:rPr>
          <w:rFonts w:ascii="黑体" w:eastAsia="黑体" w:hAnsi="黑体" w:cs="Times New Roman" w:hint="eastAsia"/>
          <w:snapToGrid/>
          <w:color w:val="auto"/>
          <w:kern w:val="2"/>
          <w:sz w:val="24"/>
          <w:szCs w:val="24"/>
          <w:u w:color="FF0000"/>
          <w:lang w:eastAsia="zh-CN"/>
        </w:rPr>
        <w:t xml:space="preserve">  烟花爆竹成品和半成品临界量</w:t>
      </w:r>
    </w:p>
    <w:tbl>
      <w:tblPr>
        <w:tblW w:w="8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227"/>
        <w:gridCol w:w="1543"/>
      </w:tblGrid>
      <w:tr w:rsidR="00307B7E" w:rsidRPr="00307B7E" w14:paraId="0F01D878" w14:textId="77777777" w:rsidTr="0018412B">
        <w:trPr>
          <w:trHeight w:val="363"/>
          <w:jc w:val="center"/>
        </w:trPr>
        <w:tc>
          <w:tcPr>
            <w:tcW w:w="7227" w:type="dxa"/>
            <w:vAlign w:val="center"/>
          </w:tcPr>
          <w:p w14:paraId="10975BF8"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b/>
                <w:snapToGrid/>
                <w:color w:val="auto"/>
                <w:kern w:val="2"/>
                <w:szCs w:val="20"/>
                <w:u w:color="FF0000"/>
                <w:lang w:eastAsia="zh-CN"/>
              </w:rPr>
            </w:pPr>
            <w:r w:rsidRPr="00307B7E">
              <w:rPr>
                <w:rFonts w:ascii="宋体" w:eastAsia="宋体" w:hAnsi="宋体" w:cs="Times New Roman"/>
                <w:b/>
                <w:snapToGrid/>
                <w:color w:val="auto"/>
                <w:kern w:val="2"/>
                <w:szCs w:val="20"/>
                <w:u w:color="FF0000"/>
                <w:lang w:eastAsia="zh-CN"/>
              </w:rPr>
              <w:t>种类</w:t>
            </w:r>
          </w:p>
        </w:tc>
        <w:tc>
          <w:tcPr>
            <w:tcW w:w="1543" w:type="dxa"/>
            <w:vAlign w:val="center"/>
          </w:tcPr>
          <w:p w14:paraId="19AFF976"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b/>
                <w:snapToGrid/>
                <w:color w:val="auto"/>
                <w:kern w:val="2"/>
                <w:szCs w:val="20"/>
                <w:u w:color="FF0000"/>
                <w:lang w:eastAsia="zh-CN"/>
              </w:rPr>
            </w:pPr>
            <w:r w:rsidRPr="00307B7E">
              <w:rPr>
                <w:rFonts w:ascii="宋体" w:eastAsia="宋体" w:hAnsi="宋体" w:cs="Times New Roman"/>
                <w:b/>
                <w:snapToGrid/>
                <w:color w:val="auto"/>
                <w:kern w:val="2"/>
                <w:szCs w:val="20"/>
                <w:u w:color="FF0000"/>
                <w:lang w:eastAsia="zh-CN"/>
              </w:rPr>
              <w:t>临界量</w:t>
            </w:r>
            <w:r w:rsidRPr="00307B7E">
              <w:rPr>
                <w:rFonts w:ascii="宋体" w:eastAsia="宋体" w:hAnsi="宋体" w:cs="Times New Roman" w:hint="eastAsia"/>
                <w:b/>
                <w:snapToGrid/>
                <w:color w:val="auto"/>
                <w:kern w:val="2"/>
                <w:szCs w:val="20"/>
                <w:u w:color="FF0000"/>
                <w:lang w:eastAsia="zh-CN"/>
              </w:rPr>
              <w:t>（吨）</w:t>
            </w:r>
          </w:p>
        </w:tc>
      </w:tr>
      <w:tr w:rsidR="00307B7E" w:rsidRPr="00307B7E" w14:paraId="1002DD13" w14:textId="77777777" w:rsidTr="00F60439">
        <w:trPr>
          <w:trHeight w:val="23"/>
          <w:jc w:val="center"/>
        </w:trPr>
        <w:tc>
          <w:tcPr>
            <w:tcW w:w="7227" w:type="dxa"/>
            <w:tcBorders>
              <w:bottom w:val="single" w:sz="4" w:space="0" w:color="auto"/>
            </w:tcBorders>
          </w:tcPr>
          <w:p w14:paraId="54DA3AB3"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含雷弹的礼花弹成品</w:t>
            </w:r>
          </w:p>
          <w:p w14:paraId="530ACD54"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7号及以上礼花弹成品</w:t>
            </w:r>
          </w:p>
          <w:p w14:paraId="6073E35C"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白药开包药大于7g的小礼花类、组合烟花类成品</w:t>
            </w:r>
          </w:p>
        </w:tc>
        <w:tc>
          <w:tcPr>
            <w:tcW w:w="1543" w:type="dxa"/>
            <w:tcBorders>
              <w:bottom w:val="single" w:sz="4" w:space="0" w:color="auto"/>
            </w:tcBorders>
            <w:vAlign w:val="center"/>
          </w:tcPr>
          <w:p w14:paraId="58E62413"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1</w:t>
            </w:r>
          </w:p>
        </w:tc>
      </w:tr>
      <w:tr w:rsidR="001A250A" w:rsidRPr="00307B7E" w14:paraId="0E89B5C7" w14:textId="77777777" w:rsidTr="00447017">
        <w:trPr>
          <w:trHeight w:val="806"/>
          <w:jc w:val="center"/>
        </w:trPr>
        <w:tc>
          <w:tcPr>
            <w:tcW w:w="7227" w:type="dxa"/>
            <w:tcBorders>
              <w:top w:val="single" w:sz="4" w:space="0" w:color="auto"/>
              <w:left w:val="single" w:sz="4" w:space="0" w:color="auto"/>
            </w:tcBorders>
          </w:tcPr>
          <w:p w14:paraId="58E7D228" w14:textId="77777777" w:rsidR="001A250A" w:rsidRPr="00307B7E" w:rsidRDefault="001A250A" w:rsidP="001A250A">
            <w:pPr>
              <w:widowControl w:val="0"/>
              <w:kinsoku/>
              <w:autoSpaceDE/>
              <w:autoSpaceDN/>
              <w:adjustRightInd/>
              <w:snapToGrid/>
              <w:ind w:rightChars="-31" w:right="-65"/>
              <w:jc w:val="center"/>
              <w:textAlignment w:val="auto"/>
              <w:rPr>
                <w:rFonts w:ascii="宋体" w:eastAsia="宋体" w:hAnsi="宋体" w:cs="Times New Roman"/>
                <w:snapToGrid/>
                <w:color w:val="auto"/>
                <w:kern w:val="2"/>
                <w:u w:color="FF0000"/>
                <w:lang w:eastAsia="zh-CN"/>
              </w:rPr>
            </w:pPr>
            <w:r w:rsidRPr="00307B7E">
              <w:rPr>
                <w:rFonts w:ascii="宋体" w:eastAsia="宋体" w:hAnsi="宋体" w:cs="Times New Roman"/>
                <w:snapToGrid/>
                <w:color w:val="auto"/>
                <w:kern w:val="2"/>
                <w:szCs w:val="20"/>
                <w:u w:color="FF0000"/>
                <w:lang w:eastAsia="zh-CN"/>
              </w:rPr>
              <w:lastRenderedPageBreak/>
              <w:t>6号及以下礼花弹成品</w:t>
            </w:r>
            <w:r w:rsidRPr="00307B7E">
              <w:rPr>
                <w:rFonts w:ascii="宋体" w:eastAsia="宋体" w:hAnsi="宋体" w:cs="Times New Roman" w:hint="eastAsia"/>
                <w:snapToGrid/>
                <w:color w:val="auto"/>
                <w:kern w:val="2"/>
                <w:u w:color="FF0000"/>
                <w:lang w:eastAsia="zh-CN"/>
              </w:rPr>
              <w:t xml:space="preserve">  </w:t>
            </w:r>
          </w:p>
          <w:p w14:paraId="50762178" w14:textId="77777777" w:rsidR="001A250A" w:rsidRPr="00307B7E" w:rsidRDefault="001A250A" w:rsidP="001A250A">
            <w:pPr>
              <w:widowControl w:val="0"/>
              <w:kinsoku/>
              <w:autoSpaceDE/>
              <w:autoSpaceDN/>
              <w:ind w:leftChars="-4" w:left="-8"/>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u w:color="FF0000"/>
                <w:lang w:eastAsia="zh-CN"/>
              </w:rPr>
              <w:t>白药开包药小于等于7g且大于个人燃放类中组合烟花类、小礼花类最大白药开包药药量的小礼花类、组合烟花类成品</w:t>
            </w:r>
            <w:r w:rsidR="00447017">
              <w:rPr>
                <w:rFonts w:ascii="宋体" w:eastAsia="宋体" w:hAnsi="宋体" w:cs="Times New Roman" w:hint="eastAsia"/>
                <w:snapToGrid/>
                <w:color w:val="auto"/>
                <w:kern w:val="2"/>
                <w:u w:color="FF0000"/>
                <w:lang w:eastAsia="zh-CN"/>
              </w:rPr>
              <w:t>、</w:t>
            </w:r>
            <w:r w:rsidRPr="00307B7E">
              <w:rPr>
                <w:rFonts w:ascii="宋体" w:eastAsia="宋体" w:hAnsi="宋体" w:cs="Times New Roman"/>
                <w:snapToGrid/>
                <w:color w:val="auto"/>
                <w:kern w:val="2"/>
                <w:u w:color="FF0000"/>
                <w:lang w:eastAsia="zh-CN"/>
              </w:rPr>
              <w:t>双响成品</w:t>
            </w:r>
          </w:p>
        </w:tc>
        <w:tc>
          <w:tcPr>
            <w:tcW w:w="1543" w:type="dxa"/>
            <w:tcBorders>
              <w:top w:val="single" w:sz="4" w:space="0" w:color="auto"/>
              <w:right w:val="single" w:sz="4" w:space="0" w:color="auto"/>
            </w:tcBorders>
            <w:vAlign w:val="center"/>
          </w:tcPr>
          <w:p w14:paraId="5EEEE9BC" w14:textId="77777777" w:rsidR="001A250A" w:rsidRPr="00307B7E" w:rsidRDefault="001A250A"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5</w:t>
            </w:r>
          </w:p>
        </w:tc>
      </w:tr>
      <w:tr w:rsidR="00307B7E" w:rsidRPr="00307B7E" w14:paraId="4DAB91D2" w14:textId="77777777" w:rsidTr="00447017">
        <w:trPr>
          <w:trHeight w:val="550"/>
          <w:jc w:val="center"/>
        </w:trPr>
        <w:tc>
          <w:tcPr>
            <w:tcW w:w="7227" w:type="dxa"/>
            <w:tcBorders>
              <w:top w:val="single" w:sz="4" w:space="0" w:color="auto"/>
              <w:left w:val="single" w:sz="4" w:space="0" w:color="auto"/>
              <w:bottom w:val="single" w:sz="4" w:space="0" w:color="auto"/>
            </w:tcBorders>
          </w:tcPr>
          <w:p w14:paraId="540F5D06"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单个爆竹白药药量超过0.14g的结鞭爆竹成品；</w:t>
            </w:r>
          </w:p>
          <w:p w14:paraId="6C707ED3"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单个爆竹黑药药量超过1g的结鞭爆竹成品</w:t>
            </w:r>
          </w:p>
        </w:tc>
        <w:tc>
          <w:tcPr>
            <w:tcW w:w="1543" w:type="dxa"/>
            <w:tcBorders>
              <w:top w:val="single" w:sz="4" w:space="0" w:color="auto"/>
              <w:bottom w:val="single" w:sz="4" w:space="0" w:color="auto"/>
              <w:right w:val="single" w:sz="4" w:space="0" w:color="auto"/>
            </w:tcBorders>
            <w:vAlign w:val="center"/>
          </w:tcPr>
          <w:p w14:paraId="32BE6814"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10</w:t>
            </w:r>
          </w:p>
        </w:tc>
      </w:tr>
      <w:tr w:rsidR="00307B7E" w:rsidRPr="00307B7E" w14:paraId="07F91378" w14:textId="77777777" w:rsidTr="00F60439">
        <w:trPr>
          <w:trHeight w:val="23"/>
          <w:jc w:val="center"/>
        </w:trPr>
        <w:tc>
          <w:tcPr>
            <w:tcW w:w="7227" w:type="dxa"/>
            <w:tcBorders>
              <w:top w:val="single" w:sz="4" w:space="0" w:color="auto"/>
            </w:tcBorders>
          </w:tcPr>
          <w:p w14:paraId="4A05F4DD"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个人燃放类组合烟花及其半成品；</w:t>
            </w:r>
          </w:p>
          <w:p w14:paraId="618F9860"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单个爆竹白药药量小于等于0.14g的结鞭爆竹及其半成品，单个爆竹黑药药量小于等于 1g的结鞭爆竹及其半成品</w:t>
            </w:r>
          </w:p>
        </w:tc>
        <w:tc>
          <w:tcPr>
            <w:tcW w:w="1543" w:type="dxa"/>
            <w:tcBorders>
              <w:top w:val="single" w:sz="4" w:space="0" w:color="auto"/>
            </w:tcBorders>
            <w:vAlign w:val="center"/>
          </w:tcPr>
          <w:p w14:paraId="5CD58FC3" w14:textId="77777777" w:rsidR="0018412B" w:rsidRPr="00307B7E" w:rsidRDefault="0018412B" w:rsidP="0018412B">
            <w:pPr>
              <w:widowControl w:val="0"/>
              <w:kinsoku/>
              <w:autoSpaceDE/>
              <w:autoSpaceDN/>
              <w:adjustRightInd/>
              <w:snapToGrid/>
              <w:ind w:rightChars="-31" w:right="-65"/>
              <w:jc w:val="center"/>
              <w:textAlignment w:val="auto"/>
              <w:rPr>
                <w:rFonts w:ascii="宋体" w:eastAsia="宋体" w:hAnsi="宋体" w:cs="Times New Roman"/>
                <w:snapToGrid/>
                <w:color w:val="auto"/>
                <w:kern w:val="2"/>
                <w:szCs w:val="20"/>
                <w:u w:color="FF0000"/>
                <w:lang w:eastAsia="zh-CN"/>
              </w:rPr>
            </w:pPr>
            <w:r w:rsidRPr="00307B7E">
              <w:rPr>
                <w:rFonts w:ascii="宋体" w:eastAsia="宋体" w:hAnsi="宋体" w:cs="Times New Roman"/>
                <w:snapToGrid/>
                <w:color w:val="auto"/>
                <w:kern w:val="2"/>
                <w:szCs w:val="20"/>
                <w:u w:color="FF0000"/>
                <w:lang w:eastAsia="zh-CN"/>
              </w:rPr>
              <w:t>50</w:t>
            </w:r>
          </w:p>
        </w:tc>
      </w:tr>
    </w:tbl>
    <w:p w14:paraId="796C9E15" w14:textId="77777777" w:rsidR="00CB26B4" w:rsidRPr="00307B7E" w:rsidRDefault="0018412B" w:rsidP="0018412B">
      <w:pPr>
        <w:widowControl w:val="0"/>
        <w:kinsoku/>
        <w:autoSpaceDE/>
        <w:autoSpaceDN/>
        <w:adjustRightInd/>
        <w:snapToGrid/>
        <w:spacing w:line="360" w:lineRule="auto"/>
        <w:ind w:firstLineChars="196" w:firstLine="412"/>
        <w:jc w:val="both"/>
        <w:textAlignment w:val="auto"/>
        <w:rPr>
          <w:rFonts w:ascii="宋体" w:eastAsia="宋体" w:hAnsi="宋体" w:cs="宋体"/>
          <w:snapToGrid/>
          <w:color w:val="auto"/>
          <w:kern w:val="2"/>
          <w:lang w:eastAsia="zh-CN"/>
        </w:rPr>
      </w:pPr>
      <w:r w:rsidRPr="00307B7E">
        <w:rPr>
          <w:rFonts w:ascii="宋体" w:eastAsia="宋体" w:hAnsi="宋体" w:cs="宋体" w:hint="eastAsia"/>
          <w:snapToGrid/>
          <w:color w:val="auto"/>
          <w:kern w:val="2"/>
          <w:lang w:eastAsia="zh-CN"/>
        </w:rPr>
        <w:t>注：</w:t>
      </w:r>
      <w:r w:rsidRPr="00307B7E">
        <w:rPr>
          <w:rFonts w:ascii="宋体" w:eastAsia="宋体" w:hAnsi="宋体" w:cs="宋体"/>
          <w:snapToGrid/>
          <w:color w:val="auto"/>
          <w:kern w:val="2"/>
          <w:lang w:eastAsia="zh-CN"/>
        </w:rPr>
        <w:t>表3</w:t>
      </w:r>
      <w:r w:rsidRPr="00307B7E">
        <w:rPr>
          <w:rFonts w:ascii="宋体" w:eastAsia="宋体" w:hAnsi="宋体" w:cs="宋体" w:hint="eastAsia"/>
          <w:snapToGrid/>
          <w:color w:val="auto"/>
          <w:kern w:val="2"/>
          <w:lang w:eastAsia="zh-CN"/>
        </w:rPr>
        <w:t>-2</w:t>
      </w:r>
      <w:r w:rsidRPr="00307B7E">
        <w:rPr>
          <w:rFonts w:ascii="宋体" w:eastAsia="宋体" w:hAnsi="宋体" w:cs="宋体"/>
          <w:snapToGrid/>
          <w:color w:val="auto"/>
          <w:kern w:val="2"/>
          <w:lang w:eastAsia="zh-CN"/>
        </w:rPr>
        <w:t>中未规定临界量的，A 级烟花爆竹成品的临界量为</w:t>
      </w:r>
      <w:r w:rsidRPr="00307B7E">
        <w:rPr>
          <w:rFonts w:ascii="宋体" w:eastAsia="宋体" w:hAnsi="宋体" w:cs="宋体" w:hint="eastAsia"/>
          <w:snapToGrid/>
          <w:color w:val="auto"/>
          <w:kern w:val="2"/>
          <w:lang w:eastAsia="zh-CN"/>
        </w:rPr>
        <w:t>5</w:t>
      </w:r>
      <w:r w:rsidRPr="00307B7E">
        <w:rPr>
          <w:rFonts w:ascii="宋体" w:eastAsia="宋体" w:hAnsi="宋体" w:cs="宋体"/>
          <w:snapToGrid/>
          <w:color w:val="auto"/>
          <w:kern w:val="2"/>
          <w:lang w:eastAsia="zh-CN"/>
        </w:rPr>
        <w:t>t,B级烟花爆竹成品的临界量为10t,C级和D级烟花爆竹成品的临界量为50t。烟花爆竹半成品参照同一级别的烟花爆竹成品确定临界量</w:t>
      </w:r>
      <w:r w:rsidRPr="00307B7E">
        <w:rPr>
          <w:rFonts w:ascii="宋体" w:eastAsia="宋体" w:hAnsi="宋体" w:cs="宋体" w:hint="eastAsia"/>
          <w:snapToGrid/>
          <w:color w:val="auto"/>
          <w:kern w:val="2"/>
          <w:lang w:eastAsia="zh-CN"/>
        </w:rPr>
        <w:t>。</w:t>
      </w:r>
    </w:p>
    <w:p w14:paraId="56F9945F" w14:textId="26BC1F01" w:rsidR="0018412B" w:rsidRPr="00307B7E" w:rsidRDefault="0018412B" w:rsidP="0018412B">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snapToGrid/>
          <w:color w:val="auto"/>
          <w:kern w:val="2"/>
          <w:sz w:val="28"/>
          <w:szCs w:val="28"/>
          <w:lang w:eastAsia="zh-CN"/>
        </w:rPr>
        <w:t>3.</w:t>
      </w:r>
      <w:r w:rsidR="002D4541">
        <w:rPr>
          <w:rFonts w:ascii="黑体" w:eastAsia="黑体" w:hAnsi="黑体" w:cs="宋体"/>
          <w:snapToGrid/>
          <w:color w:val="auto"/>
          <w:kern w:val="2"/>
          <w:sz w:val="28"/>
          <w:szCs w:val="28"/>
          <w:lang w:eastAsia="zh-CN"/>
        </w:rPr>
        <w:t>10</w:t>
      </w:r>
      <w:r w:rsidRPr="00307B7E">
        <w:rPr>
          <w:rFonts w:ascii="黑体" w:eastAsia="黑体" w:hAnsi="黑体" w:cs="宋体"/>
          <w:snapToGrid/>
          <w:color w:val="auto"/>
          <w:kern w:val="2"/>
          <w:sz w:val="28"/>
          <w:szCs w:val="28"/>
          <w:lang w:eastAsia="zh-CN"/>
        </w:rPr>
        <w:t xml:space="preserve">.3 </w:t>
      </w:r>
      <w:r w:rsidRPr="00307B7E">
        <w:rPr>
          <w:rFonts w:ascii="黑体" w:eastAsia="黑体" w:hAnsi="黑体" w:cs="宋体" w:hint="eastAsia"/>
          <w:snapToGrid/>
          <w:color w:val="auto"/>
          <w:kern w:val="2"/>
          <w:sz w:val="28"/>
          <w:szCs w:val="28"/>
          <w:lang w:eastAsia="zh-CN"/>
        </w:rPr>
        <w:t>烟花爆竹重大危险源辨识</w:t>
      </w:r>
    </w:p>
    <w:p w14:paraId="3FBDED62" w14:textId="5BF83947" w:rsidR="00B372AE" w:rsidRPr="00CE155B" w:rsidRDefault="0018412B" w:rsidP="00B372AE">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307B7E">
        <w:rPr>
          <w:rFonts w:ascii="宋体" w:eastAsia="宋体" w:hAnsi="宋体" w:cs="宋体" w:hint="eastAsia"/>
          <w:snapToGrid/>
          <w:color w:val="auto"/>
          <w:kern w:val="2"/>
          <w:sz w:val="28"/>
          <w:szCs w:val="28"/>
          <w:lang w:eastAsia="zh-CN"/>
        </w:rPr>
        <w:t>本项目烟花爆竹仓库储</w:t>
      </w:r>
      <w:r w:rsidRPr="00CE155B">
        <w:rPr>
          <w:rFonts w:ascii="宋体" w:eastAsia="宋体" w:hAnsi="宋体" w:cs="宋体" w:hint="eastAsia"/>
          <w:snapToGrid/>
          <w:color w:val="auto"/>
          <w:kern w:val="2"/>
          <w:sz w:val="28"/>
          <w:szCs w:val="28"/>
          <w:lang w:eastAsia="zh-CN"/>
        </w:rPr>
        <w:t>存C、D级烟花爆竹成品，根据</w:t>
      </w:r>
      <w:r w:rsidR="00B372AE" w:rsidRPr="00CE155B">
        <w:rPr>
          <w:rFonts w:ascii="宋体" w:eastAsia="宋体" w:hAnsi="宋体" w:cs="宋体" w:hint="eastAsia"/>
          <w:snapToGrid/>
          <w:color w:val="auto"/>
          <w:kern w:val="2"/>
          <w:sz w:val="28"/>
          <w:szCs w:val="28"/>
          <w:lang w:eastAsia="zh-CN"/>
        </w:rPr>
        <w:t>表</w:t>
      </w:r>
      <w:r w:rsidR="00B372AE" w:rsidRPr="00CE155B">
        <w:rPr>
          <w:rFonts w:ascii="宋体" w:eastAsia="宋体" w:hAnsi="宋体" w:cs="宋体"/>
          <w:snapToGrid/>
          <w:color w:val="auto"/>
          <w:kern w:val="2"/>
          <w:sz w:val="28"/>
          <w:szCs w:val="28"/>
          <w:lang w:eastAsia="zh-CN"/>
        </w:rPr>
        <w:t>3</w:t>
      </w:r>
      <w:r w:rsidR="00B372AE" w:rsidRPr="00CE155B">
        <w:rPr>
          <w:rFonts w:ascii="宋体" w:eastAsia="宋体" w:hAnsi="宋体" w:cs="宋体" w:hint="eastAsia"/>
          <w:snapToGrid/>
          <w:color w:val="auto"/>
          <w:kern w:val="2"/>
          <w:sz w:val="28"/>
          <w:szCs w:val="28"/>
          <w:lang w:eastAsia="zh-CN"/>
        </w:rPr>
        <w:t>-2</w:t>
      </w:r>
      <w:r w:rsidR="00B372AE" w:rsidRPr="00CE155B">
        <w:rPr>
          <w:rFonts w:ascii="宋体" w:eastAsia="宋体" w:hAnsi="宋体" w:cs="宋体"/>
          <w:snapToGrid/>
          <w:color w:val="auto"/>
          <w:kern w:val="2"/>
          <w:sz w:val="28"/>
          <w:szCs w:val="28"/>
          <w:lang w:eastAsia="zh-CN"/>
        </w:rPr>
        <w:t xml:space="preserve"> </w:t>
      </w:r>
      <w:r w:rsidR="002F2B4A" w:rsidRPr="00CE155B">
        <w:rPr>
          <w:rFonts w:ascii="宋体" w:eastAsia="宋体" w:hAnsi="宋体" w:cs="宋体" w:hint="eastAsia"/>
          <w:snapToGrid/>
          <w:color w:val="auto"/>
          <w:kern w:val="2"/>
          <w:sz w:val="28"/>
          <w:szCs w:val="28"/>
          <w:lang w:eastAsia="zh-CN"/>
        </w:rPr>
        <w:t>所述，</w:t>
      </w:r>
      <w:r w:rsidR="00B372AE" w:rsidRPr="00CE155B">
        <w:rPr>
          <w:rFonts w:ascii="宋体" w:eastAsia="宋体" w:hAnsi="宋体" w:cs="宋体"/>
          <w:snapToGrid/>
          <w:color w:val="auto"/>
          <w:kern w:val="2"/>
          <w:sz w:val="28"/>
          <w:szCs w:val="28"/>
          <w:lang w:eastAsia="zh-CN"/>
        </w:rPr>
        <w:t>C级和D级烟花爆竹成品的临界量为50t。</w:t>
      </w:r>
      <w:r w:rsidR="00B372AE" w:rsidRPr="00CE155B">
        <w:rPr>
          <w:rFonts w:ascii="宋体" w:eastAsia="宋体" w:hAnsi="宋体" w:cs="宋体" w:hint="eastAsia"/>
          <w:snapToGrid/>
          <w:color w:val="auto"/>
          <w:kern w:val="2"/>
          <w:sz w:val="28"/>
          <w:szCs w:val="28"/>
          <w:lang w:eastAsia="zh-CN"/>
        </w:rPr>
        <w:t>本项目按</w:t>
      </w:r>
      <w:r w:rsidRPr="00CE155B">
        <w:rPr>
          <w:rFonts w:ascii="宋体" w:eastAsia="宋体" w:hAnsi="宋体" w:cs="宋体" w:hint="eastAsia"/>
          <w:snapToGrid/>
          <w:color w:val="auto"/>
          <w:kern w:val="2"/>
          <w:sz w:val="28"/>
          <w:szCs w:val="28"/>
          <w:lang w:eastAsia="zh-CN"/>
        </w:rPr>
        <w:t>设计</w:t>
      </w:r>
      <w:r w:rsidR="00372D28" w:rsidRPr="00CE155B">
        <w:rPr>
          <w:rFonts w:ascii="宋体" w:eastAsia="宋体" w:hAnsi="宋体" w:cs="宋体" w:hint="eastAsia"/>
          <w:snapToGrid/>
          <w:color w:val="auto"/>
          <w:kern w:val="2"/>
          <w:sz w:val="28"/>
          <w:szCs w:val="28"/>
          <w:lang w:eastAsia="zh-CN"/>
        </w:rPr>
        <w:t>最大</w:t>
      </w:r>
      <w:r w:rsidRPr="00CE155B">
        <w:rPr>
          <w:rFonts w:ascii="宋体" w:eastAsia="宋体" w:hAnsi="宋体" w:cs="宋体" w:hint="eastAsia"/>
          <w:snapToGrid/>
          <w:color w:val="auto"/>
          <w:kern w:val="2"/>
          <w:sz w:val="28"/>
          <w:szCs w:val="28"/>
          <w:lang w:eastAsia="zh-CN"/>
        </w:rPr>
        <w:t>的储存量</w:t>
      </w:r>
      <w:r w:rsidR="00CE155B" w:rsidRPr="00CE155B">
        <w:rPr>
          <w:rFonts w:ascii="宋体" w:eastAsia="宋体" w:hAnsi="宋体" w:cs="宋体" w:hint="eastAsia"/>
          <w:snapToGrid/>
          <w:color w:val="auto"/>
          <w:kern w:val="2"/>
          <w:sz w:val="28"/>
          <w:szCs w:val="28"/>
          <w:lang w:eastAsia="zh-CN"/>
        </w:rPr>
        <w:t>5t</w:t>
      </w:r>
      <w:r w:rsidRPr="00CE155B">
        <w:rPr>
          <w:rFonts w:ascii="宋体" w:eastAsia="宋体" w:hAnsi="宋体" w:cs="宋体" w:hint="eastAsia"/>
          <w:snapToGrid/>
          <w:color w:val="auto"/>
          <w:kern w:val="2"/>
          <w:sz w:val="28"/>
          <w:szCs w:val="28"/>
          <w:lang w:eastAsia="zh-CN"/>
        </w:rPr>
        <w:t>进行烟花爆竹重大危险源辨识，相关数据列于下表3</w:t>
      </w:r>
      <w:r w:rsidR="002D4541">
        <w:rPr>
          <w:rFonts w:ascii="宋体" w:eastAsia="宋体" w:hAnsi="宋体" w:cs="宋体"/>
          <w:snapToGrid/>
          <w:color w:val="auto"/>
          <w:kern w:val="2"/>
          <w:sz w:val="28"/>
          <w:szCs w:val="28"/>
          <w:lang w:eastAsia="zh-CN"/>
        </w:rPr>
        <w:t>.10</w:t>
      </w:r>
      <w:r w:rsidRPr="00CE155B">
        <w:rPr>
          <w:rFonts w:ascii="宋体" w:eastAsia="宋体" w:hAnsi="宋体" w:cs="宋体" w:hint="eastAsia"/>
          <w:snapToGrid/>
          <w:color w:val="auto"/>
          <w:kern w:val="2"/>
          <w:sz w:val="28"/>
          <w:szCs w:val="28"/>
          <w:lang w:eastAsia="zh-CN"/>
        </w:rPr>
        <w:t>-</w:t>
      </w:r>
      <w:r w:rsidR="002D4541">
        <w:rPr>
          <w:rFonts w:ascii="宋体" w:eastAsia="宋体" w:hAnsi="宋体" w:cs="宋体"/>
          <w:snapToGrid/>
          <w:color w:val="auto"/>
          <w:kern w:val="2"/>
          <w:sz w:val="28"/>
          <w:szCs w:val="28"/>
          <w:lang w:eastAsia="zh-CN"/>
        </w:rPr>
        <w:t>2</w:t>
      </w:r>
      <w:r w:rsidRPr="00CE155B">
        <w:rPr>
          <w:rFonts w:ascii="宋体" w:eastAsia="宋体" w:hAnsi="宋体" w:cs="宋体" w:hint="eastAsia"/>
          <w:snapToGrid/>
          <w:color w:val="auto"/>
          <w:kern w:val="2"/>
          <w:sz w:val="28"/>
          <w:szCs w:val="28"/>
          <w:lang w:eastAsia="zh-CN"/>
        </w:rPr>
        <w:t>中。</w:t>
      </w:r>
    </w:p>
    <w:p w14:paraId="5669C44E" w14:textId="7EBC440B" w:rsidR="00CE155B" w:rsidRDefault="00CE155B" w:rsidP="00CE155B">
      <w:pPr>
        <w:kinsoku/>
        <w:autoSpaceDE/>
        <w:autoSpaceDN/>
        <w:adjustRightInd/>
        <w:snapToGrid/>
        <w:jc w:val="center"/>
        <w:textAlignment w:val="auto"/>
        <w:rPr>
          <w:rFonts w:ascii="黑体" w:eastAsia="黑体" w:hAnsi="黑体" w:cs="Times New Roman"/>
          <w:snapToGrid/>
          <w:color w:val="auto"/>
          <w:kern w:val="2"/>
          <w:sz w:val="24"/>
          <w:szCs w:val="24"/>
          <w:u w:color="FF0000"/>
          <w:lang w:eastAsia="zh-CN"/>
        </w:rPr>
      </w:pPr>
      <w:r w:rsidRPr="00307B7E">
        <w:rPr>
          <w:rFonts w:ascii="黑体" w:eastAsia="黑体" w:hAnsi="黑体" w:cs="Times New Roman" w:hint="eastAsia"/>
          <w:snapToGrid/>
          <w:color w:val="auto"/>
          <w:kern w:val="2"/>
          <w:sz w:val="24"/>
          <w:szCs w:val="24"/>
          <w:u w:color="FF0000"/>
          <w:lang w:eastAsia="zh-CN"/>
        </w:rPr>
        <w:t>表3</w:t>
      </w:r>
      <w:r w:rsidR="002D4541">
        <w:rPr>
          <w:rFonts w:ascii="黑体" w:eastAsia="黑体" w:hAnsi="黑体" w:cs="Times New Roman"/>
          <w:snapToGrid/>
          <w:color w:val="auto"/>
          <w:kern w:val="2"/>
          <w:sz w:val="24"/>
          <w:szCs w:val="24"/>
          <w:u w:color="FF0000"/>
          <w:lang w:eastAsia="zh-CN"/>
        </w:rPr>
        <w:t>.10</w:t>
      </w:r>
      <w:r w:rsidRPr="00307B7E">
        <w:rPr>
          <w:rFonts w:ascii="黑体" w:eastAsia="黑体" w:hAnsi="黑体" w:cs="Times New Roman" w:hint="eastAsia"/>
          <w:snapToGrid/>
          <w:color w:val="auto"/>
          <w:kern w:val="2"/>
          <w:sz w:val="24"/>
          <w:szCs w:val="24"/>
          <w:u w:color="FF0000"/>
          <w:lang w:eastAsia="zh-CN"/>
        </w:rPr>
        <w:t>-</w:t>
      </w:r>
      <w:r w:rsidR="002D4541">
        <w:rPr>
          <w:rFonts w:ascii="黑体" w:eastAsia="黑体" w:hAnsi="黑体" w:cs="Times New Roman"/>
          <w:snapToGrid/>
          <w:color w:val="auto"/>
          <w:kern w:val="2"/>
          <w:sz w:val="24"/>
          <w:szCs w:val="24"/>
          <w:u w:color="FF0000"/>
          <w:lang w:eastAsia="zh-CN"/>
        </w:rPr>
        <w:t>2</w:t>
      </w:r>
      <w:r w:rsidRPr="00307B7E">
        <w:rPr>
          <w:rFonts w:ascii="黑体" w:eastAsia="黑体" w:hAnsi="黑体" w:cs="Times New Roman" w:hint="eastAsia"/>
          <w:snapToGrid/>
          <w:color w:val="auto"/>
          <w:kern w:val="2"/>
          <w:sz w:val="24"/>
          <w:szCs w:val="24"/>
          <w:u w:color="FF0000"/>
          <w:lang w:eastAsia="zh-CN"/>
        </w:rPr>
        <w:t xml:space="preserve"> 烟花爆竹重大危险源辨识</w:t>
      </w:r>
    </w:p>
    <w:p w14:paraId="739FAA5A" w14:textId="77777777" w:rsidR="00CE155B" w:rsidRPr="00CE155B" w:rsidRDefault="00CE155B" w:rsidP="00CE155B">
      <w:pPr>
        <w:pStyle w:val="a0"/>
        <w:rPr>
          <w:rFonts w:eastAsiaTheme="minorEastAsia"/>
          <w:lang w:eastAsia="zh-CN"/>
        </w:rPr>
      </w:pPr>
    </w:p>
    <w:tbl>
      <w:tblPr>
        <w:tblW w:w="909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091"/>
        <w:gridCol w:w="2495"/>
        <w:gridCol w:w="1417"/>
        <w:gridCol w:w="1418"/>
        <w:gridCol w:w="2670"/>
      </w:tblGrid>
      <w:tr w:rsidR="00CE155B" w:rsidRPr="00CE155B" w14:paraId="480E9D5B" w14:textId="77777777" w:rsidTr="000717D5">
        <w:trPr>
          <w:cantSplit/>
          <w:trHeight w:val="415"/>
          <w:tblHeader/>
          <w:jc w:val="center"/>
        </w:trPr>
        <w:tc>
          <w:tcPr>
            <w:tcW w:w="1091" w:type="dxa"/>
            <w:vAlign w:val="center"/>
          </w:tcPr>
          <w:p w14:paraId="329CB7BB" w14:textId="77777777" w:rsidR="00CE155B" w:rsidRPr="00CE155B" w:rsidRDefault="00CE155B" w:rsidP="000717D5">
            <w:pPr>
              <w:widowControl w:val="0"/>
              <w:kinsoku/>
              <w:autoSpaceDE/>
              <w:autoSpaceDN/>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hint="eastAsia"/>
                <w:b/>
                <w:snapToGrid/>
                <w:color w:val="auto"/>
                <w:kern w:val="2"/>
                <w:u w:color="FF0000"/>
                <w:lang w:eastAsia="zh-CN"/>
              </w:rPr>
              <w:t>辨识单元</w:t>
            </w:r>
          </w:p>
        </w:tc>
        <w:tc>
          <w:tcPr>
            <w:tcW w:w="2495" w:type="dxa"/>
            <w:vAlign w:val="center"/>
          </w:tcPr>
          <w:p w14:paraId="41416124" w14:textId="77777777" w:rsidR="00CE155B" w:rsidRPr="00CE155B" w:rsidRDefault="00CE155B" w:rsidP="000717D5">
            <w:pPr>
              <w:widowControl w:val="0"/>
              <w:kinsoku/>
              <w:autoSpaceDE/>
              <w:autoSpaceDN/>
              <w:ind w:leftChars="-51" w:left="-107"/>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hint="eastAsia"/>
                <w:b/>
                <w:bCs/>
                <w:snapToGrid/>
                <w:color w:val="auto"/>
                <w:kern w:val="2"/>
                <w:u w:color="FF0000"/>
                <w:lang w:eastAsia="zh-CN"/>
              </w:rPr>
              <w:t>单元名称</w:t>
            </w:r>
          </w:p>
        </w:tc>
        <w:tc>
          <w:tcPr>
            <w:tcW w:w="1417" w:type="dxa"/>
            <w:vAlign w:val="center"/>
          </w:tcPr>
          <w:p w14:paraId="0438849D" w14:textId="77777777" w:rsidR="00CE155B" w:rsidRPr="00CE155B" w:rsidRDefault="00CE155B" w:rsidP="000717D5">
            <w:pPr>
              <w:widowControl w:val="0"/>
              <w:kinsoku/>
              <w:autoSpaceDE/>
              <w:autoSpaceDN/>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hint="eastAsia"/>
                <w:b/>
                <w:snapToGrid/>
                <w:color w:val="auto"/>
                <w:kern w:val="2"/>
                <w:u w:color="FF0000"/>
                <w:lang w:eastAsia="zh-CN"/>
              </w:rPr>
              <w:t>单个</w:t>
            </w:r>
            <w:r w:rsidRPr="00CE155B">
              <w:rPr>
                <w:rFonts w:ascii="宋体" w:eastAsia="宋体" w:hAnsi="宋体" w:cs="Times New Roman"/>
                <w:b/>
                <w:snapToGrid/>
                <w:color w:val="auto"/>
                <w:kern w:val="2"/>
                <w:u w:color="FF0000"/>
                <w:lang w:eastAsia="zh-CN"/>
              </w:rPr>
              <w:t>工房最大储存量</w:t>
            </w:r>
            <w:r w:rsidRPr="00CE155B">
              <w:rPr>
                <w:rFonts w:ascii="宋体" w:eastAsia="宋体" w:hAnsi="宋体" w:cs="Times New Roman" w:hint="eastAsia"/>
                <w:b/>
                <w:snapToGrid/>
                <w:color w:val="auto"/>
                <w:kern w:val="2"/>
                <w:u w:color="FF0000"/>
                <w:lang w:eastAsia="zh-CN"/>
              </w:rPr>
              <w:t>(t)</w:t>
            </w:r>
          </w:p>
        </w:tc>
        <w:tc>
          <w:tcPr>
            <w:tcW w:w="1418" w:type="dxa"/>
            <w:vAlign w:val="center"/>
          </w:tcPr>
          <w:p w14:paraId="0744290B" w14:textId="77777777" w:rsidR="00CE155B" w:rsidRPr="00CE155B" w:rsidRDefault="00CE155B" w:rsidP="000717D5">
            <w:pPr>
              <w:widowControl w:val="0"/>
              <w:kinsoku/>
              <w:autoSpaceDE/>
              <w:autoSpaceDN/>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b/>
                <w:bCs/>
                <w:snapToGrid/>
                <w:color w:val="auto"/>
                <w:kern w:val="2"/>
                <w:u w:color="FF0000"/>
                <w:lang w:eastAsia="zh-CN"/>
              </w:rPr>
              <w:t>标准规定</w:t>
            </w:r>
          </w:p>
          <w:p w14:paraId="5CE752B3" w14:textId="77777777" w:rsidR="00CE155B" w:rsidRPr="00CE155B" w:rsidRDefault="00CE155B" w:rsidP="000717D5">
            <w:pPr>
              <w:widowControl w:val="0"/>
              <w:kinsoku/>
              <w:autoSpaceDE/>
              <w:autoSpaceDN/>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b/>
                <w:bCs/>
                <w:snapToGrid/>
                <w:color w:val="auto"/>
                <w:kern w:val="2"/>
                <w:u w:color="FF0000"/>
                <w:lang w:eastAsia="zh-CN"/>
              </w:rPr>
              <w:t>临界量</w:t>
            </w:r>
            <w:r w:rsidRPr="00CE155B">
              <w:rPr>
                <w:rFonts w:ascii="宋体" w:eastAsia="宋体" w:hAnsi="宋体" w:cs="Times New Roman" w:hint="eastAsia"/>
                <w:b/>
                <w:snapToGrid/>
                <w:color w:val="auto"/>
                <w:kern w:val="2"/>
                <w:u w:color="FF0000"/>
                <w:lang w:eastAsia="zh-CN"/>
              </w:rPr>
              <w:t>(t)</w:t>
            </w:r>
          </w:p>
        </w:tc>
        <w:tc>
          <w:tcPr>
            <w:tcW w:w="2670" w:type="dxa"/>
            <w:vAlign w:val="center"/>
          </w:tcPr>
          <w:p w14:paraId="315C96B6" w14:textId="77777777" w:rsidR="00CE155B" w:rsidRPr="00CE155B" w:rsidRDefault="00CE155B" w:rsidP="000717D5">
            <w:pPr>
              <w:widowControl w:val="0"/>
              <w:kinsoku/>
              <w:autoSpaceDE/>
              <w:autoSpaceDN/>
              <w:jc w:val="center"/>
              <w:textAlignment w:val="auto"/>
              <w:rPr>
                <w:rFonts w:ascii="宋体" w:eastAsia="宋体" w:hAnsi="宋体" w:cs="Times New Roman"/>
                <w:b/>
                <w:bCs/>
                <w:snapToGrid/>
                <w:color w:val="auto"/>
                <w:kern w:val="2"/>
                <w:u w:color="FF0000"/>
                <w:lang w:eastAsia="zh-CN"/>
              </w:rPr>
            </w:pPr>
            <w:r w:rsidRPr="00CE155B">
              <w:rPr>
                <w:rFonts w:ascii="宋体" w:eastAsia="宋体" w:hAnsi="宋体" w:cs="Times New Roman"/>
                <w:b/>
                <w:bCs/>
                <w:snapToGrid/>
                <w:color w:val="auto"/>
                <w:kern w:val="2"/>
                <w:u w:color="FF0000"/>
                <w:lang w:eastAsia="zh-CN"/>
              </w:rPr>
              <w:t>S=q</w:t>
            </w:r>
            <w:r w:rsidRPr="00CE155B">
              <w:rPr>
                <w:rFonts w:ascii="宋体" w:eastAsia="宋体" w:hAnsi="宋体" w:cs="Times New Roman"/>
                <w:b/>
                <w:bCs/>
                <w:snapToGrid/>
                <w:color w:val="auto"/>
                <w:kern w:val="2"/>
                <w:u w:color="FF0000"/>
                <w:vertAlign w:val="subscript"/>
                <w:lang w:eastAsia="zh-CN"/>
              </w:rPr>
              <w:t>1</w:t>
            </w:r>
            <w:r w:rsidRPr="00CE155B">
              <w:rPr>
                <w:rFonts w:ascii="宋体" w:eastAsia="宋体" w:hAnsi="宋体" w:cs="Times New Roman"/>
                <w:b/>
                <w:bCs/>
                <w:snapToGrid/>
                <w:color w:val="auto"/>
                <w:kern w:val="2"/>
                <w:u w:color="FF0000"/>
                <w:lang w:eastAsia="zh-CN"/>
              </w:rPr>
              <w:t>/Q</w:t>
            </w:r>
            <w:r w:rsidRPr="00CE155B">
              <w:rPr>
                <w:rFonts w:ascii="宋体" w:eastAsia="宋体" w:hAnsi="宋体" w:cs="Times New Roman" w:hint="eastAsia"/>
                <w:b/>
                <w:bCs/>
                <w:snapToGrid/>
                <w:color w:val="auto"/>
                <w:kern w:val="2"/>
                <w:u w:color="FF0000"/>
                <w:vertAlign w:val="subscript"/>
                <w:lang w:eastAsia="zh-CN"/>
              </w:rPr>
              <w:t>1</w:t>
            </w:r>
            <w:r w:rsidRPr="00CE155B">
              <w:rPr>
                <w:rFonts w:ascii="宋体" w:eastAsia="宋体" w:hAnsi="宋体" w:cs="Times New Roman"/>
                <w:b/>
                <w:bCs/>
                <w:snapToGrid/>
                <w:color w:val="auto"/>
                <w:kern w:val="2"/>
                <w:u w:color="FF0000"/>
                <w:lang w:eastAsia="zh-CN"/>
              </w:rPr>
              <w:t>+q</w:t>
            </w:r>
            <w:r w:rsidRPr="00CE155B">
              <w:rPr>
                <w:rFonts w:ascii="宋体" w:eastAsia="宋体" w:hAnsi="宋体" w:cs="Times New Roman"/>
                <w:b/>
                <w:bCs/>
                <w:snapToGrid/>
                <w:color w:val="auto"/>
                <w:kern w:val="2"/>
                <w:u w:color="FF0000"/>
                <w:vertAlign w:val="subscript"/>
                <w:lang w:eastAsia="zh-CN"/>
              </w:rPr>
              <w:t>2</w:t>
            </w:r>
            <w:r w:rsidRPr="00CE155B">
              <w:rPr>
                <w:rFonts w:ascii="宋体" w:eastAsia="宋体" w:hAnsi="宋体" w:cs="Times New Roman"/>
                <w:b/>
                <w:bCs/>
                <w:snapToGrid/>
                <w:color w:val="auto"/>
                <w:kern w:val="2"/>
                <w:u w:color="FF0000"/>
                <w:lang w:eastAsia="zh-CN"/>
              </w:rPr>
              <w:t>/Q</w:t>
            </w:r>
            <w:r w:rsidRPr="00CE155B">
              <w:rPr>
                <w:rFonts w:ascii="宋体" w:eastAsia="宋体" w:hAnsi="宋体" w:cs="Times New Roman"/>
                <w:b/>
                <w:bCs/>
                <w:snapToGrid/>
                <w:color w:val="auto"/>
                <w:kern w:val="2"/>
                <w:u w:color="FF0000"/>
                <w:vertAlign w:val="subscript"/>
                <w:lang w:eastAsia="zh-CN"/>
              </w:rPr>
              <w:t>2</w:t>
            </w:r>
            <w:r w:rsidRPr="00CE155B">
              <w:rPr>
                <w:rFonts w:ascii="宋体" w:eastAsia="宋体" w:hAnsi="宋体" w:cs="Times New Roman"/>
                <w:b/>
                <w:bCs/>
                <w:snapToGrid/>
                <w:color w:val="auto"/>
                <w:kern w:val="2"/>
                <w:u w:color="FF0000"/>
                <w:lang w:eastAsia="zh-CN"/>
              </w:rPr>
              <w:t>+…+ q</w:t>
            </w:r>
            <w:r w:rsidRPr="00CE155B">
              <w:rPr>
                <w:rFonts w:ascii="宋体" w:eastAsia="宋体" w:hAnsi="宋体" w:cs="Times New Roman"/>
                <w:b/>
                <w:bCs/>
                <w:snapToGrid/>
                <w:color w:val="auto"/>
                <w:kern w:val="2"/>
                <w:u w:color="FF0000"/>
                <w:vertAlign w:val="subscript"/>
                <w:lang w:eastAsia="zh-CN"/>
              </w:rPr>
              <w:t>n</w:t>
            </w:r>
            <w:r w:rsidRPr="00CE155B">
              <w:rPr>
                <w:rFonts w:ascii="宋体" w:eastAsia="宋体" w:hAnsi="宋体" w:cs="Times New Roman"/>
                <w:b/>
                <w:bCs/>
                <w:snapToGrid/>
                <w:color w:val="auto"/>
                <w:kern w:val="2"/>
                <w:u w:color="FF0000"/>
                <w:lang w:eastAsia="zh-CN"/>
              </w:rPr>
              <w:t>/Q</w:t>
            </w:r>
            <w:r w:rsidRPr="00CE155B">
              <w:rPr>
                <w:rFonts w:ascii="宋体" w:eastAsia="宋体" w:hAnsi="宋体" w:cs="Times New Roman"/>
                <w:b/>
                <w:bCs/>
                <w:snapToGrid/>
                <w:color w:val="auto"/>
                <w:kern w:val="2"/>
                <w:u w:color="FF0000"/>
                <w:vertAlign w:val="subscript"/>
                <w:lang w:eastAsia="zh-CN"/>
              </w:rPr>
              <w:t>n</w:t>
            </w:r>
          </w:p>
        </w:tc>
      </w:tr>
      <w:tr w:rsidR="00CE155B" w:rsidRPr="00CE155B" w14:paraId="0C86D424" w14:textId="77777777" w:rsidTr="000717D5">
        <w:trPr>
          <w:cantSplit/>
          <w:trHeight w:val="360"/>
          <w:jc w:val="center"/>
        </w:trPr>
        <w:tc>
          <w:tcPr>
            <w:tcW w:w="1091" w:type="dxa"/>
            <w:vAlign w:val="center"/>
          </w:tcPr>
          <w:p w14:paraId="73B792B5" w14:textId="77777777" w:rsidR="00CE155B" w:rsidRPr="00CE155B" w:rsidRDefault="00CE155B" w:rsidP="000717D5">
            <w:pPr>
              <w:widowControl w:val="0"/>
              <w:kinsoku/>
              <w:autoSpaceDE/>
              <w:autoSpaceDN/>
              <w:ind w:leftChars="-4" w:left="-8"/>
              <w:jc w:val="center"/>
              <w:textAlignment w:val="auto"/>
              <w:rPr>
                <w:rFonts w:ascii="宋体" w:eastAsia="宋体" w:hAnsi="宋体" w:cs="Times New Roman"/>
                <w:snapToGrid/>
                <w:color w:val="auto"/>
                <w:kern w:val="2"/>
                <w:u w:color="FF0000"/>
                <w:lang w:eastAsia="zh-CN"/>
              </w:rPr>
            </w:pPr>
            <w:r w:rsidRPr="00CE155B">
              <w:rPr>
                <w:rFonts w:ascii="宋体" w:eastAsia="宋体" w:hAnsi="宋体" w:cs="Times New Roman" w:hint="eastAsia"/>
                <w:snapToGrid/>
                <w:color w:val="auto"/>
                <w:kern w:val="2"/>
                <w:u w:color="FF0000"/>
                <w:lang w:eastAsia="zh-CN"/>
              </w:rPr>
              <w:t>储存</w:t>
            </w:r>
            <w:r w:rsidRPr="00CE155B">
              <w:rPr>
                <w:rFonts w:ascii="宋体" w:eastAsia="宋体" w:hAnsi="宋体" w:cs="Times New Roman"/>
                <w:snapToGrid/>
                <w:color w:val="auto"/>
                <w:kern w:val="2"/>
                <w:u w:color="FF0000"/>
                <w:lang w:eastAsia="zh-CN"/>
              </w:rPr>
              <w:t>单元</w:t>
            </w:r>
          </w:p>
        </w:tc>
        <w:tc>
          <w:tcPr>
            <w:tcW w:w="2495" w:type="dxa"/>
            <w:vAlign w:val="center"/>
          </w:tcPr>
          <w:p w14:paraId="6484241C" w14:textId="77777777" w:rsidR="00CE155B" w:rsidRPr="00CE155B" w:rsidRDefault="00CE155B" w:rsidP="000717D5">
            <w:pPr>
              <w:widowControl w:val="0"/>
              <w:kinsoku/>
              <w:autoSpaceDE/>
              <w:autoSpaceDN/>
              <w:jc w:val="center"/>
              <w:textAlignment w:val="auto"/>
              <w:rPr>
                <w:rFonts w:ascii="宋体" w:eastAsia="宋体" w:hAnsi="宋体" w:cs="Times New Roman"/>
                <w:snapToGrid/>
                <w:color w:val="auto"/>
                <w:kern w:val="2"/>
                <w:u w:color="FF0000"/>
                <w:lang w:eastAsia="zh-CN"/>
              </w:rPr>
            </w:pPr>
            <w:r w:rsidRPr="00CE155B">
              <w:rPr>
                <w:rFonts w:ascii="宋体" w:eastAsia="宋体" w:hAnsi="宋体" w:cs="Times New Roman"/>
                <w:snapToGrid/>
                <w:color w:val="auto"/>
                <w:kern w:val="2"/>
                <w:u w:color="FF0000"/>
                <w:lang w:eastAsia="zh-CN"/>
              </w:rPr>
              <w:t>3</w:t>
            </w:r>
            <w:r w:rsidRPr="00CE155B">
              <w:rPr>
                <w:rFonts w:ascii="宋体" w:eastAsia="宋体" w:hAnsi="宋体" w:cs="Times New Roman" w:hint="eastAsia"/>
                <w:snapToGrid/>
                <w:color w:val="auto"/>
                <w:kern w:val="2"/>
                <w:u w:color="FF0000"/>
                <w:lang w:eastAsia="zh-CN"/>
              </w:rPr>
              <w:t>#成品库</w:t>
            </w:r>
          </w:p>
        </w:tc>
        <w:tc>
          <w:tcPr>
            <w:tcW w:w="1417" w:type="dxa"/>
            <w:vAlign w:val="center"/>
          </w:tcPr>
          <w:p w14:paraId="3C6A37D7" w14:textId="77777777" w:rsidR="00CE155B" w:rsidRPr="00CE155B" w:rsidRDefault="00CE155B" w:rsidP="000717D5">
            <w:pPr>
              <w:widowControl w:val="0"/>
              <w:kinsoku/>
              <w:autoSpaceDE/>
              <w:autoSpaceDN/>
              <w:jc w:val="center"/>
              <w:textAlignment w:val="auto"/>
              <w:rPr>
                <w:rFonts w:ascii="宋体" w:eastAsia="宋体" w:hAnsi="宋体" w:cs="Times New Roman"/>
                <w:snapToGrid/>
                <w:color w:val="auto"/>
                <w:kern w:val="2"/>
                <w:u w:color="FF0000"/>
                <w:lang w:eastAsia="zh-CN"/>
              </w:rPr>
            </w:pPr>
            <w:r w:rsidRPr="00CE155B">
              <w:rPr>
                <w:rFonts w:ascii="宋体" w:eastAsia="宋体" w:hAnsi="宋体" w:cs="Times New Roman"/>
                <w:snapToGrid/>
                <w:color w:val="auto"/>
                <w:kern w:val="2"/>
                <w:u w:color="FF0000"/>
                <w:lang w:eastAsia="zh-CN"/>
              </w:rPr>
              <w:t>5</w:t>
            </w:r>
          </w:p>
        </w:tc>
        <w:tc>
          <w:tcPr>
            <w:tcW w:w="1418" w:type="dxa"/>
            <w:vAlign w:val="center"/>
          </w:tcPr>
          <w:p w14:paraId="51ECFBA3" w14:textId="77777777" w:rsidR="00CE155B" w:rsidRPr="00CE155B" w:rsidRDefault="00CE155B" w:rsidP="000717D5">
            <w:pPr>
              <w:widowControl w:val="0"/>
              <w:kinsoku/>
              <w:autoSpaceDE/>
              <w:autoSpaceDN/>
              <w:jc w:val="center"/>
              <w:textAlignment w:val="auto"/>
              <w:rPr>
                <w:rFonts w:ascii="宋体" w:eastAsia="宋体" w:hAnsi="宋体" w:cs="Times New Roman"/>
                <w:snapToGrid/>
                <w:color w:val="auto"/>
                <w:kern w:val="2"/>
                <w:u w:color="FF0000"/>
                <w:lang w:eastAsia="zh-CN"/>
              </w:rPr>
            </w:pPr>
            <w:r w:rsidRPr="00CE155B">
              <w:rPr>
                <w:rFonts w:ascii="宋体" w:eastAsia="宋体" w:hAnsi="宋体" w:cs="Times New Roman" w:hint="eastAsia"/>
                <w:snapToGrid/>
                <w:color w:val="auto"/>
                <w:kern w:val="2"/>
                <w:u w:color="FF0000"/>
                <w:lang w:eastAsia="zh-CN"/>
              </w:rPr>
              <w:t>5</w:t>
            </w:r>
            <w:r w:rsidRPr="00CE155B">
              <w:rPr>
                <w:rFonts w:ascii="宋体" w:eastAsia="宋体" w:hAnsi="宋体" w:cs="Times New Roman"/>
                <w:snapToGrid/>
                <w:color w:val="auto"/>
                <w:kern w:val="2"/>
                <w:u w:color="FF0000"/>
                <w:lang w:eastAsia="zh-CN"/>
              </w:rPr>
              <w:t>0</w:t>
            </w:r>
          </w:p>
        </w:tc>
        <w:tc>
          <w:tcPr>
            <w:tcW w:w="2670" w:type="dxa"/>
            <w:vAlign w:val="center"/>
          </w:tcPr>
          <w:p w14:paraId="0B7E6F77" w14:textId="77777777" w:rsidR="00CE155B" w:rsidRPr="00CE155B" w:rsidRDefault="00CE155B" w:rsidP="000717D5">
            <w:pPr>
              <w:widowControl w:val="0"/>
              <w:kinsoku/>
              <w:autoSpaceDE/>
              <w:autoSpaceDN/>
              <w:adjustRightInd/>
              <w:snapToGrid/>
              <w:jc w:val="center"/>
              <w:textAlignment w:val="auto"/>
              <w:rPr>
                <w:rFonts w:ascii="Times New Roman" w:eastAsia="宋体" w:hAnsi="Times New Roman" w:cs="Times New Roman"/>
                <w:snapToGrid/>
                <w:color w:val="auto"/>
                <w:kern w:val="2"/>
                <w:szCs w:val="20"/>
                <w:u w:color="FF0000"/>
                <w:lang w:eastAsia="zh-CN"/>
              </w:rPr>
            </w:pPr>
            <w:r w:rsidRPr="00CE155B">
              <w:rPr>
                <w:rFonts w:ascii="Times New Roman" w:eastAsia="宋体" w:hAnsi="Times New Roman" w:cs="Times New Roman"/>
                <w:snapToGrid/>
                <w:color w:val="auto"/>
                <w:kern w:val="2"/>
                <w:szCs w:val="20"/>
                <w:u w:color="FF0000"/>
                <w:lang w:eastAsia="zh-CN"/>
              </w:rPr>
              <w:t>5</w:t>
            </w:r>
            <w:r w:rsidRPr="00CE155B">
              <w:rPr>
                <w:rFonts w:ascii="Times New Roman" w:eastAsia="宋体" w:hAnsi="Times New Roman" w:cs="Times New Roman" w:hint="eastAsia"/>
                <w:snapToGrid/>
                <w:color w:val="auto"/>
                <w:kern w:val="2"/>
                <w:szCs w:val="20"/>
                <w:u w:color="FF0000"/>
                <w:lang w:eastAsia="zh-CN"/>
              </w:rPr>
              <w:t>/5</w:t>
            </w:r>
            <w:r w:rsidRPr="00CE155B">
              <w:rPr>
                <w:rFonts w:ascii="Times New Roman" w:eastAsia="宋体" w:hAnsi="Times New Roman" w:cs="Times New Roman"/>
                <w:snapToGrid/>
                <w:color w:val="auto"/>
                <w:kern w:val="2"/>
                <w:szCs w:val="20"/>
                <w:u w:color="FF0000"/>
                <w:lang w:eastAsia="zh-CN"/>
              </w:rPr>
              <w:t>0</w:t>
            </w:r>
            <w:r w:rsidRPr="00CE155B">
              <w:rPr>
                <w:rFonts w:ascii="宋体" w:eastAsia="宋体" w:hAnsi="宋体" w:cs="Times New Roman" w:hint="eastAsia"/>
                <w:snapToGrid/>
                <w:color w:val="auto"/>
                <w:kern w:val="2"/>
                <w:u w:color="FF0000"/>
                <w:lang w:eastAsia="zh-CN"/>
              </w:rPr>
              <w:t>＜1</w:t>
            </w:r>
          </w:p>
        </w:tc>
      </w:tr>
    </w:tbl>
    <w:p w14:paraId="5F2F053B" w14:textId="77777777" w:rsidR="00CE155B" w:rsidRDefault="00CE155B" w:rsidP="00CE155B">
      <w:pPr>
        <w:kinsoku/>
        <w:autoSpaceDE/>
        <w:autoSpaceDN/>
        <w:adjustRightInd/>
        <w:snapToGrid/>
        <w:textAlignment w:val="auto"/>
        <w:rPr>
          <w:rFonts w:ascii="宋体" w:eastAsia="宋体" w:hAnsi="宋体" w:cs="宋体"/>
          <w:color w:val="auto"/>
          <w:spacing w:val="-2"/>
          <w:sz w:val="28"/>
          <w:szCs w:val="28"/>
          <w:lang w:eastAsia="zh-CN"/>
        </w:rPr>
      </w:pPr>
      <w:r>
        <w:rPr>
          <w:rFonts w:ascii="宋体" w:eastAsia="宋体" w:hAnsi="宋体" w:cs="宋体" w:hint="eastAsia"/>
          <w:color w:val="auto"/>
          <w:spacing w:val="-2"/>
          <w:sz w:val="28"/>
          <w:szCs w:val="28"/>
          <w:lang w:eastAsia="zh-CN"/>
        </w:rPr>
        <w:t xml:space="preserve"> </w:t>
      </w:r>
      <w:r>
        <w:rPr>
          <w:rFonts w:ascii="宋体" w:eastAsia="宋体" w:hAnsi="宋体" w:cs="宋体"/>
          <w:color w:val="auto"/>
          <w:spacing w:val="-2"/>
          <w:sz w:val="28"/>
          <w:szCs w:val="28"/>
          <w:lang w:eastAsia="zh-CN"/>
        </w:rPr>
        <w:t xml:space="preserve"> </w:t>
      </w:r>
    </w:p>
    <w:p w14:paraId="358849A8" w14:textId="4F57323C" w:rsidR="00CE155B" w:rsidRDefault="00CE155B" w:rsidP="00CE155B">
      <w:pPr>
        <w:widowControl w:val="0"/>
        <w:kinsoku/>
        <w:autoSpaceDE/>
        <w:autoSpaceDN/>
        <w:adjustRightInd/>
        <w:snapToGrid/>
        <w:spacing w:line="360" w:lineRule="auto"/>
        <w:ind w:firstLineChars="196" w:firstLine="549"/>
        <w:jc w:val="both"/>
        <w:textAlignment w:val="auto"/>
        <w:rPr>
          <w:rFonts w:ascii="宋体" w:eastAsia="宋体" w:hAnsi="宋体" w:cs="宋体"/>
          <w:snapToGrid/>
          <w:color w:val="auto"/>
          <w:kern w:val="2"/>
          <w:sz w:val="28"/>
          <w:szCs w:val="28"/>
          <w:lang w:eastAsia="zh-CN"/>
        </w:rPr>
      </w:pPr>
      <w:r w:rsidRPr="00CE155B">
        <w:rPr>
          <w:rFonts w:ascii="宋体" w:eastAsia="宋体" w:hAnsi="宋体" w:cs="宋体" w:hint="eastAsia"/>
          <w:snapToGrid/>
          <w:color w:val="auto"/>
          <w:kern w:val="2"/>
          <w:sz w:val="28"/>
          <w:szCs w:val="28"/>
          <w:lang w:eastAsia="zh-CN"/>
        </w:rPr>
        <w:t>根据上表所示结果，按照前述判定原则，判定该建设项目3#成品库不构成烟花爆竹重大危险源。</w:t>
      </w:r>
    </w:p>
    <w:p w14:paraId="4B768326" w14:textId="4E2A65C0" w:rsidR="00CE155B" w:rsidRPr="00CE155B" w:rsidRDefault="00CE155B" w:rsidP="00CE155B">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CE155B">
        <w:rPr>
          <w:rFonts w:ascii="黑体" w:eastAsia="黑体" w:hAnsi="黑体" w:cs="宋体" w:hint="eastAsia"/>
          <w:snapToGrid/>
          <w:color w:val="auto"/>
          <w:kern w:val="2"/>
          <w:sz w:val="28"/>
          <w:szCs w:val="28"/>
          <w:lang w:eastAsia="zh-CN"/>
        </w:rPr>
        <w:t>3.</w:t>
      </w:r>
      <w:r w:rsidR="00CF1181">
        <w:rPr>
          <w:rFonts w:ascii="黑体" w:eastAsia="黑体" w:hAnsi="黑体" w:cs="宋体"/>
          <w:snapToGrid/>
          <w:color w:val="auto"/>
          <w:kern w:val="2"/>
          <w:sz w:val="28"/>
          <w:szCs w:val="28"/>
          <w:lang w:eastAsia="zh-CN"/>
        </w:rPr>
        <w:t>10</w:t>
      </w:r>
      <w:r w:rsidRPr="00CE155B">
        <w:rPr>
          <w:rFonts w:ascii="黑体" w:eastAsia="黑体" w:hAnsi="黑体" w:cs="宋体" w:hint="eastAsia"/>
          <w:snapToGrid/>
          <w:color w:val="auto"/>
          <w:kern w:val="2"/>
          <w:sz w:val="28"/>
          <w:szCs w:val="28"/>
          <w:lang w:eastAsia="zh-CN"/>
        </w:rPr>
        <w:t>.4重大危险源辨识结果</w:t>
      </w:r>
    </w:p>
    <w:p w14:paraId="1C92389A" w14:textId="77777777" w:rsidR="00CE155B" w:rsidRPr="00CE155B" w:rsidRDefault="00CE155B" w:rsidP="00CE155B">
      <w:pPr>
        <w:kinsoku/>
        <w:spacing w:line="360" w:lineRule="auto"/>
        <w:ind w:firstLineChars="200" w:firstLine="560"/>
        <w:rPr>
          <w:rFonts w:ascii="宋体" w:eastAsia="宋体" w:hAnsi="宋体" w:cs="宋体"/>
          <w:color w:val="auto"/>
          <w:sz w:val="28"/>
          <w:szCs w:val="28"/>
          <w:lang w:eastAsia="zh-CN"/>
        </w:rPr>
      </w:pPr>
      <w:r w:rsidRPr="00CE155B">
        <w:rPr>
          <w:rFonts w:ascii="宋体" w:eastAsia="宋体" w:hAnsi="宋体" w:cs="宋体" w:hint="eastAsia"/>
          <w:color w:val="auto"/>
          <w:sz w:val="28"/>
          <w:szCs w:val="28"/>
          <w:lang w:eastAsia="zh-CN"/>
        </w:rPr>
        <w:t>综上所述，该项目中3#成品库不构成烟花爆竹重大危险源，因此不进行重大危险源分级。</w:t>
      </w:r>
    </w:p>
    <w:p w14:paraId="30921FB9" w14:textId="77777777" w:rsidR="00CE155B" w:rsidRPr="00307B7E" w:rsidRDefault="00CE155B" w:rsidP="00CE155B">
      <w:pPr>
        <w:kinsoku/>
        <w:spacing w:line="360" w:lineRule="auto"/>
        <w:ind w:firstLineChars="200" w:firstLine="560"/>
        <w:rPr>
          <w:rFonts w:ascii="宋体" w:eastAsia="宋体" w:hAnsi="宋体" w:cs="宋体"/>
          <w:color w:val="auto"/>
          <w:sz w:val="28"/>
          <w:szCs w:val="28"/>
          <w:lang w:eastAsia="zh-CN"/>
        </w:rPr>
      </w:pPr>
      <w:r w:rsidRPr="00CE155B">
        <w:rPr>
          <w:rFonts w:ascii="宋体" w:eastAsia="宋体" w:hAnsi="宋体" w:cs="宋体" w:hint="eastAsia"/>
          <w:color w:val="auto"/>
          <w:sz w:val="28"/>
          <w:szCs w:val="28"/>
          <w:lang w:eastAsia="zh-CN"/>
        </w:rPr>
        <w:t>但由于烟花爆竹本身具有易燃易爆的危险</w:t>
      </w:r>
      <w:r w:rsidRPr="00307B7E">
        <w:rPr>
          <w:rFonts w:ascii="宋体" w:eastAsia="宋体" w:hAnsi="宋体" w:cs="宋体" w:hint="eastAsia"/>
          <w:color w:val="auto"/>
          <w:sz w:val="28"/>
          <w:szCs w:val="28"/>
          <w:lang w:eastAsia="zh-CN"/>
        </w:rPr>
        <w:t>，因此企业对此应引起充分重视，在实际经营过程中，对烟花爆竹储存仓库严格管理，进行实时监控，制定事故应急救援预案并定期演练，采取严格措施预防和控制库区发生火灾、爆炸事故。</w:t>
      </w:r>
    </w:p>
    <w:p w14:paraId="5CE15FFC" w14:textId="77777777" w:rsidR="00CE155B" w:rsidRPr="00CE155B" w:rsidRDefault="00CE155B" w:rsidP="00CE155B">
      <w:pPr>
        <w:pStyle w:val="a4"/>
        <w:rPr>
          <w:rFonts w:eastAsiaTheme="minorEastAsia"/>
          <w:lang w:eastAsia="zh-CN"/>
        </w:rPr>
      </w:pPr>
    </w:p>
    <w:p w14:paraId="65EB9F20" w14:textId="07010DE5" w:rsidR="00DB60CB" w:rsidRPr="00CE155B" w:rsidRDefault="00372D28" w:rsidP="00CE155B">
      <w:pPr>
        <w:kinsoku/>
        <w:autoSpaceDE/>
        <w:autoSpaceDN/>
        <w:adjustRightInd/>
        <w:snapToGrid/>
        <w:jc w:val="center"/>
        <w:textAlignment w:val="auto"/>
        <w:rPr>
          <w:rFonts w:ascii="宋体" w:eastAsia="宋体" w:hAnsi="宋体" w:cs="宋体"/>
          <w:color w:val="auto"/>
          <w:spacing w:val="-2"/>
          <w:sz w:val="28"/>
          <w:szCs w:val="28"/>
          <w:lang w:eastAsia="zh-CN"/>
        </w:rPr>
      </w:pPr>
      <w:r w:rsidRPr="00CE155B">
        <w:rPr>
          <w:rFonts w:ascii="黑体" w:eastAsia="黑体" w:hAnsi="黑体" w:cs="Times New Roman"/>
          <w:snapToGrid/>
          <w:color w:val="auto"/>
          <w:kern w:val="2"/>
          <w:sz w:val="24"/>
          <w:szCs w:val="24"/>
          <w:u w:color="FF0000"/>
          <w:lang w:eastAsia="zh-CN"/>
        </w:rPr>
        <w:br w:type="page"/>
      </w:r>
      <w:r w:rsidR="00CE155B" w:rsidRPr="00CE155B">
        <w:rPr>
          <w:rFonts w:ascii="宋体" w:eastAsia="宋体" w:hAnsi="宋体" w:cs="宋体"/>
          <w:color w:val="auto"/>
          <w:spacing w:val="-2"/>
          <w:sz w:val="28"/>
          <w:szCs w:val="28"/>
          <w:lang w:eastAsia="zh-CN"/>
        </w:rPr>
        <w:lastRenderedPageBreak/>
        <w:t xml:space="preserve"> </w:t>
      </w:r>
    </w:p>
    <w:p w14:paraId="0CA6EE8E" w14:textId="0F0B17CA" w:rsidR="00DB60CB" w:rsidRPr="00307B7E" w:rsidRDefault="00165CC8" w:rsidP="00475CED">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11" w:name="bookmark26"/>
      <w:bookmarkStart w:id="212" w:name="_Toc19219"/>
      <w:bookmarkStart w:id="213" w:name="_Toc150852858"/>
      <w:bookmarkEnd w:id="211"/>
      <w:r w:rsidRPr="00307B7E">
        <w:rPr>
          <w:rFonts w:ascii="黑体" w:eastAsia="黑体" w:hAnsi="黑体" w:cs="宋体" w:hint="eastAsia"/>
          <w:bCs/>
          <w:snapToGrid/>
          <w:color w:val="auto"/>
          <w:kern w:val="2"/>
          <w:sz w:val="30"/>
          <w:szCs w:val="30"/>
          <w:lang w:eastAsia="zh-CN"/>
        </w:rPr>
        <w:t>3.</w:t>
      </w:r>
      <w:r w:rsidR="00CF1181">
        <w:rPr>
          <w:rFonts w:ascii="黑体" w:eastAsia="黑体" w:hAnsi="黑体" w:cs="宋体"/>
          <w:bCs/>
          <w:snapToGrid/>
          <w:color w:val="auto"/>
          <w:kern w:val="2"/>
          <w:sz w:val="30"/>
          <w:szCs w:val="30"/>
          <w:lang w:eastAsia="zh-CN"/>
        </w:rPr>
        <w:t>11</w:t>
      </w:r>
      <w:r w:rsidRPr="00307B7E">
        <w:rPr>
          <w:rFonts w:ascii="黑体" w:eastAsia="黑体" w:hAnsi="黑体" w:cs="宋体" w:hint="eastAsia"/>
          <w:bCs/>
          <w:snapToGrid/>
          <w:color w:val="auto"/>
          <w:kern w:val="2"/>
          <w:sz w:val="30"/>
          <w:szCs w:val="30"/>
          <w:lang w:eastAsia="zh-CN"/>
        </w:rPr>
        <w:t>事故案例分析</w:t>
      </w:r>
      <w:bookmarkEnd w:id="212"/>
      <w:bookmarkEnd w:id="213"/>
    </w:p>
    <w:p w14:paraId="7B1A751B"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1、贵州毕节地区大方县供销社日杂公司花炮厂装载烟花时发生爆炸，2人死亡</w:t>
      </w:r>
    </w:p>
    <w:p w14:paraId="410B7D8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事故经过：2003年8月2日12时10分，贵州毕节地区大方县供销社日杂公司花炮厂在装载烟花爆竹过程中发生爆炸，造成2人死亡、4人受伤、10人轻伤。</w:t>
      </w:r>
    </w:p>
    <w:p w14:paraId="70DA788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事故原因：经调查组分析，是由野蛮装卸的撞击而引发了事故。</w:t>
      </w:r>
    </w:p>
    <w:p w14:paraId="084EDBD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预防措施:加强安全管理,严格装卸、搬运、运输安全操作规程。</w:t>
      </w:r>
    </w:p>
    <w:p w14:paraId="54557AD6"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2、巴基斯坦一码头因烟头随手丢入爆竹中发生花炮爆炸，造成1</w:t>
      </w:r>
      <w:r w:rsidR="00F2055F" w:rsidRPr="00307B7E">
        <w:rPr>
          <w:rFonts w:ascii="宋体" w:eastAsia="宋体" w:hAnsi="宋体" w:cs="宋体" w:hint="eastAsia"/>
          <w:b/>
          <w:snapToGrid/>
          <w:color w:val="auto"/>
          <w:kern w:val="2"/>
          <w:sz w:val="28"/>
          <w:szCs w:val="28"/>
          <w:lang w:eastAsia="zh-CN"/>
        </w:rPr>
        <w:t>8人</w:t>
      </w:r>
      <w:r w:rsidRPr="00307B7E">
        <w:rPr>
          <w:rFonts w:ascii="宋体" w:eastAsia="宋体" w:hAnsi="宋体" w:cs="宋体" w:hint="eastAsia"/>
          <w:b/>
          <w:snapToGrid/>
          <w:color w:val="auto"/>
          <w:kern w:val="2"/>
          <w:sz w:val="28"/>
          <w:szCs w:val="28"/>
          <w:lang w:eastAsia="zh-CN"/>
        </w:rPr>
        <w:t>死亡</w:t>
      </w:r>
    </w:p>
    <w:p w14:paraId="6E563D8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事故经过：2003年2月4日，巴基斯坦东部锡亚尔科特港一个装满烟花爆竹的集装箱突然起火爆炸，造成1</w:t>
      </w:r>
      <w:r w:rsidR="00F2055F" w:rsidRPr="00307B7E">
        <w:rPr>
          <w:rFonts w:ascii="宋体" w:eastAsia="宋体" w:hAnsi="宋体" w:cs="宋体" w:hint="eastAsia"/>
          <w:color w:val="auto"/>
          <w:sz w:val="28"/>
          <w:szCs w:val="28"/>
          <w:lang w:eastAsia="zh-CN"/>
        </w:rPr>
        <w:t>8人</w:t>
      </w:r>
      <w:r w:rsidRPr="00307B7E">
        <w:rPr>
          <w:rFonts w:ascii="宋体" w:eastAsia="宋体" w:hAnsi="宋体" w:cs="宋体" w:hint="eastAsia"/>
          <w:color w:val="auto"/>
          <w:sz w:val="28"/>
          <w:szCs w:val="28"/>
          <w:lang w:eastAsia="zh-CN"/>
        </w:rPr>
        <w:t>死亡，多人受伤。</w:t>
      </w:r>
    </w:p>
    <w:p w14:paraId="7D826EE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事故原因：据当地警方介绍，当日下午工人在正在码头将准备运往拉合尔的花炮装入2个大集装箱，花炮突然起火引发连串爆炸。燃放的花炮蹦落到附近的屋顶及码头附近的学校内，引起火灾。爆炸共造成1</w:t>
      </w:r>
      <w:r w:rsidR="00F2055F" w:rsidRPr="00307B7E">
        <w:rPr>
          <w:rFonts w:ascii="宋体" w:eastAsia="宋体" w:hAnsi="宋体" w:cs="宋体" w:hint="eastAsia"/>
          <w:color w:val="auto"/>
          <w:sz w:val="28"/>
          <w:szCs w:val="28"/>
          <w:lang w:eastAsia="zh-CN"/>
        </w:rPr>
        <w:t>8人</w:t>
      </w:r>
      <w:r w:rsidRPr="00307B7E">
        <w:rPr>
          <w:rFonts w:ascii="宋体" w:eastAsia="宋体" w:hAnsi="宋体" w:cs="宋体" w:hint="eastAsia"/>
          <w:color w:val="auto"/>
          <w:sz w:val="28"/>
          <w:szCs w:val="28"/>
          <w:lang w:eastAsia="zh-CN"/>
        </w:rPr>
        <w:t>死亡，其中多数为码头工人，还有2名刚放学的小学生。花炮爆炸还造成20多人重伤。爆炸原因是工人将烟头随手丢入爆竹中引起的。</w:t>
      </w:r>
    </w:p>
    <w:p w14:paraId="0FE67E0D" w14:textId="450A5611"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预防措施:健全安全管理制度，制定教育培训计划，加强组织安全教育培训，增强员工安全意识，在码头装运烟花爆竹时，做好安全警戒、防止非工作人员进入。</w:t>
      </w:r>
    </w:p>
    <w:p w14:paraId="187E6742"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3、印度尼西亚公交车因发动机高温引发烟花爆炸，10人死亡</w:t>
      </w:r>
    </w:p>
    <w:p w14:paraId="444BFAB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事故经过：2002年8月23日，印度尼西亚西瓜哇省一辆满载乘客的公交车发生烟花爆竹爆炸，造成公交车失火并爆炸，致使10人死亡、20多人受伤。</w:t>
      </w:r>
    </w:p>
    <w:p w14:paraId="31DEDB2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事故原因：当时车上共有60名乘客，1名乘客携带5大袋易燃易爆的烟花爆竹，上车后随手把包裹放到发动机上，结果发动机高温引燃了烟花，酿成悲剧。</w:t>
      </w:r>
    </w:p>
    <w:p w14:paraId="4D89833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预防措施：严禁携带烟花爆竹乘车，增强驾驶员安全意识。</w:t>
      </w:r>
    </w:p>
    <w:p w14:paraId="2F7BA2FB"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4、直击雷烧毁成品库产品</w:t>
      </w:r>
    </w:p>
    <w:p w14:paraId="3528546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2005年4月，上栗县二出口花爆企业成品仓库在同一天下午，时间相差不到2个小时，两个花爆企业的成品仓库雷击引发了燃烧事故，其中也含部分B级罗马烛光(拉手)产品，但未引发爆炸，仓库所有产品燃烧殆尽，损失近100万元。</w:t>
      </w:r>
    </w:p>
    <w:p w14:paraId="673A7F0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成品仓库未安装避雷针，导致直击雷击中成品起火。B级罗马烛光(拉手)产品未引发爆炸，事后专家分析，是该产品新增加的铁丝网包装起了关键作用，从现场找到的罗马烛光(拉手)燃烧残留物分析，局部产生了高温点，坚固的发射筒扼致了药剂爆炸。</w:t>
      </w:r>
    </w:p>
    <w:p w14:paraId="4A2835A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雷电是自然界的一种静电现象，雷击对地面造成的危险主要是对物体和人身伤害两方面。雷电入侵的主要形式是直击雷和雷电感应。雷电的危害巨大，可以导致设备损坏、人员伤亡、建筑物损坏或电气系统故障，严重者还可导致火灾和爆炸。若烟花爆竹仓库缺少防雷设施或防雷设施接地电阻超标，可遭受雷击事故，由于烟花爆竹易燃易爆，因此对整个库区均应设置防雷设施，建筑物防雷可使用避雷针，接地电阻应≤10</w:t>
      </w:r>
      <w:r w:rsidRPr="00307B7E">
        <w:rPr>
          <w:rFonts w:ascii="宋体" w:eastAsia="宋体" w:hAnsi="宋体" w:cs="宋体" w:hint="eastAsia"/>
          <w:color w:val="auto"/>
          <w:sz w:val="28"/>
          <w:szCs w:val="28"/>
        </w:rPr>
        <w:t>Ω</w:t>
      </w:r>
      <w:r w:rsidRPr="00307B7E">
        <w:rPr>
          <w:rFonts w:ascii="宋体" w:eastAsia="宋体" w:hAnsi="宋体" w:cs="宋体" w:hint="eastAsia"/>
          <w:color w:val="auto"/>
          <w:sz w:val="28"/>
          <w:szCs w:val="28"/>
          <w:lang w:eastAsia="zh-CN"/>
        </w:rPr>
        <w:t>,定期检查测试，防止雷电危害。</w:t>
      </w:r>
    </w:p>
    <w:p w14:paraId="039F99D9"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5、静电引起燃烧烧毁成品库产品</w:t>
      </w:r>
    </w:p>
    <w:p w14:paraId="1CDDBA3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事故经过:2004年11月，河南省某经营公司成品仓库在开箱验货时，将产品引燃，引发了燃烧事故，整幢仓库产品被烧毁。</w:t>
      </w:r>
    </w:p>
    <w:p w14:paraId="013D225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事故原因：成品仓库门前未安装导静电设备，北方气候干燥，员工身上静电电压很高，验货开箱后，在接触产品时对产品产生了静电放电，静电火花导致成品起火。</w:t>
      </w:r>
    </w:p>
    <w:p w14:paraId="215B98C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在烟花爆竹装卸作业中，如果作业人员不按规定穿戴抗静电服装，会在作业人员身上积聚大量的静电电荷，产生静电火花或达到引燃、引爆药剂的临界量时，就容易引起烟花爆竹的燃烧或爆炸，造成人员伤亡和财产损失。因此，作业人员进行作业时，均应穿戴防静电服装和导静电鞋，或在门口配置静电消除装置。严禁携带任何易燃物品。严格按操作规程操作。</w:t>
      </w:r>
    </w:p>
    <w:p w14:paraId="52011270"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6、车辆相撞发生烟花爆竹爆炸</w:t>
      </w:r>
    </w:p>
    <w:p w14:paraId="0E2D399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事故经过：2007年9月15日，湖南省一辆满载烟花爆竹运输车在货运</w:t>
      </w:r>
    </w:p>
    <w:p w14:paraId="7807A21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过程中与其他车辆相撞发生爆炸，造成10人死亡。</w:t>
      </w:r>
    </w:p>
    <w:p w14:paraId="57E2EBD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事故原因：湖南省安化县“9·15”特大烟花爆竹爆炸事故原因基本查明：因驾驶员疲劳驾驶在货运过程中与其他车辆相撞发生爆炸起火引燃整车烟花爆竹爆炸，造成10人死亡。</w:t>
      </w:r>
    </w:p>
    <w:p w14:paraId="377F08C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预防措施:严禁疲劳驾驶。</w:t>
      </w:r>
    </w:p>
    <w:p w14:paraId="1F7F7F93"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7、触电事故案例</w:t>
      </w:r>
    </w:p>
    <w:p w14:paraId="794DEB5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事故经过：2003年2月1日上午广东省罗定市太平镇发生烟花爆炸事故，同时影响电力线路触电，导致</w:t>
      </w:r>
      <w:r w:rsidR="00F2055F" w:rsidRPr="00307B7E">
        <w:rPr>
          <w:rFonts w:ascii="宋体" w:eastAsia="宋体" w:hAnsi="宋体" w:cs="宋体" w:hint="eastAsia"/>
          <w:color w:val="auto"/>
          <w:sz w:val="28"/>
          <w:szCs w:val="28"/>
          <w:lang w:eastAsia="zh-CN"/>
        </w:rPr>
        <w:t>8人</w:t>
      </w:r>
      <w:r w:rsidRPr="00307B7E">
        <w:rPr>
          <w:rFonts w:ascii="宋体" w:eastAsia="宋体" w:hAnsi="宋体" w:cs="宋体" w:hint="eastAsia"/>
          <w:color w:val="auto"/>
          <w:sz w:val="28"/>
          <w:szCs w:val="28"/>
          <w:lang w:eastAsia="zh-CN"/>
        </w:rPr>
        <w:t>死亡、21人受伤。</w:t>
      </w:r>
    </w:p>
    <w:p w14:paraId="3D4B3B2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据了解，当天上午1时40分左右，一名儿童在太平镇太平一桥处点燃刚买来的烟花玩耍，不小心将旁边的一片烟花摊档引燃，引发烟花爆炸。人群躲避将旁边的2辆摩托车挤倒，油箱中的汽油渗出，再次引发大火，大火将旁边密集电力线路烧断，导致过路行人多人触电，共造成</w:t>
      </w:r>
      <w:r w:rsidR="00F2055F" w:rsidRPr="00307B7E">
        <w:rPr>
          <w:rFonts w:ascii="宋体" w:eastAsia="宋体" w:hAnsi="宋体" w:cs="宋体" w:hint="eastAsia"/>
          <w:color w:val="auto"/>
          <w:sz w:val="28"/>
          <w:szCs w:val="28"/>
          <w:lang w:eastAsia="zh-CN"/>
        </w:rPr>
        <w:t>8人</w:t>
      </w:r>
      <w:r w:rsidRPr="00307B7E">
        <w:rPr>
          <w:rFonts w:ascii="宋体" w:eastAsia="宋体" w:hAnsi="宋体" w:cs="宋体" w:hint="eastAsia"/>
          <w:color w:val="auto"/>
          <w:sz w:val="28"/>
          <w:szCs w:val="28"/>
          <w:lang w:eastAsia="zh-CN"/>
        </w:rPr>
        <w:t>死亡，21人受伤。</w:t>
      </w:r>
    </w:p>
    <w:p w14:paraId="0A28540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预防措施：加强危险物品的库存管理，在事故现场及周边可波及范围内，紧急疏导群众撤离。在销售场所，烟花摊档摆设无药样品，有药产品放入专用仓库。</w:t>
      </w:r>
    </w:p>
    <w:p w14:paraId="482B7D3C"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8、江阴市南闸花炮厂仓库维修时发生爆炸</w:t>
      </w:r>
    </w:p>
    <w:p w14:paraId="47703C9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事故经过：1998年8月27日12时45分，江阴市南闸花炮厂仓库维修</w:t>
      </w:r>
    </w:p>
    <w:p w14:paraId="37D145D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时发生爆炸，造成一人死亡，一人重伤。</w:t>
      </w:r>
    </w:p>
    <w:p w14:paraId="72724DC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事故原因：维修人员在维修仓库屋面时吸烟，不小心将烟头丢入仓库内导致烟花爆竹燃烧爆炸，维修人员受惊从屋面跌落，造成一人死亡，一人重伤。</w:t>
      </w:r>
    </w:p>
    <w:p w14:paraId="261DEBD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预防措施：仓库维修前应对维修人员进行安全培训教育，安全员应跟班作业。</w:t>
      </w:r>
    </w:p>
    <w:p w14:paraId="64ED3AFF" w14:textId="77777777" w:rsidR="00DB60CB" w:rsidRPr="00307B7E" w:rsidRDefault="00165CC8">
      <w:pPr>
        <w:widowControl w:val="0"/>
        <w:kinsoku/>
        <w:autoSpaceDE/>
        <w:autoSpaceDN/>
        <w:adjustRightInd/>
        <w:snapToGrid/>
        <w:spacing w:line="360" w:lineRule="auto"/>
        <w:ind w:firstLineChars="196" w:firstLine="551"/>
        <w:jc w:val="both"/>
        <w:textAlignment w:val="auto"/>
        <w:rPr>
          <w:rFonts w:ascii="宋体" w:eastAsia="宋体" w:hAnsi="宋体" w:cs="宋体"/>
          <w:b/>
          <w:snapToGrid/>
          <w:color w:val="auto"/>
          <w:kern w:val="2"/>
          <w:sz w:val="28"/>
          <w:szCs w:val="28"/>
          <w:lang w:eastAsia="zh-CN"/>
        </w:rPr>
      </w:pPr>
      <w:r w:rsidRPr="00307B7E">
        <w:rPr>
          <w:rFonts w:ascii="宋体" w:eastAsia="宋体" w:hAnsi="宋体" w:cs="宋体" w:hint="eastAsia"/>
          <w:b/>
          <w:snapToGrid/>
          <w:color w:val="auto"/>
          <w:kern w:val="2"/>
          <w:sz w:val="28"/>
          <w:szCs w:val="28"/>
          <w:lang w:eastAsia="zh-CN"/>
        </w:rPr>
        <w:t>9、中毒窒息事故案例</w:t>
      </w:r>
    </w:p>
    <w:p w14:paraId="7BFD22B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事故经过：1993年12月28日，广西合浦县公馆炮竹厂第一生产区烟花一</w:t>
      </w:r>
      <w:hyperlink r:id="rId26" w:history="1">
        <w:r w:rsidRPr="00307B7E">
          <w:rPr>
            <w:rFonts w:ascii="宋体" w:eastAsia="宋体" w:hAnsi="宋体" w:cs="宋体" w:hint="eastAsia"/>
            <w:color w:val="auto"/>
            <w:sz w:val="28"/>
            <w:szCs w:val="28"/>
            <w:lang w:eastAsia="zh-CN"/>
          </w:rPr>
          <w:t>车间发生爆炸事故</w:t>
        </w:r>
      </w:hyperlink>
      <w:r w:rsidRPr="00307B7E">
        <w:rPr>
          <w:rFonts w:ascii="宋体" w:eastAsia="宋体" w:hAnsi="宋体" w:cs="宋体" w:hint="eastAsia"/>
          <w:color w:val="auto"/>
          <w:sz w:val="28"/>
          <w:szCs w:val="28"/>
          <w:lang w:eastAsia="zh-CN"/>
        </w:rPr>
        <w:t>。死1人，伤1人，引起周围工房殉爆，伤5人，2人休克。</w:t>
      </w:r>
    </w:p>
    <w:p w14:paraId="3929139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原因：该起爆炸事故中，1人死亡原因是爆炸冲击波，受伤人员原因有冲击波致伤、有爆炸抛撒物砸伤，还有多人是在车间内由于烟花爆竹燃烧爆炸产生大量含硫烟雾，且爆炸使工房倒塌封堵逃生路口，致使狭窄空间内充满大量有毒烟雾，致使在事故现场的多人由于中毒和窒息而受伤。</w:t>
      </w:r>
    </w:p>
    <w:p w14:paraId="77E1EE6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预防措施：作业场所内保持足够的疏散通道并保持良好的通风状态。</w:t>
      </w:r>
    </w:p>
    <w:p w14:paraId="31840877" w14:textId="77777777" w:rsidR="00DB60CB" w:rsidRPr="00307B7E" w:rsidRDefault="00DB60CB">
      <w:pPr>
        <w:kinsoku/>
        <w:spacing w:line="221" w:lineRule="auto"/>
        <w:ind w:firstLineChars="200" w:firstLine="560"/>
        <w:rPr>
          <w:rFonts w:ascii="宋体" w:eastAsia="宋体" w:hAnsi="宋体" w:cs="宋体"/>
          <w:color w:val="auto"/>
          <w:sz w:val="28"/>
          <w:szCs w:val="28"/>
          <w:lang w:eastAsia="zh-CN"/>
        </w:rPr>
        <w:sectPr w:rsidR="00DB60CB" w:rsidRPr="00307B7E" w:rsidSect="0055796E">
          <w:headerReference w:type="default" r:id="rId27"/>
          <w:footerReference w:type="default" r:id="rId28"/>
          <w:pgSz w:w="11906" w:h="16838"/>
          <w:pgMar w:top="1440" w:right="1361" w:bottom="1440" w:left="1418" w:header="851" w:footer="845" w:gutter="0"/>
          <w:cols w:space="0"/>
        </w:sectPr>
      </w:pPr>
    </w:p>
    <w:p w14:paraId="31457A4C" w14:textId="77777777" w:rsidR="00DB60CB" w:rsidRPr="00307B7E" w:rsidRDefault="00165CC8" w:rsidP="00A14B43">
      <w:pPr>
        <w:widowControl w:val="0"/>
        <w:kinsoku/>
        <w:autoSpaceDE/>
        <w:autoSpaceDN/>
        <w:adjustRightInd/>
        <w:snapToGrid/>
        <w:spacing w:beforeLines="50" w:before="120" w:line="360" w:lineRule="auto"/>
        <w:jc w:val="center"/>
        <w:textAlignment w:val="auto"/>
        <w:outlineLvl w:val="0"/>
        <w:rPr>
          <w:rFonts w:ascii="黑体" w:eastAsia="黑体" w:hAnsi="黑体" w:cs="宋体"/>
          <w:bCs/>
          <w:snapToGrid/>
          <w:color w:val="auto"/>
          <w:kern w:val="2"/>
          <w:sz w:val="32"/>
          <w:szCs w:val="32"/>
          <w:lang w:eastAsia="zh-CN"/>
        </w:rPr>
      </w:pPr>
      <w:bookmarkStart w:id="214" w:name="bookmark27"/>
      <w:bookmarkStart w:id="215" w:name="_Toc28399"/>
      <w:bookmarkStart w:id="216" w:name="_Toc150852859"/>
      <w:bookmarkEnd w:id="214"/>
      <w:r w:rsidRPr="00307B7E">
        <w:rPr>
          <w:rFonts w:ascii="黑体" w:eastAsia="黑体" w:hAnsi="黑体" w:cs="宋体" w:hint="eastAsia"/>
          <w:bCs/>
          <w:snapToGrid/>
          <w:color w:val="auto"/>
          <w:kern w:val="2"/>
          <w:sz w:val="32"/>
          <w:szCs w:val="32"/>
          <w:lang w:eastAsia="zh-CN"/>
        </w:rPr>
        <w:lastRenderedPageBreak/>
        <w:t>4评价单元的划分及评价方法的选择</w:t>
      </w:r>
      <w:bookmarkEnd w:id="215"/>
      <w:bookmarkEnd w:id="216"/>
    </w:p>
    <w:p w14:paraId="517190DF" w14:textId="77777777" w:rsidR="00DB60CB" w:rsidRPr="00307B7E" w:rsidRDefault="00165CC8" w:rsidP="00A14B4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17" w:name="bookmark28"/>
      <w:bookmarkStart w:id="218" w:name="_Toc25778"/>
      <w:bookmarkStart w:id="219" w:name="_Toc150852860"/>
      <w:bookmarkEnd w:id="217"/>
      <w:r w:rsidRPr="00307B7E">
        <w:rPr>
          <w:rFonts w:ascii="黑体" w:eastAsia="黑体" w:hAnsi="黑体" w:cs="宋体" w:hint="eastAsia"/>
          <w:bCs/>
          <w:snapToGrid/>
          <w:color w:val="auto"/>
          <w:kern w:val="2"/>
          <w:sz w:val="30"/>
          <w:szCs w:val="30"/>
          <w:lang w:eastAsia="zh-CN"/>
        </w:rPr>
        <w:t>4.1评价单元的划分</w:t>
      </w:r>
      <w:bookmarkEnd w:id="218"/>
      <w:bookmarkEnd w:id="219"/>
    </w:p>
    <w:p w14:paraId="0CCF9DFF" w14:textId="77777777" w:rsidR="00DB60CB" w:rsidRPr="00307B7E" w:rsidRDefault="00165CC8" w:rsidP="00A14B4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4.1.1评价单元划分原则</w:t>
      </w:r>
    </w:p>
    <w:p w14:paraId="13ECF11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划分评价单元的目的是为确定评价方法和实现评价目标服务。正确划分评价单元有利于评价工作的顺利进行，提高评价工作的准确性。评价单元一般以生产工艺、工艺装置、物料的特点、特征与危险和有害因素的类别、分布有机结合进行划分。还可以按评价的需要将一个评价单元划分为若干个子评价单元或更小的单元。</w:t>
      </w:r>
    </w:p>
    <w:p w14:paraId="03E9D4B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单元是仓库的相对独立的组成部分，具有布置上的相对独立性或不同性。本次验收评价即是在这一原则基础上，同时考虑烟花爆竹仓库的特点以及各部分的主要危险、有害因素及其危险程度、事故范围来划分验收评价单元的。</w:t>
      </w:r>
    </w:p>
    <w:p w14:paraId="3C91AC99" w14:textId="77777777" w:rsidR="00DB60CB" w:rsidRPr="00307B7E" w:rsidRDefault="00165CC8" w:rsidP="00A14B4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4.1.2评价单元的划分</w:t>
      </w:r>
    </w:p>
    <w:p w14:paraId="3B972DB1" w14:textId="77777777" w:rsidR="00DB60CB" w:rsidRPr="00307B7E" w:rsidRDefault="00165CC8">
      <w:pPr>
        <w:kinsoku/>
        <w:topLinePunct/>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根据烟花爆竹库房的特点，结合本次评价工作的需要，分为以下</w:t>
      </w:r>
      <w:r w:rsidR="008035AE" w:rsidRPr="00307B7E">
        <w:rPr>
          <w:rFonts w:ascii="宋体" w:eastAsia="宋体" w:hAnsi="宋体" w:cs="宋体" w:hint="eastAsia"/>
          <w:color w:val="auto"/>
          <w:sz w:val="28"/>
          <w:szCs w:val="28"/>
          <w:lang w:eastAsia="zh-CN"/>
        </w:rPr>
        <w:t>9</w:t>
      </w:r>
      <w:r w:rsidRPr="00307B7E">
        <w:rPr>
          <w:rFonts w:ascii="宋体" w:eastAsia="宋体" w:hAnsi="宋体" w:cs="宋体" w:hint="eastAsia"/>
          <w:color w:val="auto"/>
          <w:sz w:val="28"/>
          <w:szCs w:val="28"/>
          <w:lang w:eastAsia="zh-CN"/>
        </w:rPr>
        <w:t>个单元：</w:t>
      </w:r>
    </w:p>
    <w:p w14:paraId="31C0BD6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1、资料审核单元；</w:t>
      </w:r>
    </w:p>
    <w:p w14:paraId="4A2F446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2、总体布局、条件和设施单元；</w:t>
      </w:r>
    </w:p>
    <w:p w14:paraId="125F11E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3、安全防护设施、措施单元；</w:t>
      </w:r>
    </w:p>
    <w:p w14:paraId="643ED4D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4、周边环境危险性单元；</w:t>
      </w:r>
    </w:p>
    <w:p w14:paraId="5978E51F" w14:textId="77777777" w:rsidR="008035AE" w:rsidRPr="00307B7E" w:rsidRDefault="008035AE" w:rsidP="008035AE">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5、烟花爆竹重大危险源辨识单元；</w:t>
      </w:r>
    </w:p>
    <w:p w14:paraId="0DFAB101" w14:textId="77777777" w:rsidR="00DB60CB" w:rsidRPr="00307B7E" w:rsidRDefault="008035AE">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w:t>
      </w:r>
      <w:r w:rsidR="00165CC8" w:rsidRPr="00307B7E">
        <w:rPr>
          <w:rFonts w:ascii="宋体" w:eastAsia="宋体" w:hAnsi="宋体" w:cs="宋体" w:hint="eastAsia"/>
          <w:color w:val="auto"/>
          <w:sz w:val="28"/>
          <w:szCs w:val="28"/>
          <w:lang w:eastAsia="zh-CN"/>
        </w:rPr>
        <w:t>、现场检查单元；</w:t>
      </w:r>
    </w:p>
    <w:p w14:paraId="65652590" w14:textId="77777777" w:rsidR="00DB60CB" w:rsidRPr="00307B7E" w:rsidRDefault="008035AE">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w:t>
      </w:r>
      <w:r w:rsidR="00165CC8" w:rsidRPr="00307B7E">
        <w:rPr>
          <w:rFonts w:ascii="宋体" w:eastAsia="宋体" w:hAnsi="宋体" w:cs="宋体" w:hint="eastAsia"/>
          <w:color w:val="auto"/>
          <w:sz w:val="28"/>
          <w:szCs w:val="28"/>
          <w:lang w:eastAsia="zh-CN"/>
        </w:rPr>
        <w:t>、储存运输作业单元；</w:t>
      </w:r>
    </w:p>
    <w:p w14:paraId="745EF9F9" w14:textId="77777777" w:rsidR="00DB60CB" w:rsidRPr="00307B7E" w:rsidRDefault="008035AE">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w:t>
      </w:r>
      <w:r w:rsidR="00165CC8" w:rsidRPr="00307B7E">
        <w:rPr>
          <w:rFonts w:ascii="宋体" w:eastAsia="宋体" w:hAnsi="宋体" w:cs="宋体" w:hint="eastAsia"/>
          <w:color w:val="auto"/>
          <w:sz w:val="28"/>
          <w:szCs w:val="28"/>
          <w:lang w:eastAsia="zh-CN"/>
        </w:rPr>
        <w:t>、重大事故隐患判定单元；</w:t>
      </w:r>
    </w:p>
    <w:p w14:paraId="7AA8BE8A" w14:textId="77777777" w:rsidR="00DB60CB" w:rsidRPr="00307B7E" w:rsidRDefault="008035AE">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w:t>
      </w:r>
      <w:r w:rsidR="00165CC8" w:rsidRPr="00307B7E">
        <w:rPr>
          <w:rFonts w:ascii="宋体" w:eastAsia="宋体" w:hAnsi="宋体" w:cs="宋体" w:hint="eastAsia"/>
          <w:color w:val="auto"/>
          <w:sz w:val="28"/>
          <w:szCs w:val="28"/>
          <w:lang w:eastAsia="zh-CN"/>
        </w:rPr>
        <w:t>、建设项目安全“三同时”检查单元。</w:t>
      </w:r>
    </w:p>
    <w:p w14:paraId="36A2A25A" w14:textId="77777777" w:rsidR="00DB60CB" w:rsidRPr="00307B7E" w:rsidRDefault="00165CC8" w:rsidP="00A14B4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20" w:name="bookmark29"/>
      <w:bookmarkStart w:id="221" w:name="_Toc32218"/>
      <w:bookmarkStart w:id="222" w:name="_Toc150852861"/>
      <w:bookmarkEnd w:id="220"/>
      <w:r w:rsidRPr="00307B7E">
        <w:rPr>
          <w:rFonts w:ascii="黑体" w:eastAsia="黑体" w:hAnsi="黑体" w:cs="宋体" w:hint="eastAsia"/>
          <w:bCs/>
          <w:snapToGrid/>
          <w:color w:val="auto"/>
          <w:kern w:val="2"/>
          <w:sz w:val="30"/>
          <w:szCs w:val="30"/>
          <w:lang w:eastAsia="zh-CN"/>
        </w:rPr>
        <w:lastRenderedPageBreak/>
        <w:t>4.2评价方法的选择</w:t>
      </w:r>
      <w:bookmarkEnd w:id="221"/>
      <w:bookmarkEnd w:id="222"/>
    </w:p>
    <w:p w14:paraId="183B3808" w14:textId="5526E04C"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按照《烟花爆竹经营企业安全评价细则（试行）》关于评价单元划分的要求，本次对</w:t>
      </w:r>
      <w:r w:rsidR="00A2565A">
        <w:rPr>
          <w:rFonts w:ascii="宋体" w:eastAsia="宋体" w:hAnsi="宋体" w:cs="宋体" w:hint="eastAsia"/>
          <w:color w:val="auto"/>
          <w:sz w:val="28"/>
          <w:szCs w:val="28"/>
          <w:lang w:eastAsia="zh-CN"/>
        </w:rPr>
        <w:t>林芝市空之花烟花爆竹经营有限公司</w:t>
      </w:r>
      <w:r w:rsidR="000277D3">
        <w:rPr>
          <w:rFonts w:ascii="宋体" w:eastAsia="宋体" w:hAnsi="宋体" w:cs="宋体" w:hint="eastAsia"/>
          <w:color w:val="auto"/>
          <w:sz w:val="28"/>
          <w:szCs w:val="28"/>
          <w:lang w:eastAsia="zh-CN"/>
        </w:rPr>
        <w:t>工布江达县</w:t>
      </w:r>
      <w:r w:rsidRPr="00307B7E">
        <w:rPr>
          <w:rFonts w:ascii="宋体" w:eastAsia="宋体" w:hAnsi="宋体" w:cs="宋体" w:hint="eastAsia"/>
          <w:color w:val="auto"/>
          <w:sz w:val="28"/>
          <w:szCs w:val="28"/>
          <w:lang w:eastAsia="zh-CN"/>
        </w:rPr>
        <w:t>烟花爆竹仓库进行安全验收评价，总体风险上采用安全检查表分析法和作业条件危险性分析法进行评价。</w:t>
      </w:r>
    </w:p>
    <w:p w14:paraId="32E13C8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根据各单元装置和任务特性，结合评价方法的适宜性，确定了各单元的评价方法。见表4-1。</w:t>
      </w:r>
    </w:p>
    <w:p w14:paraId="05DB2A83" w14:textId="77777777" w:rsidR="00DB60CB" w:rsidRPr="00307B7E" w:rsidRDefault="00165CC8" w:rsidP="00A14B43">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表4-1</w:t>
      </w:r>
      <w:r w:rsidR="00A14B43" w:rsidRPr="00307B7E">
        <w:rPr>
          <w:rFonts w:ascii="黑体" w:eastAsia="黑体" w:hAnsi="黑体" w:hint="eastAsia"/>
          <w:color w:val="auto"/>
          <w:sz w:val="24"/>
          <w:szCs w:val="24"/>
          <w:lang w:eastAsia="zh-CN"/>
        </w:rPr>
        <w:t xml:space="preserve"> </w:t>
      </w:r>
      <w:r w:rsidRPr="00307B7E">
        <w:rPr>
          <w:rFonts w:ascii="黑体" w:eastAsia="黑体" w:hAnsi="黑体" w:hint="eastAsia"/>
          <w:color w:val="auto"/>
          <w:sz w:val="24"/>
          <w:szCs w:val="24"/>
          <w:lang w:eastAsia="zh-CN"/>
        </w:rPr>
        <w:t>评价单元划分表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6"/>
        <w:gridCol w:w="3400"/>
        <w:gridCol w:w="4002"/>
      </w:tblGrid>
      <w:tr w:rsidR="00307B7E" w:rsidRPr="00307B7E" w14:paraId="18522539" w14:textId="77777777" w:rsidTr="00A14B43">
        <w:trPr>
          <w:trHeight w:val="503"/>
          <w:jc w:val="center"/>
        </w:trPr>
        <w:tc>
          <w:tcPr>
            <w:tcW w:w="1246" w:type="dxa"/>
            <w:vAlign w:val="center"/>
          </w:tcPr>
          <w:p w14:paraId="43FA8A8D"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序号</w:t>
            </w:r>
          </w:p>
        </w:tc>
        <w:tc>
          <w:tcPr>
            <w:tcW w:w="3400" w:type="dxa"/>
            <w:vAlign w:val="center"/>
          </w:tcPr>
          <w:p w14:paraId="7DA22E71"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单元名称</w:t>
            </w:r>
          </w:p>
        </w:tc>
        <w:tc>
          <w:tcPr>
            <w:tcW w:w="4002" w:type="dxa"/>
            <w:vAlign w:val="center"/>
          </w:tcPr>
          <w:p w14:paraId="51DCA27B"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评价方法</w:t>
            </w:r>
          </w:p>
        </w:tc>
      </w:tr>
      <w:tr w:rsidR="00307B7E" w:rsidRPr="00307B7E" w14:paraId="19A4B162" w14:textId="77777777" w:rsidTr="00A14B43">
        <w:trPr>
          <w:trHeight w:val="562"/>
          <w:jc w:val="center"/>
        </w:trPr>
        <w:tc>
          <w:tcPr>
            <w:tcW w:w="1246" w:type="dxa"/>
            <w:vAlign w:val="center"/>
          </w:tcPr>
          <w:p w14:paraId="226ABBB3"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3400" w:type="dxa"/>
            <w:vAlign w:val="center"/>
          </w:tcPr>
          <w:p w14:paraId="73AF7A25"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安全生产基本资料审核单元</w:t>
            </w:r>
          </w:p>
        </w:tc>
        <w:tc>
          <w:tcPr>
            <w:tcW w:w="4002" w:type="dxa"/>
            <w:vAlign w:val="center"/>
          </w:tcPr>
          <w:p w14:paraId="2DEDDF85" w14:textId="77777777" w:rsidR="00DB60CB" w:rsidRPr="00307B7E" w:rsidRDefault="00165CC8">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2E79DB6C" w14:textId="77777777" w:rsidTr="00A14B43">
        <w:trPr>
          <w:trHeight w:val="568"/>
          <w:jc w:val="center"/>
        </w:trPr>
        <w:tc>
          <w:tcPr>
            <w:tcW w:w="1246" w:type="dxa"/>
            <w:vAlign w:val="center"/>
          </w:tcPr>
          <w:p w14:paraId="5E35BBB1"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3400" w:type="dxa"/>
            <w:vAlign w:val="center"/>
          </w:tcPr>
          <w:p w14:paraId="4E6E4CE4"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总体布局、条件和设施单元</w:t>
            </w:r>
          </w:p>
        </w:tc>
        <w:tc>
          <w:tcPr>
            <w:tcW w:w="4002" w:type="dxa"/>
            <w:vAlign w:val="center"/>
          </w:tcPr>
          <w:p w14:paraId="7888ADA0" w14:textId="77777777" w:rsidR="00DB60CB" w:rsidRPr="00307B7E" w:rsidRDefault="00165CC8">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5977CE54" w14:textId="77777777" w:rsidTr="00A14B43">
        <w:trPr>
          <w:trHeight w:val="568"/>
          <w:jc w:val="center"/>
        </w:trPr>
        <w:tc>
          <w:tcPr>
            <w:tcW w:w="1246" w:type="dxa"/>
            <w:vAlign w:val="center"/>
          </w:tcPr>
          <w:p w14:paraId="13E3814C"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3400" w:type="dxa"/>
            <w:vAlign w:val="center"/>
          </w:tcPr>
          <w:p w14:paraId="19E409E4"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安全防护设施、措施单元</w:t>
            </w:r>
          </w:p>
        </w:tc>
        <w:tc>
          <w:tcPr>
            <w:tcW w:w="4002" w:type="dxa"/>
            <w:vAlign w:val="center"/>
          </w:tcPr>
          <w:p w14:paraId="5C5C3C07" w14:textId="77777777" w:rsidR="00DB60CB" w:rsidRPr="00307B7E" w:rsidRDefault="00165CC8">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296C2B58" w14:textId="77777777" w:rsidTr="00A14B43">
        <w:trPr>
          <w:trHeight w:val="568"/>
          <w:jc w:val="center"/>
        </w:trPr>
        <w:tc>
          <w:tcPr>
            <w:tcW w:w="1246" w:type="dxa"/>
            <w:vAlign w:val="center"/>
          </w:tcPr>
          <w:p w14:paraId="64335B08"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3400" w:type="dxa"/>
            <w:vAlign w:val="center"/>
          </w:tcPr>
          <w:p w14:paraId="21383F0A" w14:textId="77777777" w:rsidR="00DB60CB" w:rsidRPr="00307B7E" w:rsidRDefault="00165CC8">
            <w:pPr>
              <w:pStyle w:val="TableText"/>
              <w:kinsoku/>
              <w:jc w:val="center"/>
              <w:rPr>
                <w:color w:val="auto"/>
                <w:sz w:val="21"/>
                <w:szCs w:val="21"/>
              </w:rPr>
            </w:pPr>
            <w:r w:rsidRPr="00307B7E">
              <w:rPr>
                <w:rFonts w:hint="eastAsia"/>
                <w:color w:val="auto"/>
                <w:sz w:val="21"/>
                <w:szCs w:val="21"/>
              </w:rPr>
              <w:t>周边环境危险性单元</w:t>
            </w:r>
          </w:p>
        </w:tc>
        <w:tc>
          <w:tcPr>
            <w:tcW w:w="4002" w:type="dxa"/>
            <w:vAlign w:val="center"/>
          </w:tcPr>
          <w:p w14:paraId="05D72326" w14:textId="77777777" w:rsidR="00DB60CB" w:rsidRPr="00307B7E" w:rsidRDefault="00165CC8">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124176A6" w14:textId="77777777" w:rsidTr="00A14B43">
        <w:trPr>
          <w:trHeight w:val="568"/>
          <w:jc w:val="center"/>
        </w:trPr>
        <w:tc>
          <w:tcPr>
            <w:tcW w:w="1246" w:type="dxa"/>
            <w:vAlign w:val="center"/>
          </w:tcPr>
          <w:p w14:paraId="35C78DD6" w14:textId="77777777" w:rsidR="008035AE" w:rsidRPr="00307B7E" w:rsidRDefault="008035AE" w:rsidP="001A250A">
            <w:pPr>
              <w:pStyle w:val="TableText"/>
              <w:kinsoku/>
              <w:jc w:val="center"/>
              <w:rPr>
                <w:color w:val="auto"/>
                <w:sz w:val="21"/>
                <w:szCs w:val="21"/>
              </w:rPr>
            </w:pPr>
            <w:r w:rsidRPr="00307B7E">
              <w:rPr>
                <w:rFonts w:hint="eastAsia"/>
                <w:color w:val="auto"/>
                <w:sz w:val="21"/>
                <w:szCs w:val="21"/>
              </w:rPr>
              <w:t>5</w:t>
            </w:r>
          </w:p>
        </w:tc>
        <w:tc>
          <w:tcPr>
            <w:tcW w:w="3400" w:type="dxa"/>
            <w:vAlign w:val="center"/>
          </w:tcPr>
          <w:p w14:paraId="43990D6E" w14:textId="77777777" w:rsidR="008035AE" w:rsidRPr="00307B7E" w:rsidRDefault="008035AE">
            <w:pPr>
              <w:pStyle w:val="TableText"/>
              <w:kinsoku/>
              <w:jc w:val="center"/>
              <w:rPr>
                <w:color w:val="auto"/>
                <w:sz w:val="21"/>
                <w:szCs w:val="21"/>
                <w:lang w:eastAsia="zh-CN"/>
              </w:rPr>
            </w:pPr>
            <w:r w:rsidRPr="00307B7E">
              <w:rPr>
                <w:rFonts w:hint="eastAsia"/>
                <w:color w:val="auto"/>
                <w:sz w:val="21"/>
                <w:szCs w:val="21"/>
                <w:lang w:eastAsia="zh-CN"/>
              </w:rPr>
              <w:t>烟花爆竹重大危险源辨识单元</w:t>
            </w:r>
          </w:p>
        </w:tc>
        <w:tc>
          <w:tcPr>
            <w:tcW w:w="4002" w:type="dxa"/>
            <w:vAlign w:val="center"/>
          </w:tcPr>
          <w:p w14:paraId="61A501C3" w14:textId="77777777" w:rsidR="008035AE" w:rsidRPr="00307B7E" w:rsidRDefault="008035AE">
            <w:pPr>
              <w:pStyle w:val="TableText"/>
              <w:kinsoku/>
              <w:jc w:val="center"/>
              <w:rPr>
                <w:color w:val="auto"/>
                <w:sz w:val="21"/>
                <w:szCs w:val="21"/>
                <w:lang w:eastAsia="zh-CN"/>
              </w:rPr>
            </w:pPr>
            <w:r w:rsidRPr="00307B7E">
              <w:rPr>
                <w:rFonts w:hint="eastAsia"/>
                <w:color w:val="auto"/>
                <w:sz w:val="21"/>
                <w:szCs w:val="21"/>
                <w:lang w:eastAsia="zh-CN"/>
              </w:rPr>
              <w:t>安全检查表分析法</w:t>
            </w:r>
          </w:p>
        </w:tc>
      </w:tr>
      <w:tr w:rsidR="00307B7E" w:rsidRPr="00307B7E" w14:paraId="60E37ACF" w14:textId="77777777" w:rsidTr="00A14B43">
        <w:trPr>
          <w:trHeight w:val="568"/>
          <w:jc w:val="center"/>
        </w:trPr>
        <w:tc>
          <w:tcPr>
            <w:tcW w:w="1246" w:type="dxa"/>
            <w:vAlign w:val="center"/>
          </w:tcPr>
          <w:p w14:paraId="74718BDA" w14:textId="77777777" w:rsidR="008035AE" w:rsidRPr="00307B7E" w:rsidRDefault="008035AE" w:rsidP="001A250A">
            <w:pPr>
              <w:pStyle w:val="TableText"/>
              <w:kinsoku/>
              <w:jc w:val="center"/>
              <w:rPr>
                <w:color w:val="auto"/>
                <w:sz w:val="21"/>
                <w:szCs w:val="21"/>
              </w:rPr>
            </w:pPr>
            <w:r w:rsidRPr="00307B7E">
              <w:rPr>
                <w:rFonts w:hint="eastAsia"/>
                <w:color w:val="auto"/>
                <w:sz w:val="21"/>
                <w:szCs w:val="21"/>
              </w:rPr>
              <w:t>6</w:t>
            </w:r>
          </w:p>
        </w:tc>
        <w:tc>
          <w:tcPr>
            <w:tcW w:w="3400" w:type="dxa"/>
            <w:vAlign w:val="center"/>
          </w:tcPr>
          <w:p w14:paraId="430F2A53" w14:textId="77777777" w:rsidR="008035AE" w:rsidRPr="00307B7E" w:rsidRDefault="008035AE" w:rsidP="00F60439">
            <w:pPr>
              <w:pStyle w:val="TableText"/>
              <w:kinsoku/>
              <w:jc w:val="center"/>
              <w:rPr>
                <w:color w:val="auto"/>
                <w:sz w:val="21"/>
                <w:szCs w:val="21"/>
              </w:rPr>
            </w:pPr>
            <w:r w:rsidRPr="00307B7E">
              <w:rPr>
                <w:rFonts w:hint="eastAsia"/>
                <w:color w:val="auto"/>
                <w:sz w:val="21"/>
                <w:szCs w:val="21"/>
              </w:rPr>
              <w:t>现场检查单元</w:t>
            </w:r>
          </w:p>
        </w:tc>
        <w:tc>
          <w:tcPr>
            <w:tcW w:w="4002" w:type="dxa"/>
            <w:vAlign w:val="center"/>
          </w:tcPr>
          <w:p w14:paraId="37D77D02" w14:textId="77777777" w:rsidR="008035AE" w:rsidRPr="00307B7E" w:rsidRDefault="008035AE" w:rsidP="00F60439">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6F76D1DD" w14:textId="77777777" w:rsidTr="00A14B43">
        <w:trPr>
          <w:trHeight w:val="563"/>
          <w:jc w:val="center"/>
        </w:trPr>
        <w:tc>
          <w:tcPr>
            <w:tcW w:w="1246" w:type="dxa"/>
            <w:vAlign w:val="center"/>
          </w:tcPr>
          <w:p w14:paraId="11EB432D" w14:textId="77777777" w:rsidR="008035AE" w:rsidRPr="00307B7E" w:rsidRDefault="008035AE" w:rsidP="001A250A">
            <w:pPr>
              <w:pStyle w:val="TableText"/>
              <w:kinsoku/>
              <w:jc w:val="center"/>
              <w:rPr>
                <w:color w:val="auto"/>
                <w:sz w:val="21"/>
                <w:szCs w:val="21"/>
              </w:rPr>
            </w:pPr>
            <w:r w:rsidRPr="00307B7E">
              <w:rPr>
                <w:rFonts w:hint="eastAsia"/>
                <w:color w:val="auto"/>
                <w:sz w:val="21"/>
                <w:szCs w:val="21"/>
              </w:rPr>
              <w:t>7</w:t>
            </w:r>
          </w:p>
        </w:tc>
        <w:tc>
          <w:tcPr>
            <w:tcW w:w="3400" w:type="dxa"/>
            <w:vAlign w:val="center"/>
          </w:tcPr>
          <w:p w14:paraId="097CBF03" w14:textId="77777777" w:rsidR="008035AE" w:rsidRPr="00307B7E" w:rsidRDefault="008035AE" w:rsidP="00F60439">
            <w:pPr>
              <w:pStyle w:val="TableText"/>
              <w:kinsoku/>
              <w:jc w:val="center"/>
              <w:rPr>
                <w:color w:val="auto"/>
                <w:sz w:val="21"/>
                <w:szCs w:val="21"/>
              </w:rPr>
            </w:pPr>
            <w:r w:rsidRPr="00307B7E">
              <w:rPr>
                <w:rFonts w:hint="eastAsia"/>
                <w:color w:val="auto"/>
                <w:sz w:val="21"/>
                <w:szCs w:val="21"/>
              </w:rPr>
              <w:t>储存运输作业单元</w:t>
            </w:r>
          </w:p>
        </w:tc>
        <w:tc>
          <w:tcPr>
            <w:tcW w:w="4002" w:type="dxa"/>
            <w:vAlign w:val="center"/>
          </w:tcPr>
          <w:p w14:paraId="11B88945" w14:textId="77777777" w:rsidR="008035AE" w:rsidRPr="00307B7E" w:rsidRDefault="008035AE" w:rsidP="00F60439">
            <w:pPr>
              <w:pStyle w:val="TableText"/>
              <w:kinsoku/>
              <w:jc w:val="center"/>
              <w:rPr>
                <w:color w:val="auto"/>
                <w:sz w:val="21"/>
                <w:szCs w:val="21"/>
                <w:lang w:eastAsia="zh-CN"/>
              </w:rPr>
            </w:pPr>
            <w:r w:rsidRPr="00307B7E">
              <w:rPr>
                <w:rFonts w:hint="eastAsia"/>
                <w:color w:val="auto"/>
                <w:sz w:val="21"/>
                <w:szCs w:val="21"/>
                <w:lang w:eastAsia="zh-CN"/>
              </w:rPr>
              <w:t>作业条件危险性分析法</w:t>
            </w:r>
          </w:p>
        </w:tc>
      </w:tr>
      <w:tr w:rsidR="00307B7E" w:rsidRPr="00307B7E" w14:paraId="68752A81" w14:textId="77777777" w:rsidTr="00A14B43">
        <w:trPr>
          <w:trHeight w:val="558"/>
          <w:jc w:val="center"/>
        </w:trPr>
        <w:tc>
          <w:tcPr>
            <w:tcW w:w="1246" w:type="dxa"/>
            <w:vAlign w:val="center"/>
          </w:tcPr>
          <w:p w14:paraId="3C5DF529" w14:textId="77777777" w:rsidR="008035AE" w:rsidRPr="00307B7E" w:rsidRDefault="008035AE" w:rsidP="001A250A">
            <w:pPr>
              <w:pStyle w:val="TableText"/>
              <w:kinsoku/>
              <w:jc w:val="center"/>
              <w:rPr>
                <w:color w:val="auto"/>
                <w:sz w:val="21"/>
                <w:szCs w:val="21"/>
              </w:rPr>
            </w:pPr>
            <w:r w:rsidRPr="00307B7E">
              <w:rPr>
                <w:rFonts w:hint="eastAsia"/>
                <w:color w:val="auto"/>
                <w:sz w:val="21"/>
                <w:szCs w:val="21"/>
              </w:rPr>
              <w:t>8</w:t>
            </w:r>
          </w:p>
        </w:tc>
        <w:tc>
          <w:tcPr>
            <w:tcW w:w="3400" w:type="dxa"/>
            <w:vAlign w:val="center"/>
          </w:tcPr>
          <w:p w14:paraId="7B92F2B1" w14:textId="77777777" w:rsidR="008035AE" w:rsidRPr="00307B7E" w:rsidRDefault="008035AE" w:rsidP="00F60439">
            <w:pPr>
              <w:pStyle w:val="TableText"/>
              <w:kinsoku/>
              <w:jc w:val="center"/>
              <w:rPr>
                <w:color w:val="auto"/>
                <w:sz w:val="21"/>
                <w:szCs w:val="21"/>
                <w:lang w:eastAsia="zh-CN"/>
              </w:rPr>
            </w:pPr>
            <w:r w:rsidRPr="00307B7E">
              <w:rPr>
                <w:rFonts w:hint="eastAsia"/>
                <w:color w:val="auto"/>
                <w:sz w:val="21"/>
                <w:szCs w:val="21"/>
                <w:lang w:eastAsia="zh-CN"/>
              </w:rPr>
              <w:t>重大事故隐患判定单元</w:t>
            </w:r>
          </w:p>
        </w:tc>
        <w:tc>
          <w:tcPr>
            <w:tcW w:w="4002" w:type="dxa"/>
            <w:vAlign w:val="center"/>
          </w:tcPr>
          <w:p w14:paraId="4F757779" w14:textId="77777777" w:rsidR="008035AE" w:rsidRPr="00307B7E" w:rsidRDefault="008035AE" w:rsidP="00F60439">
            <w:pPr>
              <w:pStyle w:val="TableText"/>
              <w:kinsoku/>
              <w:jc w:val="center"/>
              <w:rPr>
                <w:color w:val="auto"/>
                <w:sz w:val="21"/>
                <w:szCs w:val="21"/>
              </w:rPr>
            </w:pPr>
            <w:r w:rsidRPr="00307B7E">
              <w:rPr>
                <w:rFonts w:hint="eastAsia"/>
                <w:color w:val="auto"/>
                <w:sz w:val="21"/>
                <w:szCs w:val="21"/>
              </w:rPr>
              <w:t>安全检查表分析法</w:t>
            </w:r>
          </w:p>
        </w:tc>
      </w:tr>
      <w:tr w:rsidR="00307B7E" w:rsidRPr="00307B7E" w14:paraId="318B069A" w14:textId="77777777" w:rsidTr="00A14B43">
        <w:trPr>
          <w:trHeight w:val="558"/>
          <w:jc w:val="center"/>
        </w:trPr>
        <w:tc>
          <w:tcPr>
            <w:tcW w:w="1246" w:type="dxa"/>
            <w:vAlign w:val="center"/>
          </w:tcPr>
          <w:p w14:paraId="71EC96FD" w14:textId="77777777" w:rsidR="008035AE" w:rsidRPr="00307B7E" w:rsidRDefault="008035AE">
            <w:pPr>
              <w:pStyle w:val="TableText"/>
              <w:kinsoku/>
              <w:jc w:val="center"/>
              <w:rPr>
                <w:color w:val="auto"/>
                <w:sz w:val="21"/>
                <w:szCs w:val="21"/>
                <w:lang w:eastAsia="zh-CN"/>
              </w:rPr>
            </w:pPr>
            <w:r w:rsidRPr="00307B7E">
              <w:rPr>
                <w:rFonts w:hint="eastAsia"/>
                <w:color w:val="auto"/>
                <w:sz w:val="21"/>
                <w:szCs w:val="21"/>
                <w:lang w:eastAsia="zh-CN"/>
              </w:rPr>
              <w:t>9</w:t>
            </w:r>
          </w:p>
        </w:tc>
        <w:tc>
          <w:tcPr>
            <w:tcW w:w="3400" w:type="dxa"/>
            <w:vAlign w:val="center"/>
          </w:tcPr>
          <w:p w14:paraId="1C6958FB" w14:textId="77777777" w:rsidR="008035AE" w:rsidRPr="00307B7E" w:rsidRDefault="008035AE" w:rsidP="00F60439">
            <w:pPr>
              <w:pStyle w:val="TableText"/>
              <w:kinsoku/>
              <w:jc w:val="center"/>
              <w:rPr>
                <w:color w:val="auto"/>
                <w:sz w:val="21"/>
                <w:szCs w:val="21"/>
                <w:lang w:eastAsia="zh-CN"/>
              </w:rPr>
            </w:pPr>
            <w:r w:rsidRPr="00307B7E">
              <w:rPr>
                <w:rFonts w:hint="eastAsia"/>
                <w:color w:val="auto"/>
                <w:sz w:val="21"/>
                <w:szCs w:val="21"/>
                <w:lang w:eastAsia="zh-CN"/>
              </w:rPr>
              <w:t>建设项目安全“三同时”检查单元</w:t>
            </w:r>
          </w:p>
        </w:tc>
        <w:tc>
          <w:tcPr>
            <w:tcW w:w="4002" w:type="dxa"/>
            <w:vAlign w:val="center"/>
          </w:tcPr>
          <w:p w14:paraId="10874C69" w14:textId="77777777" w:rsidR="008035AE" w:rsidRPr="00307B7E" w:rsidRDefault="008035AE" w:rsidP="00F60439">
            <w:pPr>
              <w:pStyle w:val="TableText"/>
              <w:kinsoku/>
              <w:jc w:val="center"/>
              <w:rPr>
                <w:color w:val="auto"/>
                <w:sz w:val="21"/>
                <w:szCs w:val="21"/>
              </w:rPr>
            </w:pPr>
            <w:r w:rsidRPr="00307B7E">
              <w:rPr>
                <w:rFonts w:hint="eastAsia"/>
                <w:color w:val="auto"/>
                <w:sz w:val="21"/>
                <w:szCs w:val="21"/>
              </w:rPr>
              <w:t>安全检查表分析法</w:t>
            </w:r>
          </w:p>
        </w:tc>
      </w:tr>
    </w:tbl>
    <w:p w14:paraId="3D890D19" w14:textId="77777777" w:rsidR="00DB60CB" w:rsidRPr="00307B7E" w:rsidRDefault="00165CC8" w:rsidP="00A14B4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23" w:name="bookmark30"/>
      <w:bookmarkStart w:id="224" w:name="_Toc10174"/>
      <w:bookmarkStart w:id="225" w:name="_Toc150852862"/>
      <w:bookmarkEnd w:id="223"/>
      <w:r w:rsidRPr="00307B7E">
        <w:rPr>
          <w:rFonts w:ascii="黑体" w:eastAsia="黑体" w:hAnsi="黑体" w:cs="宋体" w:hint="eastAsia"/>
          <w:bCs/>
          <w:snapToGrid/>
          <w:color w:val="auto"/>
          <w:kern w:val="2"/>
          <w:sz w:val="30"/>
          <w:szCs w:val="30"/>
          <w:lang w:eastAsia="zh-CN"/>
        </w:rPr>
        <w:t>4.3评价方法简介</w:t>
      </w:r>
      <w:bookmarkEnd w:id="224"/>
      <w:bookmarkEnd w:id="225"/>
    </w:p>
    <w:p w14:paraId="4DC8590A" w14:textId="77777777" w:rsidR="00DB60CB" w:rsidRPr="00307B7E" w:rsidRDefault="00165CC8" w:rsidP="00A14B4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4.3.1安全检查表分析法</w:t>
      </w:r>
    </w:p>
    <w:p w14:paraId="1A0CB01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安全检查表法（简称SCL）针对被评价单位存在的固有危险和有害因素，依据国家相关标准、规程、规范及规定，通过对检查表中的各项目及内容进行检查，查找出系统中各种潜在的事故隐患。安全检查表是由熟悉工程工艺、设备及操作，并且具备安全知识和经验的工程技术人员，经过事先</w:t>
      </w:r>
      <w:r w:rsidRPr="00307B7E">
        <w:rPr>
          <w:rFonts w:ascii="宋体" w:eastAsia="宋体" w:hAnsi="宋体" w:cs="宋体" w:hint="eastAsia"/>
          <w:color w:val="auto"/>
          <w:sz w:val="28"/>
          <w:szCs w:val="28"/>
          <w:lang w:eastAsia="zh-CN"/>
        </w:rPr>
        <w:lastRenderedPageBreak/>
        <w:t>对评价对象详尽分析，列出检查单元、检查项目、检查要求及检查结果等内容的表格。</w:t>
      </w:r>
    </w:p>
    <w:p w14:paraId="73CD66C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安全检查表是一种定性的评价方法。安全检查表的编制中，应明确检查对象，明确所要遵循的标准、规范，具体剖析并细分检查对象，根据不同的检查阶段及要求选择适宜的检查表类型。由于其种类多，可适用于各个阶段、各个不同用途的检查要求，因此是应用极为广泛的一种安全评价方法。</w:t>
      </w:r>
    </w:p>
    <w:p w14:paraId="29ECF87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使用安全检查表可发现工程系统的自然环境、地理位置条件、现场环境以及设计中工艺、设备本身存在的缺陷，防护装置的缺陷，保护器具和个体防护用品的缺陷经及安全管理等诸多方面的潜在危险因素，从而找出所造成的不安全行为与不安全状态，可做到全面周到，避免漏项，达到风险控制的目的。运用安全检查表进行日常检查，是安全分析结果的具体落实，是预防工程潜在危险、危害事故发生的有效工具。</w:t>
      </w:r>
    </w:p>
    <w:p w14:paraId="03051081" w14:textId="77777777" w:rsidR="00DB60CB" w:rsidRPr="00307B7E" w:rsidRDefault="00165CC8" w:rsidP="00A14B4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4.3.2作业条件危险性分析法</w:t>
      </w:r>
    </w:p>
    <w:p w14:paraId="7456D07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作业条件危险性评价法是一种简单易行的评价操作人员在具有潜在危险性环境中作业时的危险性的半定量评价方法。</w:t>
      </w:r>
    </w:p>
    <w:p w14:paraId="418880D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作业条件危险性评价法用与系统风险有关的三种因素指标值之积来评价操作人员伤亡风险大小，这三种因素是：</w:t>
      </w:r>
    </w:p>
    <w:p w14:paraId="2CC44CA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1、事故发生的可能性（L）；</w:t>
      </w:r>
    </w:p>
    <w:p w14:paraId="01BE004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2、人员暴露于危险环境的频繁程度（E）；</w:t>
      </w:r>
    </w:p>
    <w:p w14:paraId="711E956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3、一旦发生事故可能造成的后果（C）。</w:t>
      </w:r>
    </w:p>
    <w:p w14:paraId="3D56DEA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给三种因素的不同等级分别确定不同的分值，再以这三个因素分值的乘积D=L·E·C来评价作业条件的危险性，D值越大，作业条件危险性也越大，即劳动安全风险愈大。</w:t>
      </w:r>
    </w:p>
    <w:p w14:paraId="48A765E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1、赋分标准</w:t>
      </w:r>
    </w:p>
    <w:p w14:paraId="58FC6D0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1）事故发生的可有性（L）</w:t>
      </w:r>
    </w:p>
    <w:p w14:paraId="66F0D01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事故发生的可能性（L）定性表达了事故发生概率。必然发生的事故的概率为1，规定对应的分值为10；绝对不发生的事故的概率为0，而生产作业中不存在绝对不发生事故的情况，故规定实际上不可能发生事故的情况对应的分值为0.1；以此为基础规定其它情况相对应的分值，见表4-2：</w:t>
      </w:r>
    </w:p>
    <w:p w14:paraId="3F6C9F15" w14:textId="77777777" w:rsidR="00DB60CB" w:rsidRPr="00307B7E" w:rsidRDefault="00165CC8" w:rsidP="0055695D">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表4-2</w:t>
      </w:r>
      <w:r w:rsidR="0055695D" w:rsidRPr="00307B7E">
        <w:rPr>
          <w:rFonts w:ascii="黑体" w:eastAsia="黑体" w:hAnsi="黑体" w:hint="eastAsia"/>
          <w:color w:val="auto"/>
          <w:sz w:val="24"/>
          <w:szCs w:val="24"/>
          <w:lang w:eastAsia="zh-CN"/>
        </w:rPr>
        <w:t xml:space="preserve"> </w:t>
      </w:r>
      <w:r w:rsidRPr="00307B7E">
        <w:rPr>
          <w:rFonts w:ascii="黑体" w:eastAsia="黑体" w:hAnsi="黑体" w:hint="eastAsia"/>
          <w:color w:val="auto"/>
          <w:sz w:val="24"/>
          <w:szCs w:val="24"/>
          <w:lang w:eastAsia="zh-CN"/>
        </w:rPr>
        <w:t>事故发生可能性分值（L）</w:t>
      </w:r>
    </w:p>
    <w:tbl>
      <w:tblPr>
        <w:tblStyle w:val="TableNormal"/>
        <w:tblW w:w="864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92"/>
        <w:gridCol w:w="1764"/>
        <w:gridCol w:w="4083"/>
        <w:gridCol w:w="1701"/>
      </w:tblGrid>
      <w:tr w:rsidR="00307B7E" w:rsidRPr="00307B7E" w14:paraId="3CE82ED1" w14:textId="77777777" w:rsidTr="0055695D">
        <w:trPr>
          <w:trHeight w:val="494"/>
          <w:jc w:val="center"/>
        </w:trPr>
        <w:tc>
          <w:tcPr>
            <w:tcW w:w="1092" w:type="dxa"/>
            <w:vAlign w:val="center"/>
          </w:tcPr>
          <w:p w14:paraId="451FCB76"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序号</w:t>
            </w:r>
          </w:p>
        </w:tc>
        <w:tc>
          <w:tcPr>
            <w:tcW w:w="1764" w:type="dxa"/>
            <w:vAlign w:val="center"/>
          </w:tcPr>
          <w:p w14:paraId="6FCD37BE"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分数值</w:t>
            </w:r>
          </w:p>
        </w:tc>
        <w:tc>
          <w:tcPr>
            <w:tcW w:w="4083" w:type="dxa"/>
            <w:vAlign w:val="center"/>
          </w:tcPr>
          <w:p w14:paraId="2EE077F9"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事故发生可能性</w:t>
            </w:r>
          </w:p>
        </w:tc>
        <w:tc>
          <w:tcPr>
            <w:tcW w:w="1701" w:type="dxa"/>
            <w:vAlign w:val="center"/>
          </w:tcPr>
          <w:p w14:paraId="74676059"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备注</w:t>
            </w:r>
          </w:p>
        </w:tc>
      </w:tr>
      <w:tr w:rsidR="00307B7E" w:rsidRPr="00307B7E" w14:paraId="015C227A" w14:textId="77777777" w:rsidTr="0055695D">
        <w:trPr>
          <w:trHeight w:val="364"/>
          <w:jc w:val="center"/>
        </w:trPr>
        <w:tc>
          <w:tcPr>
            <w:tcW w:w="1092" w:type="dxa"/>
            <w:vAlign w:val="center"/>
          </w:tcPr>
          <w:p w14:paraId="3258E4C3"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1</w:t>
            </w:r>
          </w:p>
        </w:tc>
        <w:tc>
          <w:tcPr>
            <w:tcW w:w="1764" w:type="dxa"/>
            <w:vAlign w:val="center"/>
          </w:tcPr>
          <w:p w14:paraId="174CE8B4"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10</w:t>
            </w:r>
          </w:p>
        </w:tc>
        <w:tc>
          <w:tcPr>
            <w:tcW w:w="4083" w:type="dxa"/>
            <w:vAlign w:val="center"/>
          </w:tcPr>
          <w:p w14:paraId="7C880F63"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完全会被预料到</w:t>
            </w:r>
          </w:p>
        </w:tc>
        <w:tc>
          <w:tcPr>
            <w:tcW w:w="1701" w:type="dxa"/>
            <w:vAlign w:val="center"/>
          </w:tcPr>
          <w:p w14:paraId="0AC34C8B" w14:textId="77777777" w:rsidR="00DB60CB" w:rsidRPr="00307B7E" w:rsidRDefault="00DB60CB" w:rsidP="0055695D">
            <w:pPr>
              <w:pStyle w:val="TableText"/>
              <w:kinsoku/>
              <w:jc w:val="center"/>
              <w:rPr>
                <w:color w:val="auto"/>
                <w:sz w:val="21"/>
                <w:szCs w:val="21"/>
              </w:rPr>
            </w:pPr>
          </w:p>
        </w:tc>
      </w:tr>
      <w:tr w:rsidR="00307B7E" w:rsidRPr="00307B7E" w14:paraId="366A2DAB" w14:textId="77777777" w:rsidTr="0055695D">
        <w:trPr>
          <w:trHeight w:val="363"/>
          <w:jc w:val="center"/>
        </w:trPr>
        <w:tc>
          <w:tcPr>
            <w:tcW w:w="1092" w:type="dxa"/>
            <w:vAlign w:val="center"/>
          </w:tcPr>
          <w:p w14:paraId="46A35BB7"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2</w:t>
            </w:r>
          </w:p>
        </w:tc>
        <w:tc>
          <w:tcPr>
            <w:tcW w:w="1764" w:type="dxa"/>
            <w:vAlign w:val="center"/>
          </w:tcPr>
          <w:p w14:paraId="04025A92"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6</w:t>
            </w:r>
          </w:p>
        </w:tc>
        <w:tc>
          <w:tcPr>
            <w:tcW w:w="4083" w:type="dxa"/>
            <w:vAlign w:val="center"/>
          </w:tcPr>
          <w:p w14:paraId="69593EDF"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相当可能</w:t>
            </w:r>
          </w:p>
        </w:tc>
        <w:tc>
          <w:tcPr>
            <w:tcW w:w="1701" w:type="dxa"/>
            <w:vAlign w:val="center"/>
          </w:tcPr>
          <w:p w14:paraId="1FCDD4D2" w14:textId="77777777" w:rsidR="00DB60CB" w:rsidRPr="00307B7E" w:rsidRDefault="00DB60CB" w:rsidP="0055695D">
            <w:pPr>
              <w:pStyle w:val="TableText"/>
              <w:kinsoku/>
              <w:jc w:val="center"/>
              <w:rPr>
                <w:color w:val="auto"/>
                <w:sz w:val="21"/>
                <w:szCs w:val="21"/>
              </w:rPr>
            </w:pPr>
          </w:p>
        </w:tc>
      </w:tr>
      <w:tr w:rsidR="00307B7E" w:rsidRPr="00307B7E" w14:paraId="08C6CC15" w14:textId="77777777" w:rsidTr="0055695D">
        <w:trPr>
          <w:trHeight w:val="363"/>
          <w:jc w:val="center"/>
        </w:trPr>
        <w:tc>
          <w:tcPr>
            <w:tcW w:w="1092" w:type="dxa"/>
            <w:vAlign w:val="center"/>
          </w:tcPr>
          <w:p w14:paraId="2266C780"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3</w:t>
            </w:r>
          </w:p>
        </w:tc>
        <w:tc>
          <w:tcPr>
            <w:tcW w:w="1764" w:type="dxa"/>
            <w:vAlign w:val="center"/>
          </w:tcPr>
          <w:p w14:paraId="5C002CD3"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3</w:t>
            </w:r>
          </w:p>
        </w:tc>
        <w:tc>
          <w:tcPr>
            <w:tcW w:w="4083" w:type="dxa"/>
            <w:vAlign w:val="center"/>
          </w:tcPr>
          <w:p w14:paraId="0DC484C1"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可能，但不经常</w:t>
            </w:r>
          </w:p>
        </w:tc>
        <w:tc>
          <w:tcPr>
            <w:tcW w:w="1701" w:type="dxa"/>
            <w:vAlign w:val="center"/>
          </w:tcPr>
          <w:p w14:paraId="47259B62" w14:textId="77777777" w:rsidR="00DB60CB" w:rsidRPr="00307B7E" w:rsidRDefault="00DB60CB" w:rsidP="0055695D">
            <w:pPr>
              <w:pStyle w:val="TableText"/>
              <w:kinsoku/>
              <w:jc w:val="center"/>
              <w:rPr>
                <w:color w:val="auto"/>
                <w:sz w:val="21"/>
                <w:szCs w:val="21"/>
              </w:rPr>
            </w:pPr>
          </w:p>
        </w:tc>
      </w:tr>
      <w:tr w:rsidR="00307B7E" w:rsidRPr="00307B7E" w14:paraId="284A3235" w14:textId="77777777" w:rsidTr="0055695D">
        <w:trPr>
          <w:trHeight w:val="363"/>
          <w:jc w:val="center"/>
        </w:trPr>
        <w:tc>
          <w:tcPr>
            <w:tcW w:w="1092" w:type="dxa"/>
            <w:vAlign w:val="center"/>
          </w:tcPr>
          <w:p w14:paraId="4D8FEE10"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4</w:t>
            </w:r>
          </w:p>
        </w:tc>
        <w:tc>
          <w:tcPr>
            <w:tcW w:w="1764" w:type="dxa"/>
            <w:vAlign w:val="center"/>
          </w:tcPr>
          <w:p w14:paraId="25ACAAA4"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1</w:t>
            </w:r>
          </w:p>
        </w:tc>
        <w:tc>
          <w:tcPr>
            <w:tcW w:w="4083" w:type="dxa"/>
            <w:vAlign w:val="center"/>
          </w:tcPr>
          <w:p w14:paraId="6C1B0C59"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完全意外，很少可能</w:t>
            </w:r>
          </w:p>
        </w:tc>
        <w:tc>
          <w:tcPr>
            <w:tcW w:w="1701" w:type="dxa"/>
            <w:vAlign w:val="center"/>
          </w:tcPr>
          <w:p w14:paraId="64B5AA11" w14:textId="77777777" w:rsidR="00DB60CB" w:rsidRPr="00307B7E" w:rsidRDefault="00DB60CB" w:rsidP="0055695D">
            <w:pPr>
              <w:pStyle w:val="TableText"/>
              <w:kinsoku/>
              <w:jc w:val="center"/>
              <w:rPr>
                <w:color w:val="auto"/>
                <w:sz w:val="21"/>
                <w:szCs w:val="21"/>
              </w:rPr>
            </w:pPr>
          </w:p>
        </w:tc>
      </w:tr>
      <w:tr w:rsidR="00307B7E" w:rsidRPr="00307B7E" w14:paraId="4C717C0F" w14:textId="77777777" w:rsidTr="0055695D">
        <w:trPr>
          <w:trHeight w:val="364"/>
          <w:jc w:val="center"/>
        </w:trPr>
        <w:tc>
          <w:tcPr>
            <w:tcW w:w="1092" w:type="dxa"/>
            <w:vAlign w:val="center"/>
          </w:tcPr>
          <w:p w14:paraId="4174E189"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5</w:t>
            </w:r>
          </w:p>
        </w:tc>
        <w:tc>
          <w:tcPr>
            <w:tcW w:w="1764" w:type="dxa"/>
            <w:vAlign w:val="center"/>
          </w:tcPr>
          <w:p w14:paraId="3BFD2D25"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0.5</w:t>
            </w:r>
          </w:p>
        </w:tc>
        <w:tc>
          <w:tcPr>
            <w:tcW w:w="4083" w:type="dxa"/>
            <w:vAlign w:val="center"/>
          </w:tcPr>
          <w:p w14:paraId="7AB9BF40"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可以设想，但不可能</w:t>
            </w:r>
          </w:p>
        </w:tc>
        <w:tc>
          <w:tcPr>
            <w:tcW w:w="1701" w:type="dxa"/>
            <w:vAlign w:val="center"/>
          </w:tcPr>
          <w:p w14:paraId="42EB0026" w14:textId="77777777" w:rsidR="00DB60CB" w:rsidRPr="00307B7E" w:rsidRDefault="00DB60CB" w:rsidP="0055695D">
            <w:pPr>
              <w:pStyle w:val="TableText"/>
              <w:kinsoku/>
              <w:jc w:val="center"/>
              <w:rPr>
                <w:color w:val="auto"/>
                <w:sz w:val="21"/>
                <w:szCs w:val="21"/>
              </w:rPr>
            </w:pPr>
          </w:p>
        </w:tc>
      </w:tr>
      <w:tr w:rsidR="00307B7E" w:rsidRPr="00307B7E" w14:paraId="01170C39" w14:textId="77777777" w:rsidTr="0055695D">
        <w:trPr>
          <w:trHeight w:val="363"/>
          <w:jc w:val="center"/>
        </w:trPr>
        <w:tc>
          <w:tcPr>
            <w:tcW w:w="1092" w:type="dxa"/>
            <w:vAlign w:val="center"/>
          </w:tcPr>
          <w:p w14:paraId="38B12584"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6</w:t>
            </w:r>
          </w:p>
        </w:tc>
        <w:tc>
          <w:tcPr>
            <w:tcW w:w="1764" w:type="dxa"/>
            <w:vAlign w:val="center"/>
          </w:tcPr>
          <w:p w14:paraId="7EF8F92A"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0.2</w:t>
            </w:r>
          </w:p>
        </w:tc>
        <w:tc>
          <w:tcPr>
            <w:tcW w:w="4083" w:type="dxa"/>
            <w:vAlign w:val="center"/>
          </w:tcPr>
          <w:p w14:paraId="307BB3A6"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极不可能</w:t>
            </w:r>
          </w:p>
        </w:tc>
        <w:tc>
          <w:tcPr>
            <w:tcW w:w="1701" w:type="dxa"/>
            <w:vAlign w:val="center"/>
          </w:tcPr>
          <w:p w14:paraId="14A7B6A8" w14:textId="77777777" w:rsidR="00DB60CB" w:rsidRPr="00307B7E" w:rsidRDefault="00DB60CB" w:rsidP="0055695D">
            <w:pPr>
              <w:pStyle w:val="TableText"/>
              <w:kinsoku/>
              <w:jc w:val="center"/>
              <w:rPr>
                <w:color w:val="auto"/>
                <w:sz w:val="21"/>
                <w:szCs w:val="21"/>
              </w:rPr>
            </w:pPr>
          </w:p>
        </w:tc>
      </w:tr>
      <w:tr w:rsidR="00307B7E" w:rsidRPr="00307B7E" w14:paraId="58617244" w14:textId="77777777" w:rsidTr="0055695D">
        <w:trPr>
          <w:trHeight w:val="368"/>
          <w:jc w:val="center"/>
        </w:trPr>
        <w:tc>
          <w:tcPr>
            <w:tcW w:w="1092" w:type="dxa"/>
            <w:vAlign w:val="center"/>
          </w:tcPr>
          <w:p w14:paraId="6C3C9B3B"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7</w:t>
            </w:r>
          </w:p>
        </w:tc>
        <w:tc>
          <w:tcPr>
            <w:tcW w:w="1764" w:type="dxa"/>
            <w:vAlign w:val="center"/>
          </w:tcPr>
          <w:p w14:paraId="6C1C0CEF"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0.1</w:t>
            </w:r>
          </w:p>
        </w:tc>
        <w:tc>
          <w:tcPr>
            <w:tcW w:w="4083" w:type="dxa"/>
            <w:vAlign w:val="center"/>
          </w:tcPr>
          <w:p w14:paraId="0B2924CA" w14:textId="77777777" w:rsidR="00DB60CB" w:rsidRPr="00307B7E" w:rsidRDefault="00165CC8" w:rsidP="0055695D">
            <w:pPr>
              <w:pStyle w:val="TableText"/>
              <w:kinsoku/>
              <w:jc w:val="center"/>
              <w:rPr>
                <w:color w:val="auto"/>
                <w:sz w:val="21"/>
                <w:szCs w:val="21"/>
              </w:rPr>
            </w:pPr>
            <w:r w:rsidRPr="00307B7E">
              <w:rPr>
                <w:rFonts w:hint="eastAsia"/>
                <w:color w:val="auto"/>
                <w:sz w:val="21"/>
                <w:szCs w:val="21"/>
              </w:rPr>
              <w:t>实际上不可能</w:t>
            </w:r>
          </w:p>
        </w:tc>
        <w:tc>
          <w:tcPr>
            <w:tcW w:w="1701" w:type="dxa"/>
            <w:vAlign w:val="center"/>
          </w:tcPr>
          <w:p w14:paraId="44750584" w14:textId="77777777" w:rsidR="00DB60CB" w:rsidRPr="00307B7E" w:rsidRDefault="00DB60CB" w:rsidP="0055695D">
            <w:pPr>
              <w:pStyle w:val="TableText"/>
              <w:kinsoku/>
              <w:jc w:val="center"/>
              <w:rPr>
                <w:color w:val="auto"/>
                <w:sz w:val="21"/>
                <w:szCs w:val="21"/>
              </w:rPr>
            </w:pPr>
          </w:p>
        </w:tc>
      </w:tr>
    </w:tbl>
    <w:p w14:paraId="2D698853" w14:textId="77777777" w:rsidR="00DB60CB" w:rsidRPr="00307B7E" w:rsidRDefault="00165CC8" w:rsidP="0055695D">
      <w:pPr>
        <w:kinsoku/>
        <w:spacing w:beforeLines="50" w:before="120"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2）人员暴于危险环境的频繁程度（E）</w:t>
      </w:r>
    </w:p>
    <w:p w14:paraId="449FA80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人员暴露在危险环境中的时间越多，受到伤害的可能性越大，相应的危险性也越大。规定人员连续出现在危险环境的分值为10，最小的分值为0.5，分值0表示人员根本不暴露危险环境中的情况没有实际意义。</w:t>
      </w:r>
    </w:p>
    <w:p w14:paraId="3BFDE02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暴露于危险环境的频繁程度分值（E），见表4-3：</w:t>
      </w:r>
    </w:p>
    <w:p w14:paraId="158CCFD9" w14:textId="77777777" w:rsidR="00DB60CB" w:rsidRPr="00307B7E" w:rsidRDefault="00165CC8" w:rsidP="00A35ACB">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表4-3暴露于危险环境的频繁程度分值</w:t>
      </w:r>
    </w:p>
    <w:tbl>
      <w:tblPr>
        <w:tblStyle w:val="TableNormal"/>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6"/>
        <w:gridCol w:w="1753"/>
        <w:gridCol w:w="3895"/>
        <w:gridCol w:w="1701"/>
      </w:tblGrid>
      <w:tr w:rsidR="00307B7E" w:rsidRPr="00307B7E" w14:paraId="70D25277" w14:textId="77777777" w:rsidTr="0055695D">
        <w:trPr>
          <w:trHeight w:val="565"/>
          <w:jc w:val="center"/>
        </w:trPr>
        <w:tc>
          <w:tcPr>
            <w:tcW w:w="1156" w:type="dxa"/>
            <w:tcBorders>
              <w:right w:val="single" w:sz="2" w:space="0" w:color="000000"/>
            </w:tcBorders>
            <w:vAlign w:val="center"/>
          </w:tcPr>
          <w:p w14:paraId="560E7A98"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序号</w:t>
            </w:r>
          </w:p>
        </w:tc>
        <w:tc>
          <w:tcPr>
            <w:tcW w:w="1753" w:type="dxa"/>
            <w:tcBorders>
              <w:left w:val="single" w:sz="2" w:space="0" w:color="000000"/>
            </w:tcBorders>
            <w:vAlign w:val="center"/>
          </w:tcPr>
          <w:p w14:paraId="0481ECFE"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分数值</w:t>
            </w:r>
          </w:p>
        </w:tc>
        <w:tc>
          <w:tcPr>
            <w:tcW w:w="3895" w:type="dxa"/>
            <w:tcBorders>
              <w:right w:val="single" w:sz="2" w:space="0" w:color="000000"/>
            </w:tcBorders>
            <w:vAlign w:val="center"/>
          </w:tcPr>
          <w:p w14:paraId="076D829A"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暴露于危险环境的频繁程度</w:t>
            </w:r>
          </w:p>
        </w:tc>
        <w:tc>
          <w:tcPr>
            <w:tcW w:w="1701" w:type="dxa"/>
            <w:tcBorders>
              <w:left w:val="single" w:sz="2" w:space="0" w:color="000000"/>
            </w:tcBorders>
            <w:vAlign w:val="center"/>
          </w:tcPr>
          <w:p w14:paraId="0F37F583"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备注</w:t>
            </w:r>
          </w:p>
        </w:tc>
      </w:tr>
      <w:tr w:rsidR="00307B7E" w:rsidRPr="00307B7E" w14:paraId="0B4433B8" w14:textId="77777777" w:rsidTr="0055695D">
        <w:trPr>
          <w:trHeight w:val="357"/>
          <w:jc w:val="center"/>
        </w:trPr>
        <w:tc>
          <w:tcPr>
            <w:tcW w:w="1156" w:type="dxa"/>
            <w:tcBorders>
              <w:right w:val="single" w:sz="2" w:space="0" w:color="000000"/>
            </w:tcBorders>
            <w:vAlign w:val="center"/>
          </w:tcPr>
          <w:p w14:paraId="4FB2A20E"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1753" w:type="dxa"/>
            <w:tcBorders>
              <w:left w:val="single" w:sz="2" w:space="0" w:color="000000"/>
            </w:tcBorders>
            <w:vAlign w:val="center"/>
          </w:tcPr>
          <w:p w14:paraId="12FFD29F" w14:textId="77777777" w:rsidR="00DB60CB" w:rsidRPr="00307B7E" w:rsidRDefault="00165CC8">
            <w:pPr>
              <w:pStyle w:val="TableText"/>
              <w:kinsoku/>
              <w:jc w:val="center"/>
              <w:rPr>
                <w:color w:val="auto"/>
                <w:sz w:val="21"/>
                <w:szCs w:val="21"/>
              </w:rPr>
            </w:pPr>
            <w:r w:rsidRPr="00307B7E">
              <w:rPr>
                <w:rFonts w:hint="eastAsia"/>
                <w:color w:val="auto"/>
                <w:sz w:val="21"/>
                <w:szCs w:val="21"/>
              </w:rPr>
              <w:t>10</w:t>
            </w:r>
          </w:p>
        </w:tc>
        <w:tc>
          <w:tcPr>
            <w:tcW w:w="3895" w:type="dxa"/>
            <w:tcBorders>
              <w:right w:val="single" w:sz="2" w:space="0" w:color="000000"/>
            </w:tcBorders>
            <w:vAlign w:val="center"/>
          </w:tcPr>
          <w:p w14:paraId="7B3FE7F0" w14:textId="77777777" w:rsidR="00DB60CB" w:rsidRPr="00307B7E" w:rsidRDefault="00165CC8">
            <w:pPr>
              <w:pStyle w:val="TableText"/>
              <w:kinsoku/>
              <w:jc w:val="center"/>
              <w:rPr>
                <w:color w:val="auto"/>
                <w:sz w:val="21"/>
                <w:szCs w:val="21"/>
              </w:rPr>
            </w:pPr>
            <w:r w:rsidRPr="00307B7E">
              <w:rPr>
                <w:rFonts w:hint="eastAsia"/>
                <w:color w:val="auto"/>
                <w:sz w:val="21"/>
                <w:szCs w:val="21"/>
              </w:rPr>
              <w:t>连续暴露</w:t>
            </w:r>
          </w:p>
        </w:tc>
        <w:tc>
          <w:tcPr>
            <w:tcW w:w="1701" w:type="dxa"/>
            <w:tcBorders>
              <w:left w:val="single" w:sz="2" w:space="0" w:color="000000"/>
            </w:tcBorders>
            <w:vAlign w:val="center"/>
          </w:tcPr>
          <w:p w14:paraId="5DB1DBA5" w14:textId="77777777" w:rsidR="00DB60CB" w:rsidRPr="00307B7E" w:rsidRDefault="00DB60CB">
            <w:pPr>
              <w:kinsoku/>
              <w:jc w:val="center"/>
              <w:rPr>
                <w:rFonts w:ascii="宋体" w:eastAsia="宋体" w:hAnsi="宋体" w:cs="宋体"/>
                <w:color w:val="auto"/>
              </w:rPr>
            </w:pPr>
          </w:p>
        </w:tc>
      </w:tr>
      <w:tr w:rsidR="00307B7E" w:rsidRPr="00307B7E" w14:paraId="2B321905" w14:textId="77777777" w:rsidTr="0055695D">
        <w:trPr>
          <w:trHeight w:val="358"/>
          <w:jc w:val="center"/>
        </w:trPr>
        <w:tc>
          <w:tcPr>
            <w:tcW w:w="1156" w:type="dxa"/>
            <w:tcBorders>
              <w:right w:val="single" w:sz="2" w:space="0" w:color="000000"/>
            </w:tcBorders>
            <w:vAlign w:val="center"/>
          </w:tcPr>
          <w:p w14:paraId="5280C71A"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1753" w:type="dxa"/>
            <w:tcBorders>
              <w:left w:val="single" w:sz="2" w:space="0" w:color="000000"/>
            </w:tcBorders>
            <w:vAlign w:val="center"/>
          </w:tcPr>
          <w:p w14:paraId="3162FF32"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3895" w:type="dxa"/>
            <w:tcBorders>
              <w:right w:val="single" w:sz="2" w:space="0" w:color="000000"/>
            </w:tcBorders>
            <w:vAlign w:val="center"/>
          </w:tcPr>
          <w:p w14:paraId="3DE4F755" w14:textId="77777777" w:rsidR="00DB60CB" w:rsidRPr="00307B7E" w:rsidRDefault="00165CC8">
            <w:pPr>
              <w:pStyle w:val="TableText"/>
              <w:kinsoku/>
              <w:jc w:val="center"/>
              <w:rPr>
                <w:color w:val="auto"/>
                <w:sz w:val="21"/>
                <w:szCs w:val="21"/>
              </w:rPr>
            </w:pPr>
            <w:r w:rsidRPr="00307B7E">
              <w:rPr>
                <w:rFonts w:hint="eastAsia"/>
                <w:color w:val="auto"/>
                <w:sz w:val="21"/>
                <w:szCs w:val="21"/>
              </w:rPr>
              <w:t>每天工作时间内暴露</w:t>
            </w:r>
          </w:p>
        </w:tc>
        <w:tc>
          <w:tcPr>
            <w:tcW w:w="1701" w:type="dxa"/>
            <w:tcBorders>
              <w:left w:val="single" w:sz="2" w:space="0" w:color="000000"/>
            </w:tcBorders>
            <w:vAlign w:val="center"/>
          </w:tcPr>
          <w:p w14:paraId="13F14D60" w14:textId="77777777" w:rsidR="00DB60CB" w:rsidRPr="00307B7E" w:rsidRDefault="00DB60CB">
            <w:pPr>
              <w:kinsoku/>
              <w:jc w:val="center"/>
              <w:rPr>
                <w:rFonts w:ascii="宋体" w:eastAsia="宋体" w:hAnsi="宋体" w:cs="宋体"/>
                <w:color w:val="auto"/>
              </w:rPr>
            </w:pPr>
          </w:p>
        </w:tc>
      </w:tr>
      <w:tr w:rsidR="00307B7E" w:rsidRPr="00307B7E" w14:paraId="62B0DA20" w14:textId="77777777" w:rsidTr="0055695D">
        <w:trPr>
          <w:trHeight w:val="358"/>
          <w:jc w:val="center"/>
        </w:trPr>
        <w:tc>
          <w:tcPr>
            <w:tcW w:w="1156" w:type="dxa"/>
            <w:tcBorders>
              <w:right w:val="single" w:sz="2" w:space="0" w:color="000000"/>
            </w:tcBorders>
            <w:vAlign w:val="center"/>
          </w:tcPr>
          <w:p w14:paraId="3BF690AF"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1753" w:type="dxa"/>
            <w:tcBorders>
              <w:left w:val="single" w:sz="2" w:space="0" w:color="000000"/>
            </w:tcBorders>
            <w:vAlign w:val="center"/>
          </w:tcPr>
          <w:p w14:paraId="7D19686E"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3895" w:type="dxa"/>
            <w:tcBorders>
              <w:right w:val="single" w:sz="2" w:space="0" w:color="000000"/>
            </w:tcBorders>
            <w:vAlign w:val="center"/>
          </w:tcPr>
          <w:p w14:paraId="52C84284" w14:textId="77777777" w:rsidR="00DB60CB" w:rsidRPr="00307B7E" w:rsidRDefault="00165CC8">
            <w:pPr>
              <w:pStyle w:val="TableText"/>
              <w:kinsoku/>
              <w:jc w:val="center"/>
              <w:rPr>
                <w:color w:val="auto"/>
                <w:sz w:val="21"/>
                <w:szCs w:val="21"/>
              </w:rPr>
            </w:pPr>
            <w:r w:rsidRPr="00307B7E">
              <w:rPr>
                <w:rFonts w:hint="eastAsia"/>
                <w:color w:val="auto"/>
                <w:sz w:val="21"/>
                <w:szCs w:val="21"/>
              </w:rPr>
              <w:t>每周一次或偶然暴露</w:t>
            </w:r>
          </w:p>
        </w:tc>
        <w:tc>
          <w:tcPr>
            <w:tcW w:w="1701" w:type="dxa"/>
            <w:tcBorders>
              <w:left w:val="single" w:sz="2" w:space="0" w:color="000000"/>
            </w:tcBorders>
            <w:vAlign w:val="center"/>
          </w:tcPr>
          <w:p w14:paraId="67AC93D9" w14:textId="77777777" w:rsidR="00DB60CB" w:rsidRPr="00307B7E" w:rsidRDefault="00DB60CB">
            <w:pPr>
              <w:kinsoku/>
              <w:jc w:val="center"/>
              <w:rPr>
                <w:rFonts w:ascii="宋体" w:eastAsia="宋体" w:hAnsi="宋体" w:cs="宋体"/>
                <w:color w:val="auto"/>
              </w:rPr>
            </w:pPr>
          </w:p>
        </w:tc>
      </w:tr>
      <w:tr w:rsidR="00307B7E" w:rsidRPr="00307B7E" w14:paraId="48229EB2" w14:textId="77777777" w:rsidTr="0055695D">
        <w:trPr>
          <w:trHeight w:val="357"/>
          <w:jc w:val="center"/>
        </w:trPr>
        <w:tc>
          <w:tcPr>
            <w:tcW w:w="1156" w:type="dxa"/>
            <w:tcBorders>
              <w:right w:val="single" w:sz="2" w:space="0" w:color="000000"/>
            </w:tcBorders>
            <w:vAlign w:val="center"/>
          </w:tcPr>
          <w:p w14:paraId="35ACE5DA"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1753" w:type="dxa"/>
            <w:tcBorders>
              <w:left w:val="single" w:sz="2" w:space="0" w:color="000000"/>
            </w:tcBorders>
            <w:vAlign w:val="center"/>
          </w:tcPr>
          <w:p w14:paraId="44FAA912"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3895" w:type="dxa"/>
            <w:tcBorders>
              <w:right w:val="single" w:sz="2" w:space="0" w:color="000000"/>
            </w:tcBorders>
            <w:vAlign w:val="center"/>
          </w:tcPr>
          <w:p w14:paraId="5F34FF50" w14:textId="77777777" w:rsidR="00DB60CB" w:rsidRPr="00307B7E" w:rsidRDefault="00165CC8">
            <w:pPr>
              <w:pStyle w:val="TableText"/>
              <w:kinsoku/>
              <w:jc w:val="center"/>
              <w:rPr>
                <w:color w:val="auto"/>
                <w:sz w:val="21"/>
                <w:szCs w:val="21"/>
              </w:rPr>
            </w:pPr>
            <w:r w:rsidRPr="00307B7E">
              <w:rPr>
                <w:rFonts w:hint="eastAsia"/>
                <w:color w:val="auto"/>
                <w:sz w:val="21"/>
                <w:szCs w:val="21"/>
              </w:rPr>
              <w:t>每月暴露一次</w:t>
            </w:r>
          </w:p>
        </w:tc>
        <w:tc>
          <w:tcPr>
            <w:tcW w:w="1701" w:type="dxa"/>
            <w:tcBorders>
              <w:left w:val="single" w:sz="2" w:space="0" w:color="000000"/>
            </w:tcBorders>
            <w:vAlign w:val="center"/>
          </w:tcPr>
          <w:p w14:paraId="0F338FDC" w14:textId="77777777" w:rsidR="00DB60CB" w:rsidRPr="00307B7E" w:rsidRDefault="00DB60CB">
            <w:pPr>
              <w:kinsoku/>
              <w:jc w:val="center"/>
              <w:rPr>
                <w:rFonts w:ascii="宋体" w:eastAsia="宋体" w:hAnsi="宋体" w:cs="宋体"/>
                <w:color w:val="auto"/>
              </w:rPr>
            </w:pPr>
          </w:p>
        </w:tc>
      </w:tr>
      <w:tr w:rsidR="00307B7E" w:rsidRPr="00307B7E" w14:paraId="30F1D6D3" w14:textId="77777777" w:rsidTr="0055695D">
        <w:trPr>
          <w:trHeight w:val="358"/>
          <w:jc w:val="center"/>
        </w:trPr>
        <w:tc>
          <w:tcPr>
            <w:tcW w:w="1156" w:type="dxa"/>
            <w:tcBorders>
              <w:right w:val="single" w:sz="2" w:space="0" w:color="000000"/>
            </w:tcBorders>
            <w:vAlign w:val="center"/>
          </w:tcPr>
          <w:p w14:paraId="732F0035"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1753" w:type="dxa"/>
            <w:tcBorders>
              <w:left w:val="single" w:sz="2" w:space="0" w:color="000000"/>
            </w:tcBorders>
            <w:vAlign w:val="center"/>
          </w:tcPr>
          <w:p w14:paraId="6D27E085"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3895" w:type="dxa"/>
            <w:tcBorders>
              <w:right w:val="single" w:sz="2" w:space="0" w:color="000000"/>
            </w:tcBorders>
            <w:vAlign w:val="center"/>
          </w:tcPr>
          <w:p w14:paraId="2DDD447B" w14:textId="77777777" w:rsidR="00DB60CB" w:rsidRPr="00307B7E" w:rsidRDefault="00165CC8">
            <w:pPr>
              <w:pStyle w:val="TableText"/>
              <w:kinsoku/>
              <w:jc w:val="center"/>
              <w:rPr>
                <w:color w:val="auto"/>
                <w:sz w:val="21"/>
                <w:szCs w:val="21"/>
              </w:rPr>
            </w:pPr>
            <w:r w:rsidRPr="00307B7E">
              <w:rPr>
                <w:rFonts w:hint="eastAsia"/>
                <w:color w:val="auto"/>
                <w:sz w:val="21"/>
                <w:szCs w:val="21"/>
              </w:rPr>
              <w:t>每年几次暴露</w:t>
            </w:r>
          </w:p>
        </w:tc>
        <w:tc>
          <w:tcPr>
            <w:tcW w:w="1701" w:type="dxa"/>
            <w:tcBorders>
              <w:left w:val="single" w:sz="2" w:space="0" w:color="000000"/>
            </w:tcBorders>
            <w:vAlign w:val="center"/>
          </w:tcPr>
          <w:p w14:paraId="1C98E765" w14:textId="77777777" w:rsidR="00DB60CB" w:rsidRPr="00307B7E" w:rsidRDefault="00DB60CB">
            <w:pPr>
              <w:kinsoku/>
              <w:jc w:val="center"/>
              <w:rPr>
                <w:rFonts w:ascii="宋体" w:eastAsia="宋体" w:hAnsi="宋体" w:cs="宋体"/>
                <w:color w:val="auto"/>
              </w:rPr>
            </w:pPr>
          </w:p>
        </w:tc>
      </w:tr>
      <w:tr w:rsidR="00307B7E" w:rsidRPr="00307B7E" w14:paraId="28B2E5C7" w14:textId="77777777" w:rsidTr="0055695D">
        <w:trPr>
          <w:trHeight w:val="365"/>
          <w:jc w:val="center"/>
        </w:trPr>
        <w:tc>
          <w:tcPr>
            <w:tcW w:w="1156" w:type="dxa"/>
            <w:tcBorders>
              <w:right w:val="single" w:sz="2" w:space="0" w:color="000000"/>
            </w:tcBorders>
            <w:vAlign w:val="center"/>
          </w:tcPr>
          <w:p w14:paraId="48CB1AEB"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1753" w:type="dxa"/>
            <w:tcBorders>
              <w:left w:val="single" w:sz="2" w:space="0" w:color="000000"/>
            </w:tcBorders>
            <w:vAlign w:val="center"/>
          </w:tcPr>
          <w:p w14:paraId="32D4810A" w14:textId="77777777" w:rsidR="00DB60CB" w:rsidRPr="00307B7E" w:rsidRDefault="00165CC8">
            <w:pPr>
              <w:pStyle w:val="TableText"/>
              <w:kinsoku/>
              <w:jc w:val="center"/>
              <w:rPr>
                <w:color w:val="auto"/>
                <w:sz w:val="21"/>
                <w:szCs w:val="21"/>
              </w:rPr>
            </w:pPr>
            <w:r w:rsidRPr="00307B7E">
              <w:rPr>
                <w:rFonts w:hint="eastAsia"/>
                <w:color w:val="auto"/>
                <w:sz w:val="21"/>
                <w:szCs w:val="21"/>
              </w:rPr>
              <w:t>0.5</w:t>
            </w:r>
          </w:p>
        </w:tc>
        <w:tc>
          <w:tcPr>
            <w:tcW w:w="3895" w:type="dxa"/>
            <w:tcBorders>
              <w:right w:val="single" w:sz="2" w:space="0" w:color="000000"/>
            </w:tcBorders>
            <w:vAlign w:val="center"/>
          </w:tcPr>
          <w:p w14:paraId="1D67240B" w14:textId="77777777" w:rsidR="00DB60CB" w:rsidRPr="00307B7E" w:rsidRDefault="00165CC8">
            <w:pPr>
              <w:pStyle w:val="TableText"/>
              <w:kinsoku/>
              <w:jc w:val="center"/>
              <w:rPr>
                <w:color w:val="auto"/>
                <w:sz w:val="21"/>
                <w:szCs w:val="21"/>
              </w:rPr>
            </w:pPr>
            <w:r w:rsidRPr="00307B7E">
              <w:rPr>
                <w:rFonts w:hint="eastAsia"/>
                <w:color w:val="auto"/>
                <w:sz w:val="21"/>
                <w:szCs w:val="21"/>
              </w:rPr>
              <w:t>非常罕见的暴露</w:t>
            </w:r>
          </w:p>
        </w:tc>
        <w:tc>
          <w:tcPr>
            <w:tcW w:w="1701" w:type="dxa"/>
            <w:tcBorders>
              <w:left w:val="single" w:sz="2" w:space="0" w:color="000000"/>
            </w:tcBorders>
            <w:vAlign w:val="center"/>
          </w:tcPr>
          <w:p w14:paraId="18DE7172" w14:textId="77777777" w:rsidR="00DB60CB" w:rsidRPr="00307B7E" w:rsidRDefault="00DB60CB">
            <w:pPr>
              <w:kinsoku/>
              <w:jc w:val="center"/>
              <w:rPr>
                <w:rFonts w:ascii="宋体" w:eastAsia="宋体" w:hAnsi="宋体" w:cs="宋体"/>
                <w:color w:val="auto"/>
              </w:rPr>
            </w:pPr>
          </w:p>
        </w:tc>
      </w:tr>
    </w:tbl>
    <w:p w14:paraId="7225C215" w14:textId="77777777" w:rsidR="00DB60CB" w:rsidRPr="00307B7E" w:rsidRDefault="00165CC8" w:rsidP="0070197B">
      <w:pPr>
        <w:kinsoku/>
        <w:spacing w:beforeLines="50" w:before="120"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3）发生事故可能造成的后果（C）</w:t>
      </w:r>
    </w:p>
    <w:p w14:paraId="2D9381B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由于事故造成人员的伤害程度的范围很大，规定把需要治疗的轻伤对应分值为1，许多人同时死亡对应的分值为100，其它情况打分标准见表4-4，并可依据事故后果严重程度应用插分法取值、赋分。</w:t>
      </w:r>
    </w:p>
    <w:p w14:paraId="0EE3F41E" w14:textId="77777777" w:rsidR="00DB60CB" w:rsidRPr="00307B7E" w:rsidRDefault="00165CC8" w:rsidP="00A35ACB">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表4-4事故造成的后果分值</w:t>
      </w:r>
    </w:p>
    <w:tbl>
      <w:tblPr>
        <w:tblStyle w:val="TableNormal"/>
        <w:tblW w:w="9076"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03"/>
        <w:gridCol w:w="1821"/>
        <w:gridCol w:w="4838"/>
        <w:gridCol w:w="1314"/>
      </w:tblGrid>
      <w:tr w:rsidR="00307B7E" w:rsidRPr="00307B7E" w14:paraId="589438DC" w14:textId="77777777">
        <w:trPr>
          <w:trHeight w:val="576"/>
        </w:trPr>
        <w:tc>
          <w:tcPr>
            <w:tcW w:w="1103" w:type="dxa"/>
            <w:vAlign w:val="center"/>
          </w:tcPr>
          <w:p w14:paraId="5A18E3EF"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序号</w:t>
            </w:r>
          </w:p>
        </w:tc>
        <w:tc>
          <w:tcPr>
            <w:tcW w:w="1821" w:type="dxa"/>
            <w:vAlign w:val="center"/>
          </w:tcPr>
          <w:p w14:paraId="07ED3B25"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分数值</w:t>
            </w:r>
          </w:p>
        </w:tc>
        <w:tc>
          <w:tcPr>
            <w:tcW w:w="4838" w:type="dxa"/>
            <w:vAlign w:val="center"/>
          </w:tcPr>
          <w:p w14:paraId="33029C76"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事故造成的后果</w:t>
            </w:r>
          </w:p>
        </w:tc>
        <w:tc>
          <w:tcPr>
            <w:tcW w:w="1314" w:type="dxa"/>
            <w:vAlign w:val="center"/>
          </w:tcPr>
          <w:p w14:paraId="0639202E"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备注</w:t>
            </w:r>
          </w:p>
        </w:tc>
      </w:tr>
      <w:tr w:rsidR="00307B7E" w:rsidRPr="00307B7E" w14:paraId="240F939A" w14:textId="77777777">
        <w:trPr>
          <w:trHeight w:val="363"/>
        </w:trPr>
        <w:tc>
          <w:tcPr>
            <w:tcW w:w="1103" w:type="dxa"/>
            <w:vAlign w:val="center"/>
          </w:tcPr>
          <w:p w14:paraId="495639F2"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1821" w:type="dxa"/>
            <w:vAlign w:val="center"/>
          </w:tcPr>
          <w:p w14:paraId="0BF9D395" w14:textId="77777777" w:rsidR="00DB60CB" w:rsidRPr="00307B7E" w:rsidRDefault="00165CC8">
            <w:pPr>
              <w:pStyle w:val="TableText"/>
              <w:kinsoku/>
              <w:jc w:val="center"/>
              <w:rPr>
                <w:color w:val="auto"/>
                <w:sz w:val="21"/>
                <w:szCs w:val="21"/>
              </w:rPr>
            </w:pPr>
            <w:r w:rsidRPr="00307B7E">
              <w:rPr>
                <w:rFonts w:hint="eastAsia"/>
                <w:color w:val="auto"/>
                <w:sz w:val="21"/>
                <w:szCs w:val="21"/>
              </w:rPr>
              <w:t>100</w:t>
            </w:r>
          </w:p>
        </w:tc>
        <w:tc>
          <w:tcPr>
            <w:tcW w:w="4838" w:type="dxa"/>
            <w:vAlign w:val="center"/>
          </w:tcPr>
          <w:p w14:paraId="0A36A65E"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大灾难，十人以上死亡，或造成重大财产损失</w:t>
            </w:r>
          </w:p>
        </w:tc>
        <w:tc>
          <w:tcPr>
            <w:tcW w:w="1314" w:type="dxa"/>
            <w:vAlign w:val="center"/>
          </w:tcPr>
          <w:p w14:paraId="6D991034" w14:textId="77777777" w:rsidR="00DB60CB" w:rsidRPr="00307B7E" w:rsidRDefault="00DB60CB">
            <w:pPr>
              <w:kinsoku/>
              <w:jc w:val="center"/>
              <w:rPr>
                <w:rFonts w:ascii="宋体" w:eastAsia="宋体" w:hAnsi="宋体" w:cs="宋体"/>
                <w:color w:val="auto"/>
                <w:lang w:eastAsia="zh-CN"/>
              </w:rPr>
            </w:pPr>
          </w:p>
        </w:tc>
      </w:tr>
      <w:tr w:rsidR="00307B7E" w:rsidRPr="00307B7E" w14:paraId="76B2DEF2" w14:textId="77777777">
        <w:trPr>
          <w:trHeight w:val="363"/>
        </w:trPr>
        <w:tc>
          <w:tcPr>
            <w:tcW w:w="1103" w:type="dxa"/>
            <w:vAlign w:val="center"/>
          </w:tcPr>
          <w:p w14:paraId="049E4667"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1821" w:type="dxa"/>
            <w:vAlign w:val="center"/>
          </w:tcPr>
          <w:p w14:paraId="46FF8D86"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4838" w:type="dxa"/>
            <w:vAlign w:val="center"/>
          </w:tcPr>
          <w:p w14:paraId="54E518AF"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灾难，数人死亡，或造成很大财产损失</w:t>
            </w:r>
          </w:p>
        </w:tc>
        <w:tc>
          <w:tcPr>
            <w:tcW w:w="1314" w:type="dxa"/>
            <w:vAlign w:val="center"/>
          </w:tcPr>
          <w:p w14:paraId="73F0C498" w14:textId="77777777" w:rsidR="00DB60CB" w:rsidRPr="00307B7E" w:rsidRDefault="00DB60CB">
            <w:pPr>
              <w:kinsoku/>
              <w:jc w:val="center"/>
              <w:rPr>
                <w:rFonts w:ascii="宋体" w:eastAsia="宋体" w:hAnsi="宋体" w:cs="宋体"/>
                <w:color w:val="auto"/>
                <w:lang w:eastAsia="zh-CN"/>
              </w:rPr>
            </w:pPr>
          </w:p>
        </w:tc>
      </w:tr>
      <w:tr w:rsidR="00307B7E" w:rsidRPr="00307B7E" w14:paraId="133BDF1E" w14:textId="77777777">
        <w:trPr>
          <w:trHeight w:val="363"/>
        </w:trPr>
        <w:tc>
          <w:tcPr>
            <w:tcW w:w="1103" w:type="dxa"/>
            <w:vAlign w:val="center"/>
          </w:tcPr>
          <w:p w14:paraId="471FE120"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1821" w:type="dxa"/>
            <w:vAlign w:val="center"/>
          </w:tcPr>
          <w:p w14:paraId="2D0C622A" w14:textId="77777777" w:rsidR="00DB60CB" w:rsidRPr="00307B7E" w:rsidRDefault="00165CC8">
            <w:pPr>
              <w:pStyle w:val="TableText"/>
              <w:kinsoku/>
              <w:jc w:val="center"/>
              <w:rPr>
                <w:color w:val="auto"/>
                <w:sz w:val="21"/>
                <w:szCs w:val="21"/>
              </w:rPr>
            </w:pPr>
            <w:r w:rsidRPr="00307B7E">
              <w:rPr>
                <w:rFonts w:hint="eastAsia"/>
                <w:color w:val="auto"/>
                <w:sz w:val="21"/>
                <w:szCs w:val="21"/>
              </w:rPr>
              <w:t>15</w:t>
            </w:r>
          </w:p>
        </w:tc>
        <w:tc>
          <w:tcPr>
            <w:tcW w:w="4838" w:type="dxa"/>
            <w:vAlign w:val="center"/>
          </w:tcPr>
          <w:p w14:paraId="4F1EC16B"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非常严重，一人死亡，或造成一定的财产损失</w:t>
            </w:r>
          </w:p>
        </w:tc>
        <w:tc>
          <w:tcPr>
            <w:tcW w:w="1314" w:type="dxa"/>
            <w:vAlign w:val="center"/>
          </w:tcPr>
          <w:p w14:paraId="69EF0FBE" w14:textId="77777777" w:rsidR="00DB60CB" w:rsidRPr="00307B7E" w:rsidRDefault="00DB60CB">
            <w:pPr>
              <w:kinsoku/>
              <w:jc w:val="center"/>
              <w:rPr>
                <w:rFonts w:ascii="宋体" w:eastAsia="宋体" w:hAnsi="宋体" w:cs="宋体"/>
                <w:color w:val="auto"/>
                <w:lang w:eastAsia="zh-CN"/>
              </w:rPr>
            </w:pPr>
          </w:p>
        </w:tc>
      </w:tr>
      <w:tr w:rsidR="00307B7E" w:rsidRPr="00307B7E" w14:paraId="556155DA" w14:textId="77777777">
        <w:trPr>
          <w:trHeight w:val="363"/>
        </w:trPr>
        <w:tc>
          <w:tcPr>
            <w:tcW w:w="1103" w:type="dxa"/>
            <w:vAlign w:val="center"/>
          </w:tcPr>
          <w:p w14:paraId="7AEB355F"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1821" w:type="dxa"/>
            <w:vAlign w:val="center"/>
          </w:tcPr>
          <w:p w14:paraId="2C6B758C" w14:textId="77777777" w:rsidR="00DB60CB" w:rsidRPr="00307B7E" w:rsidRDefault="00165CC8">
            <w:pPr>
              <w:pStyle w:val="TableText"/>
              <w:kinsoku/>
              <w:jc w:val="center"/>
              <w:rPr>
                <w:color w:val="auto"/>
                <w:sz w:val="21"/>
                <w:szCs w:val="21"/>
              </w:rPr>
            </w:pPr>
            <w:r w:rsidRPr="00307B7E">
              <w:rPr>
                <w:rFonts w:hint="eastAsia"/>
                <w:color w:val="auto"/>
                <w:sz w:val="21"/>
                <w:szCs w:val="21"/>
              </w:rPr>
              <w:t>7</w:t>
            </w:r>
          </w:p>
        </w:tc>
        <w:tc>
          <w:tcPr>
            <w:tcW w:w="4838" w:type="dxa"/>
            <w:vAlign w:val="center"/>
          </w:tcPr>
          <w:p w14:paraId="31895566"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严重，伤残或较小的财产损失</w:t>
            </w:r>
          </w:p>
        </w:tc>
        <w:tc>
          <w:tcPr>
            <w:tcW w:w="1314" w:type="dxa"/>
            <w:vAlign w:val="center"/>
          </w:tcPr>
          <w:p w14:paraId="7C9E0637" w14:textId="77777777" w:rsidR="00DB60CB" w:rsidRPr="00307B7E" w:rsidRDefault="00DB60CB">
            <w:pPr>
              <w:kinsoku/>
              <w:jc w:val="center"/>
              <w:rPr>
                <w:rFonts w:ascii="宋体" w:eastAsia="宋体" w:hAnsi="宋体" w:cs="宋体"/>
                <w:color w:val="auto"/>
                <w:lang w:eastAsia="zh-CN"/>
              </w:rPr>
            </w:pPr>
          </w:p>
        </w:tc>
      </w:tr>
      <w:tr w:rsidR="00307B7E" w:rsidRPr="00307B7E" w14:paraId="2A8895C5" w14:textId="77777777">
        <w:trPr>
          <w:trHeight w:val="364"/>
        </w:trPr>
        <w:tc>
          <w:tcPr>
            <w:tcW w:w="1103" w:type="dxa"/>
            <w:vAlign w:val="center"/>
          </w:tcPr>
          <w:p w14:paraId="12277F5D"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1821" w:type="dxa"/>
            <w:vAlign w:val="center"/>
          </w:tcPr>
          <w:p w14:paraId="104DCD3C"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4838" w:type="dxa"/>
            <w:vAlign w:val="center"/>
          </w:tcPr>
          <w:p w14:paraId="13C71DFD"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重大，致残，或很小的财产损失</w:t>
            </w:r>
          </w:p>
        </w:tc>
        <w:tc>
          <w:tcPr>
            <w:tcW w:w="1314" w:type="dxa"/>
            <w:vAlign w:val="center"/>
          </w:tcPr>
          <w:p w14:paraId="58D6264F" w14:textId="77777777" w:rsidR="00DB60CB" w:rsidRPr="00307B7E" w:rsidRDefault="00DB60CB">
            <w:pPr>
              <w:kinsoku/>
              <w:jc w:val="center"/>
              <w:rPr>
                <w:rFonts w:ascii="宋体" w:eastAsia="宋体" w:hAnsi="宋体" w:cs="宋体"/>
                <w:color w:val="auto"/>
                <w:lang w:eastAsia="zh-CN"/>
              </w:rPr>
            </w:pPr>
          </w:p>
        </w:tc>
      </w:tr>
      <w:tr w:rsidR="00307B7E" w:rsidRPr="00307B7E" w14:paraId="324777C3" w14:textId="77777777">
        <w:trPr>
          <w:trHeight w:val="368"/>
        </w:trPr>
        <w:tc>
          <w:tcPr>
            <w:tcW w:w="1103" w:type="dxa"/>
            <w:vAlign w:val="center"/>
          </w:tcPr>
          <w:p w14:paraId="54E65DB6"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1821" w:type="dxa"/>
            <w:vAlign w:val="center"/>
          </w:tcPr>
          <w:p w14:paraId="24A60355"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4838" w:type="dxa"/>
            <w:vAlign w:val="center"/>
          </w:tcPr>
          <w:p w14:paraId="0FDAA328"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引人注目，不利于基本的安全卫生要求</w:t>
            </w:r>
          </w:p>
        </w:tc>
        <w:tc>
          <w:tcPr>
            <w:tcW w:w="1314" w:type="dxa"/>
            <w:vAlign w:val="center"/>
          </w:tcPr>
          <w:p w14:paraId="51B1EFC0" w14:textId="77777777" w:rsidR="00DB60CB" w:rsidRPr="00307B7E" w:rsidRDefault="00DB60CB">
            <w:pPr>
              <w:kinsoku/>
              <w:jc w:val="center"/>
              <w:rPr>
                <w:rFonts w:ascii="宋体" w:eastAsia="宋体" w:hAnsi="宋体" w:cs="宋体"/>
                <w:color w:val="auto"/>
                <w:lang w:eastAsia="zh-CN"/>
              </w:rPr>
            </w:pPr>
          </w:p>
        </w:tc>
      </w:tr>
    </w:tbl>
    <w:p w14:paraId="7ACA339A" w14:textId="77777777" w:rsidR="00DB60CB" w:rsidRPr="00307B7E" w:rsidRDefault="00165CC8" w:rsidP="0055695D">
      <w:pPr>
        <w:kinsoku/>
        <w:spacing w:beforeLines="50" w:before="120" w:line="360" w:lineRule="auto"/>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2、劳动安全风险分级划分标准</w:t>
      </w:r>
    </w:p>
    <w:p w14:paraId="3A2A8AE4" w14:textId="77777777" w:rsidR="00DB60CB" w:rsidRPr="00307B7E" w:rsidRDefault="00165CC8">
      <w:pPr>
        <w:kinsoku/>
        <w:spacing w:line="360" w:lineRule="auto"/>
        <w:ind w:firstLine="60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安全生产管理的经验，危险性分数值在20以下的环境被认为是比较安全的，是低危险性的，这种危险性比日常人们骑自行车上班发生的危险性还小。危险性分数值达70～160，就是显著危险性，需及时整改。危险性分数值达161～320的作业环境是一种必须立即采取措施进行整改的高度危险环境，危险分数值达320分以上高分时，表示作业环境的安全性非常危险，应立即停产整顿，直到作业环境得到改善，危险性已经消除后，方可恢复生产，危险性的分级分数值如表4-5。</w:t>
      </w:r>
    </w:p>
    <w:p w14:paraId="0D1F0EB2" w14:textId="77777777" w:rsidR="00DB60CB" w:rsidRPr="00307B7E" w:rsidRDefault="00165CC8" w:rsidP="00A35ACB">
      <w:pPr>
        <w:pStyle w:val="a0"/>
        <w:spacing w:beforeLines="50" w:before="120"/>
        <w:jc w:val="center"/>
        <w:rPr>
          <w:rFonts w:ascii="黑体" w:eastAsia="黑体" w:hAnsi="黑体"/>
          <w:color w:val="auto"/>
          <w:sz w:val="24"/>
          <w:szCs w:val="24"/>
          <w:lang w:eastAsia="zh-CN"/>
        </w:rPr>
      </w:pPr>
      <w:r w:rsidRPr="00307B7E">
        <w:rPr>
          <w:rFonts w:ascii="黑体" w:eastAsia="黑体" w:hAnsi="黑体" w:hint="eastAsia"/>
          <w:color w:val="auto"/>
          <w:sz w:val="24"/>
          <w:szCs w:val="24"/>
          <w:lang w:eastAsia="zh-CN"/>
        </w:rPr>
        <w:t>表4-5危险性分数分级（L×E×C）</w:t>
      </w:r>
    </w:p>
    <w:tbl>
      <w:tblPr>
        <w:tblStyle w:val="TableNormal"/>
        <w:tblW w:w="91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69"/>
        <w:gridCol w:w="5383"/>
        <w:gridCol w:w="2246"/>
      </w:tblGrid>
      <w:tr w:rsidR="00307B7E" w:rsidRPr="00307B7E" w14:paraId="4927572C" w14:textId="77777777">
        <w:trPr>
          <w:trHeight w:val="409"/>
        </w:trPr>
        <w:tc>
          <w:tcPr>
            <w:tcW w:w="1569" w:type="dxa"/>
            <w:vAlign w:val="center"/>
          </w:tcPr>
          <w:p w14:paraId="7B83692D"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序号</w:t>
            </w:r>
          </w:p>
        </w:tc>
        <w:tc>
          <w:tcPr>
            <w:tcW w:w="5383" w:type="dxa"/>
            <w:vAlign w:val="center"/>
          </w:tcPr>
          <w:p w14:paraId="7B66CB1F"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危险性程度</w:t>
            </w:r>
          </w:p>
        </w:tc>
        <w:tc>
          <w:tcPr>
            <w:tcW w:w="2246" w:type="dxa"/>
            <w:vAlign w:val="center"/>
          </w:tcPr>
          <w:p w14:paraId="318B5422" w14:textId="77777777" w:rsidR="00DB60CB" w:rsidRPr="00307B7E" w:rsidRDefault="00165CC8" w:rsidP="00A35ACB">
            <w:pPr>
              <w:widowControl w:val="0"/>
              <w:kinsoku/>
              <w:autoSpaceDE/>
              <w:autoSpaceDN/>
              <w:jc w:val="center"/>
              <w:textAlignment w:val="auto"/>
              <w:rPr>
                <w:rFonts w:ascii="宋体" w:eastAsia="宋体" w:hAnsi="宋体" w:cs="Times New Roman"/>
                <w:b/>
                <w:snapToGrid/>
                <w:color w:val="auto"/>
                <w:kern w:val="2"/>
                <w:u w:color="FF0000"/>
                <w:lang w:eastAsia="zh-CN"/>
              </w:rPr>
            </w:pPr>
            <w:r w:rsidRPr="00307B7E">
              <w:rPr>
                <w:rFonts w:ascii="宋体" w:eastAsia="宋体" w:hAnsi="宋体" w:cs="Times New Roman" w:hint="eastAsia"/>
                <w:b/>
                <w:snapToGrid/>
                <w:color w:val="auto"/>
                <w:kern w:val="2"/>
                <w:u w:color="FF0000"/>
                <w:lang w:eastAsia="zh-CN"/>
              </w:rPr>
              <w:t>分数值</w:t>
            </w:r>
          </w:p>
        </w:tc>
      </w:tr>
      <w:tr w:rsidR="00307B7E" w:rsidRPr="00307B7E" w14:paraId="789D38EF" w14:textId="77777777">
        <w:trPr>
          <w:trHeight w:val="404"/>
        </w:trPr>
        <w:tc>
          <w:tcPr>
            <w:tcW w:w="1569" w:type="dxa"/>
            <w:vAlign w:val="center"/>
          </w:tcPr>
          <w:p w14:paraId="0547FD04"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383" w:type="dxa"/>
            <w:vAlign w:val="center"/>
          </w:tcPr>
          <w:p w14:paraId="35C2479D"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极其危险，应立即停产整改</w:t>
            </w:r>
          </w:p>
        </w:tc>
        <w:tc>
          <w:tcPr>
            <w:tcW w:w="2246" w:type="dxa"/>
            <w:vAlign w:val="center"/>
          </w:tcPr>
          <w:p w14:paraId="79421E9C" w14:textId="77777777" w:rsidR="00DB60CB" w:rsidRPr="00307B7E" w:rsidRDefault="00165CC8">
            <w:pPr>
              <w:pStyle w:val="TableText"/>
              <w:kinsoku/>
              <w:jc w:val="center"/>
              <w:rPr>
                <w:color w:val="auto"/>
                <w:sz w:val="21"/>
                <w:szCs w:val="21"/>
              </w:rPr>
            </w:pPr>
            <w:r w:rsidRPr="00307B7E">
              <w:rPr>
                <w:rFonts w:hint="eastAsia"/>
                <w:color w:val="auto"/>
                <w:sz w:val="21"/>
                <w:szCs w:val="21"/>
              </w:rPr>
              <w:t>&gt;320</w:t>
            </w:r>
          </w:p>
        </w:tc>
      </w:tr>
      <w:tr w:rsidR="00307B7E" w:rsidRPr="00307B7E" w14:paraId="4CF58B08" w14:textId="77777777">
        <w:trPr>
          <w:trHeight w:val="404"/>
        </w:trPr>
        <w:tc>
          <w:tcPr>
            <w:tcW w:w="1569" w:type="dxa"/>
            <w:vAlign w:val="center"/>
          </w:tcPr>
          <w:p w14:paraId="429E292D"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5383" w:type="dxa"/>
            <w:vAlign w:val="center"/>
          </w:tcPr>
          <w:p w14:paraId="489E8308"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高度危险，应立即整改</w:t>
            </w:r>
          </w:p>
        </w:tc>
        <w:tc>
          <w:tcPr>
            <w:tcW w:w="2246" w:type="dxa"/>
            <w:vAlign w:val="center"/>
          </w:tcPr>
          <w:p w14:paraId="0415A207" w14:textId="77777777" w:rsidR="00DB60CB" w:rsidRPr="00307B7E" w:rsidRDefault="00165CC8">
            <w:pPr>
              <w:pStyle w:val="TableText"/>
              <w:kinsoku/>
              <w:jc w:val="center"/>
              <w:rPr>
                <w:color w:val="auto"/>
                <w:sz w:val="21"/>
                <w:szCs w:val="21"/>
              </w:rPr>
            </w:pPr>
            <w:r w:rsidRPr="00307B7E">
              <w:rPr>
                <w:rFonts w:hint="eastAsia"/>
                <w:color w:val="auto"/>
                <w:sz w:val="21"/>
                <w:szCs w:val="21"/>
              </w:rPr>
              <w:t>161-320</w:t>
            </w:r>
          </w:p>
        </w:tc>
      </w:tr>
      <w:tr w:rsidR="00307B7E" w:rsidRPr="00307B7E" w14:paraId="5346E50F" w14:textId="77777777">
        <w:trPr>
          <w:trHeight w:val="404"/>
        </w:trPr>
        <w:tc>
          <w:tcPr>
            <w:tcW w:w="1569" w:type="dxa"/>
            <w:vAlign w:val="center"/>
          </w:tcPr>
          <w:p w14:paraId="02E39D5C"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5383" w:type="dxa"/>
            <w:vAlign w:val="center"/>
          </w:tcPr>
          <w:p w14:paraId="711871AA" w14:textId="77777777" w:rsidR="00DB60CB" w:rsidRPr="00307B7E" w:rsidRDefault="00165CC8">
            <w:pPr>
              <w:pStyle w:val="TableText"/>
              <w:kinsoku/>
              <w:jc w:val="center"/>
              <w:rPr>
                <w:color w:val="auto"/>
                <w:sz w:val="21"/>
                <w:szCs w:val="21"/>
              </w:rPr>
            </w:pPr>
            <w:r w:rsidRPr="00307B7E">
              <w:rPr>
                <w:rFonts w:hint="eastAsia"/>
                <w:color w:val="auto"/>
                <w:sz w:val="21"/>
                <w:szCs w:val="21"/>
              </w:rPr>
              <w:t>很危险，应及时整改</w:t>
            </w:r>
          </w:p>
        </w:tc>
        <w:tc>
          <w:tcPr>
            <w:tcW w:w="2246" w:type="dxa"/>
            <w:vAlign w:val="center"/>
          </w:tcPr>
          <w:p w14:paraId="51CD7D25" w14:textId="77777777" w:rsidR="00DB60CB" w:rsidRPr="00307B7E" w:rsidRDefault="00165CC8">
            <w:pPr>
              <w:pStyle w:val="TableText"/>
              <w:kinsoku/>
              <w:jc w:val="center"/>
              <w:rPr>
                <w:color w:val="auto"/>
                <w:sz w:val="21"/>
                <w:szCs w:val="21"/>
              </w:rPr>
            </w:pPr>
            <w:r w:rsidRPr="00307B7E">
              <w:rPr>
                <w:rFonts w:hint="eastAsia"/>
                <w:color w:val="auto"/>
                <w:sz w:val="21"/>
                <w:szCs w:val="21"/>
              </w:rPr>
              <w:t>70-160</w:t>
            </w:r>
          </w:p>
        </w:tc>
      </w:tr>
      <w:tr w:rsidR="00307B7E" w:rsidRPr="00307B7E" w14:paraId="26216FA8" w14:textId="77777777">
        <w:trPr>
          <w:trHeight w:val="404"/>
        </w:trPr>
        <w:tc>
          <w:tcPr>
            <w:tcW w:w="1569" w:type="dxa"/>
            <w:vAlign w:val="center"/>
          </w:tcPr>
          <w:p w14:paraId="61CE4A83"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5383" w:type="dxa"/>
            <w:vAlign w:val="center"/>
          </w:tcPr>
          <w:p w14:paraId="420D6A2B"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可能产生危险，需注意安全</w:t>
            </w:r>
          </w:p>
        </w:tc>
        <w:tc>
          <w:tcPr>
            <w:tcW w:w="2246" w:type="dxa"/>
            <w:vAlign w:val="center"/>
          </w:tcPr>
          <w:p w14:paraId="17AEC0A6" w14:textId="77777777" w:rsidR="00DB60CB" w:rsidRPr="00307B7E" w:rsidRDefault="00165CC8">
            <w:pPr>
              <w:pStyle w:val="TableText"/>
              <w:kinsoku/>
              <w:jc w:val="center"/>
              <w:rPr>
                <w:color w:val="auto"/>
                <w:sz w:val="21"/>
                <w:szCs w:val="21"/>
              </w:rPr>
            </w:pPr>
            <w:r w:rsidRPr="00307B7E">
              <w:rPr>
                <w:rFonts w:hint="eastAsia"/>
                <w:color w:val="auto"/>
                <w:sz w:val="21"/>
                <w:szCs w:val="21"/>
              </w:rPr>
              <w:t>20-69</w:t>
            </w:r>
          </w:p>
        </w:tc>
      </w:tr>
      <w:tr w:rsidR="00DB60CB" w:rsidRPr="00307B7E" w14:paraId="68FB021D" w14:textId="77777777">
        <w:trPr>
          <w:trHeight w:val="409"/>
        </w:trPr>
        <w:tc>
          <w:tcPr>
            <w:tcW w:w="1569" w:type="dxa"/>
            <w:vAlign w:val="center"/>
          </w:tcPr>
          <w:p w14:paraId="6BC54137"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5383" w:type="dxa"/>
            <w:vAlign w:val="center"/>
          </w:tcPr>
          <w:p w14:paraId="0963DC3C" w14:textId="77777777" w:rsidR="00DB60CB" w:rsidRPr="00307B7E" w:rsidRDefault="00165CC8">
            <w:pPr>
              <w:pStyle w:val="TableText"/>
              <w:kinsoku/>
              <w:jc w:val="center"/>
              <w:rPr>
                <w:color w:val="auto"/>
                <w:sz w:val="21"/>
                <w:szCs w:val="21"/>
              </w:rPr>
            </w:pPr>
            <w:r w:rsidRPr="00307B7E">
              <w:rPr>
                <w:rFonts w:hint="eastAsia"/>
                <w:color w:val="auto"/>
                <w:sz w:val="21"/>
                <w:szCs w:val="21"/>
              </w:rPr>
              <w:t>稍有危险，提高警惕</w:t>
            </w:r>
          </w:p>
        </w:tc>
        <w:tc>
          <w:tcPr>
            <w:tcW w:w="2246" w:type="dxa"/>
            <w:vAlign w:val="center"/>
          </w:tcPr>
          <w:p w14:paraId="5704AA02" w14:textId="77777777" w:rsidR="00DB60CB" w:rsidRPr="00307B7E" w:rsidRDefault="00165CC8">
            <w:pPr>
              <w:pStyle w:val="TableText"/>
              <w:kinsoku/>
              <w:jc w:val="center"/>
              <w:rPr>
                <w:color w:val="auto"/>
                <w:sz w:val="21"/>
                <w:szCs w:val="21"/>
              </w:rPr>
            </w:pPr>
            <w:r w:rsidRPr="00307B7E">
              <w:rPr>
                <w:rFonts w:hint="eastAsia"/>
                <w:color w:val="auto"/>
                <w:sz w:val="21"/>
                <w:szCs w:val="21"/>
              </w:rPr>
              <w:t>＜20</w:t>
            </w:r>
          </w:p>
        </w:tc>
      </w:tr>
    </w:tbl>
    <w:p w14:paraId="008D0840" w14:textId="77777777" w:rsidR="00DB60CB" w:rsidRPr="00307B7E" w:rsidRDefault="00DB60CB">
      <w:pPr>
        <w:pStyle w:val="a6"/>
        <w:kinsoku/>
        <w:spacing w:line="360" w:lineRule="auto"/>
        <w:rPr>
          <w:rFonts w:ascii="宋体" w:eastAsia="宋体" w:hAnsi="宋体" w:cs="宋体"/>
          <w:color w:val="auto"/>
        </w:rPr>
      </w:pPr>
    </w:p>
    <w:p w14:paraId="3D824070" w14:textId="77777777" w:rsidR="00DB60CB" w:rsidRPr="00307B7E" w:rsidRDefault="00DB60CB">
      <w:pPr>
        <w:kinsoku/>
        <w:rPr>
          <w:rFonts w:ascii="宋体" w:eastAsia="宋体" w:hAnsi="宋体" w:cs="宋体"/>
          <w:color w:val="auto"/>
        </w:rPr>
        <w:sectPr w:rsidR="00DB60CB" w:rsidRPr="00307B7E" w:rsidSect="0055796E">
          <w:headerReference w:type="default" r:id="rId29"/>
          <w:footerReference w:type="default" r:id="rId30"/>
          <w:pgSz w:w="11906" w:h="16838"/>
          <w:pgMar w:top="1440" w:right="1361" w:bottom="1440" w:left="1418" w:header="851" w:footer="845" w:gutter="0"/>
          <w:cols w:space="0"/>
        </w:sectPr>
      </w:pPr>
    </w:p>
    <w:p w14:paraId="48EEE394" w14:textId="77777777" w:rsidR="00DB60CB" w:rsidRPr="00307B7E" w:rsidRDefault="00165CC8">
      <w:pPr>
        <w:widowControl w:val="0"/>
        <w:kinsoku/>
        <w:autoSpaceDE/>
        <w:autoSpaceDN/>
        <w:adjustRightInd/>
        <w:snapToGrid/>
        <w:spacing w:before="100" w:beforeAutospacing="1" w:after="100" w:afterAutospacing="1" w:line="360" w:lineRule="auto"/>
        <w:jc w:val="center"/>
        <w:textAlignment w:val="auto"/>
        <w:outlineLvl w:val="0"/>
        <w:rPr>
          <w:rFonts w:ascii="宋体" w:eastAsia="宋体" w:hAnsi="宋体" w:cs="宋体"/>
          <w:b/>
          <w:bCs/>
          <w:snapToGrid/>
          <w:color w:val="auto"/>
          <w:kern w:val="2"/>
          <w:sz w:val="32"/>
          <w:szCs w:val="32"/>
          <w:lang w:eastAsia="zh-CN"/>
        </w:rPr>
      </w:pPr>
      <w:bookmarkStart w:id="226" w:name="bookmark31"/>
      <w:bookmarkStart w:id="227" w:name="_Toc23534"/>
      <w:bookmarkStart w:id="228" w:name="_Toc150852863"/>
      <w:bookmarkEnd w:id="226"/>
      <w:r w:rsidRPr="00307B7E">
        <w:rPr>
          <w:rFonts w:ascii="宋体" w:eastAsia="宋体" w:hAnsi="宋体" w:cs="宋体" w:hint="eastAsia"/>
          <w:b/>
          <w:bCs/>
          <w:snapToGrid/>
          <w:color w:val="auto"/>
          <w:kern w:val="2"/>
          <w:sz w:val="32"/>
          <w:szCs w:val="32"/>
          <w:lang w:eastAsia="zh-CN"/>
        </w:rPr>
        <w:lastRenderedPageBreak/>
        <w:t>5定性、定量评价</w:t>
      </w:r>
      <w:bookmarkEnd w:id="227"/>
      <w:bookmarkEnd w:id="228"/>
    </w:p>
    <w:p w14:paraId="0F9D705F" w14:textId="77777777" w:rsidR="00DB60CB" w:rsidRPr="00307B7E" w:rsidRDefault="00165CC8" w:rsidP="00991C9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29" w:name="bookmark32"/>
      <w:bookmarkStart w:id="230" w:name="_Toc13304"/>
      <w:bookmarkStart w:id="231" w:name="_Toc150852864"/>
      <w:bookmarkEnd w:id="229"/>
      <w:r w:rsidRPr="00307B7E">
        <w:rPr>
          <w:rFonts w:ascii="黑体" w:eastAsia="黑体" w:hAnsi="黑体" w:cs="宋体" w:hint="eastAsia"/>
          <w:bCs/>
          <w:snapToGrid/>
          <w:color w:val="auto"/>
          <w:kern w:val="2"/>
          <w:sz w:val="30"/>
          <w:szCs w:val="30"/>
          <w:lang w:eastAsia="zh-CN"/>
        </w:rPr>
        <w:t>5.1资料审核单元安全评价</w:t>
      </w:r>
      <w:bookmarkEnd w:id="230"/>
      <w:bookmarkEnd w:id="231"/>
    </w:p>
    <w:p w14:paraId="25ECAA8E" w14:textId="77777777" w:rsidR="00DB60CB" w:rsidRPr="00307B7E" w:rsidRDefault="00165CC8">
      <w:pPr>
        <w:kinsoku/>
        <w:spacing w:line="360" w:lineRule="auto"/>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本项目资料审核单元安全评价结果见表5-1。</w:t>
      </w:r>
    </w:p>
    <w:p w14:paraId="0357CC5A" w14:textId="77777777" w:rsidR="00DB60CB" w:rsidRPr="00307B7E" w:rsidRDefault="00165CC8" w:rsidP="00BD58C3">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表5-1</w:t>
      </w:r>
      <w:r w:rsidR="00BD58C3"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资料审核单元表</w:t>
      </w:r>
    </w:p>
    <w:tbl>
      <w:tblPr>
        <w:tblStyle w:val="TableNormal"/>
        <w:tblW w:w="879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78"/>
        <w:gridCol w:w="709"/>
        <w:gridCol w:w="2725"/>
        <w:gridCol w:w="3544"/>
        <w:gridCol w:w="1134"/>
      </w:tblGrid>
      <w:tr w:rsidR="00307B7E" w:rsidRPr="00307B7E" w14:paraId="56DA9E51" w14:textId="77777777" w:rsidTr="005F2510">
        <w:trPr>
          <w:trHeight w:val="406"/>
          <w:jc w:val="center"/>
        </w:trPr>
        <w:tc>
          <w:tcPr>
            <w:tcW w:w="678" w:type="dxa"/>
            <w:vAlign w:val="center"/>
          </w:tcPr>
          <w:p w14:paraId="5A47461A"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709" w:type="dxa"/>
            <w:vAlign w:val="center"/>
          </w:tcPr>
          <w:p w14:paraId="7B593021" w14:textId="77777777" w:rsidR="00DB60CB" w:rsidRPr="00307B7E" w:rsidRDefault="00165CC8">
            <w:pPr>
              <w:pStyle w:val="TableText"/>
              <w:kinsoku/>
              <w:jc w:val="center"/>
              <w:rPr>
                <w:b/>
                <w:color w:val="auto"/>
                <w:sz w:val="21"/>
                <w:szCs w:val="21"/>
              </w:rPr>
            </w:pPr>
            <w:r w:rsidRPr="00307B7E">
              <w:rPr>
                <w:rFonts w:hint="eastAsia"/>
                <w:b/>
                <w:color w:val="auto"/>
                <w:sz w:val="21"/>
                <w:szCs w:val="21"/>
              </w:rPr>
              <w:t>项目</w:t>
            </w:r>
          </w:p>
        </w:tc>
        <w:tc>
          <w:tcPr>
            <w:tcW w:w="2725" w:type="dxa"/>
            <w:vAlign w:val="center"/>
          </w:tcPr>
          <w:p w14:paraId="27985647"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审核项目</w:t>
            </w:r>
          </w:p>
        </w:tc>
        <w:tc>
          <w:tcPr>
            <w:tcW w:w="3544" w:type="dxa"/>
            <w:vAlign w:val="center"/>
          </w:tcPr>
          <w:p w14:paraId="1A32B80A"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审核情况</w:t>
            </w:r>
          </w:p>
        </w:tc>
        <w:tc>
          <w:tcPr>
            <w:tcW w:w="1134" w:type="dxa"/>
            <w:vAlign w:val="center"/>
          </w:tcPr>
          <w:p w14:paraId="26CB0DBC"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审核结论</w:t>
            </w:r>
          </w:p>
        </w:tc>
      </w:tr>
      <w:tr w:rsidR="00307B7E" w:rsidRPr="00307B7E" w14:paraId="7E2D3EF4" w14:textId="77777777" w:rsidTr="005F2510">
        <w:trPr>
          <w:trHeight w:val="402"/>
          <w:jc w:val="center"/>
        </w:trPr>
        <w:tc>
          <w:tcPr>
            <w:tcW w:w="678" w:type="dxa"/>
            <w:vMerge w:val="restart"/>
            <w:tcBorders>
              <w:bottom w:val="nil"/>
            </w:tcBorders>
            <w:vAlign w:val="center"/>
          </w:tcPr>
          <w:p w14:paraId="1BF86C09"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709" w:type="dxa"/>
            <w:vMerge w:val="restart"/>
            <w:tcBorders>
              <w:bottom w:val="nil"/>
            </w:tcBorders>
            <w:vAlign w:val="center"/>
          </w:tcPr>
          <w:p w14:paraId="24554A3F" w14:textId="77777777" w:rsidR="00DB60CB" w:rsidRPr="00307B7E" w:rsidRDefault="00165CC8" w:rsidP="00BD58C3">
            <w:pPr>
              <w:pStyle w:val="TableText"/>
              <w:kinsoku/>
              <w:jc w:val="center"/>
              <w:rPr>
                <w:color w:val="auto"/>
                <w:sz w:val="21"/>
                <w:szCs w:val="21"/>
              </w:rPr>
            </w:pPr>
            <w:r w:rsidRPr="00307B7E">
              <w:rPr>
                <w:rFonts w:hint="eastAsia"/>
                <w:color w:val="auto"/>
                <w:sz w:val="21"/>
                <w:szCs w:val="21"/>
              </w:rPr>
              <w:t>组织机构</w:t>
            </w:r>
          </w:p>
        </w:tc>
        <w:tc>
          <w:tcPr>
            <w:tcW w:w="2725" w:type="dxa"/>
            <w:vAlign w:val="center"/>
          </w:tcPr>
          <w:p w14:paraId="770E1678" w14:textId="77777777" w:rsidR="00DB60CB" w:rsidRPr="00307B7E" w:rsidRDefault="00165CC8">
            <w:pPr>
              <w:pStyle w:val="TableText"/>
              <w:kinsoku/>
              <w:rPr>
                <w:color w:val="auto"/>
                <w:sz w:val="21"/>
                <w:szCs w:val="21"/>
              </w:rPr>
            </w:pPr>
            <w:r w:rsidRPr="00307B7E">
              <w:rPr>
                <w:rFonts w:hint="eastAsia"/>
                <w:color w:val="auto"/>
                <w:sz w:val="21"/>
                <w:szCs w:val="21"/>
              </w:rPr>
              <w:t>法人条件证明</w:t>
            </w:r>
          </w:p>
        </w:tc>
        <w:tc>
          <w:tcPr>
            <w:tcW w:w="3544" w:type="dxa"/>
            <w:vAlign w:val="center"/>
          </w:tcPr>
          <w:p w14:paraId="7280F3A6"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企业营业执照详见附件</w:t>
            </w:r>
          </w:p>
        </w:tc>
        <w:tc>
          <w:tcPr>
            <w:tcW w:w="1134" w:type="dxa"/>
            <w:vAlign w:val="center"/>
          </w:tcPr>
          <w:p w14:paraId="58102376"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83ACF60" w14:textId="77777777" w:rsidTr="005F2510">
        <w:trPr>
          <w:trHeight w:val="402"/>
          <w:jc w:val="center"/>
        </w:trPr>
        <w:tc>
          <w:tcPr>
            <w:tcW w:w="678" w:type="dxa"/>
            <w:vMerge/>
            <w:tcBorders>
              <w:top w:val="nil"/>
              <w:bottom w:val="nil"/>
            </w:tcBorders>
            <w:vAlign w:val="center"/>
          </w:tcPr>
          <w:p w14:paraId="28D515B9"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1AF1015" w14:textId="77777777" w:rsidR="00DB60CB" w:rsidRPr="00307B7E" w:rsidRDefault="00DB60CB">
            <w:pPr>
              <w:kinsoku/>
              <w:jc w:val="center"/>
              <w:rPr>
                <w:rFonts w:ascii="宋体" w:eastAsia="宋体" w:hAnsi="宋体" w:cs="宋体"/>
                <w:color w:val="auto"/>
              </w:rPr>
            </w:pPr>
          </w:p>
        </w:tc>
        <w:tc>
          <w:tcPr>
            <w:tcW w:w="2725" w:type="dxa"/>
            <w:vAlign w:val="center"/>
          </w:tcPr>
          <w:p w14:paraId="0408C01D" w14:textId="77777777" w:rsidR="00DB60CB" w:rsidRPr="00307B7E" w:rsidRDefault="00165CC8">
            <w:pPr>
              <w:pStyle w:val="TableText"/>
              <w:kinsoku/>
              <w:rPr>
                <w:color w:val="auto"/>
                <w:sz w:val="21"/>
                <w:szCs w:val="21"/>
              </w:rPr>
            </w:pPr>
            <w:r w:rsidRPr="00307B7E">
              <w:rPr>
                <w:rFonts w:hint="eastAsia"/>
                <w:color w:val="auto"/>
                <w:sz w:val="21"/>
                <w:szCs w:val="21"/>
              </w:rPr>
              <w:t>安全生产组织机构</w:t>
            </w:r>
          </w:p>
        </w:tc>
        <w:tc>
          <w:tcPr>
            <w:tcW w:w="3544" w:type="dxa"/>
            <w:vAlign w:val="center"/>
          </w:tcPr>
          <w:p w14:paraId="5EBEBAC7"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企业已成立安全生产管理组织机构</w:t>
            </w:r>
          </w:p>
        </w:tc>
        <w:tc>
          <w:tcPr>
            <w:tcW w:w="1134" w:type="dxa"/>
            <w:vAlign w:val="center"/>
          </w:tcPr>
          <w:p w14:paraId="56103E8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6C024CF" w14:textId="77777777" w:rsidTr="005F2510">
        <w:trPr>
          <w:trHeight w:val="402"/>
          <w:jc w:val="center"/>
        </w:trPr>
        <w:tc>
          <w:tcPr>
            <w:tcW w:w="678" w:type="dxa"/>
            <w:vMerge/>
            <w:tcBorders>
              <w:top w:val="nil"/>
              <w:bottom w:val="nil"/>
            </w:tcBorders>
            <w:vAlign w:val="center"/>
          </w:tcPr>
          <w:p w14:paraId="13328107"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38C9348" w14:textId="77777777" w:rsidR="00DB60CB" w:rsidRPr="00307B7E" w:rsidRDefault="00DB60CB">
            <w:pPr>
              <w:kinsoku/>
              <w:jc w:val="center"/>
              <w:rPr>
                <w:rFonts w:ascii="宋体" w:eastAsia="宋体" w:hAnsi="宋体" w:cs="宋体"/>
                <w:color w:val="auto"/>
              </w:rPr>
            </w:pPr>
          </w:p>
        </w:tc>
        <w:tc>
          <w:tcPr>
            <w:tcW w:w="2725" w:type="dxa"/>
            <w:vAlign w:val="center"/>
          </w:tcPr>
          <w:p w14:paraId="12FAEB4E"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产品质量检测检验管理机构</w:t>
            </w:r>
          </w:p>
        </w:tc>
        <w:tc>
          <w:tcPr>
            <w:tcW w:w="3544" w:type="dxa"/>
            <w:vAlign w:val="center"/>
          </w:tcPr>
          <w:p w14:paraId="3F21C104"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企业已成立产品质量检测检验机构</w:t>
            </w:r>
          </w:p>
        </w:tc>
        <w:tc>
          <w:tcPr>
            <w:tcW w:w="1134" w:type="dxa"/>
            <w:vAlign w:val="center"/>
          </w:tcPr>
          <w:p w14:paraId="0CF67A57"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38C8E4B" w14:textId="77777777" w:rsidTr="005F2510">
        <w:trPr>
          <w:trHeight w:val="402"/>
          <w:jc w:val="center"/>
        </w:trPr>
        <w:tc>
          <w:tcPr>
            <w:tcW w:w="678" w:type="dxa"/>
            <w:vMerge/>
            <w:tcBorders>
              <w:top w:val="nil"/>
              <w:bottom w:val="nil"/>
            </w:tcBorders>
            <w:vAlign w:val="center"/>
          </w:tcPr>
          <w:p w14:paraId="745104CB"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6331D9A7" w14:textId="77777777" w:rsidR="00DB60CB" w:rsidRPr="00307B7E" w:rsidRDefault="00DB60CB">
            <w:pPr>
              <w:kinsoku/>
              <w:jc w:val="center"/>
              <w:rPr>
                <w:rFonts w:ascii="宋体" w:eastAsia="宋体" w:hAnsi="宋体" w:cs="宋体"/>
                <w:color w:val="auto"/>
              </w:rPr>
            </w:pPr>
          </w:p>
        </w:tc>
        <w:tc>
          <w:tcPr>
            <w:tcW w:w="2725" w:type="dxa"/>
            <w:vAlign w:val="center"/>
          </w:tcPr>
          <w:p w14:paraId="0A77C9E4" w14:textId="77777777" w:rsidR="00DB60CB" w:rsidRPr="00307B7E" w:rsidRDefault="00165CC8">
            <w:pPr>
              <w:pStyle w:val="TableText"/>
              <w:kinsoku/>
              <w:rPr>
                <w:color w:val="auto"/>
                <w:sz w:val="21"/>
                <w:szCs w:val="21"/>
              </w:rPr>
            </w:pPr>
            <w:r w:rsidRPr="00307B7E">
              <w:rPr>
                <w:rFonts w:hint="eastAsia"/>
                <w:color w:val="auto"/>
                <w:sz w:val="21"/>
                <w:szCs w:val="21"/>
              </w:rPr>
              <w:t>保卫组织机构</w:t>
            </w:r>
          </w:p>
        </w:tc>
        <w:tc>
          <w:tcPr>
            <w:tcW w:w="3544" w:type="dxa"/>
            <w:vAlign w:val="center"/>
          </w:tcPr>
          <w:p w14:paraId="3088EAB9"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企业已成立保卫组织机构</w:t>
            </w:r>
          </w:p>
        </w:tc>
        <w:tc>
          <w:tcPr>
            <w:tcW w:w="1134" w:type="dxa"/>
            <w:vAlign w:val="center"/>
          </w:tcPr>
          <w:p w14:paraId="0FA18C35"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667630D" w14:textId="77777777" w:rsidTr="005F2510">
        <w:trPr>
          <w:trHeight w:val="402"/>
          <w:jc w:val="center"/>
        </w:trPr>
        <w:tc>
          <w:tcPr>
            <w:tcW w:w="678" w:type="dxa"/>
            <w:vMerge/>
            <w:tcBorders>
              <w:top w:val="nil"/>
            </w:tcBorders>
            <w:vAlign w:val="center"/>
          </w:tcPr>
          <w:p w14:paraId="023BA034"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447D8CE8" w14:textId="77777777" w:rsidR="00DB60CB" w:rsidRPr="00307B7E" w:rsidRDefault="00DB60CB">
            <w:pPr>
              <w:kinsoku/>
              <w:jc w:val="center"/>
              <w:rPr>
                <w:rFonts w:ascii="宋体" w:eastAsia="宋体" w:hAnsi="宋体" w:cs="宋体"/>
                <w:color w:val="auto"/>
              </w:rPr>
            </w:pPr>
          </w:p>
        </w:tc>
        <w:tc>
          <w:tcPr>
            <w:tcW w:w="2725" w:type="dxa"/>
            <w:vAlign w:val="center"/>
          </w:tcPr>
          <w:p w14:paraId="1F938BF5" w14:textId="77777777" w:rsidR="00DB60CB" w:rsidRPr="00307B7E" w:rsidRDefault="00165CC8">
            <w:pPr>
              <w:pStyle w:val="TableText"/>
              <w:kinsoku/>
              <w:rPr>
                <w:color w:val="auto"/>
                <w:sz w:val="21"/>
                <w:szCs w:val="21"/>
              </w:rPr>
            </w:pPr>
            <w:r w:rsidRPr="00307B7E">
              <w:rPr>
                <w:rFonts w:hint="eastAsia"/>
                <w:color w:val="auto"/>
                <w:sz w:val="21"/>
                <w:szCs w:val="21"/>
              </w:rPr>
              <w:t>应急救援组织</w:t>
            </w:r>
          </w:p>
        </w:tc>
        <w:tc>
          <w:tcPr>
            <w:tcW w:w="3544" w:type="dxa"/>
            <w:vAlign w:val="center"/>
          </w:tcPr>
          <w:p w14:paraId="7A6D0127"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企业已成立应急救援组织</w:t>
            </w:r>
          </w:p>
        </w:tc>
        <w:tc>
          <w:tcPr>
            <w:tcW w:w="1134" w:type="dxa"/>
            <w:vAlign w:val="center"/>
          </w:tcPr>
          <w:p w14:paraId="42D23C7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B2196AA" w14:textId="77777777" w:rsidTr="005F2510">
        <w:trPr>
          <w:trHeight w:val="821"/>
          <w:jc w:val="center"/>
        </w:trPr>
        <w:tc>
          <w:tcPr>
            <w:tcW w:w="678" w:type="dxa"/>
            <w:vMerge w:val="restart"/>
            <w:tcBorders>
              <w:bottom w:val="nil"/>
            </w:tcBorders>
            <w:vAlign w:val="center"/>
          </w:tcPr>
          <w:p w14:paraId="174FA2D2"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709" w:type="dxa"/>
            <w:vMerge w:val="restart"/>
            <w:tcBorders>
              <w:bottom w:val="nil"/>
            </w:tcBorders>
            <w:vAlign w:val="center"/>
          </w:tcPr>
          <w:p w14:paraId="6526157F" w14:textId="77777777" w:rsidR="00DB60CB" w:rsidRPr="00307B7E" w:rsidRDefault="00165CC8" w:rsidP="00BD58C3">
            <w:pPr>
              <w:pStyle w:val="TableText"/>
              <w:kinsoku/>
              <w:jc w:val="center"/>
              <w:rPr>
                <w:color w:val="auto"/>
                <w:sz w:val="21"/>
                <w:szCs w:val="21"/>
              </w:rPr>
            </w:pPr>
            <w:r w:rsidRPr="00307B7E">
              <w:rPr>
                <w:rFonts w:hint="eastAsia"/>
                <w:color w:val="auto"/>
                <w:sz w:val="21"/>
                <w:szCs w:val="21"/>
              </w:rPr>
              <w:t>从业人员</w:t>
            </w:r>
          </w:p>
        </w:tc>
        <w:tc>
          <w:tcPr>
            <w:tcW w:w="2725" w:type="dxa"/>
            <w:vAlign w:val="center"/>
          </w:tcPr>
          <w:p w14:paraId="0113A6B8" w14:textId="77777777" w:rsidR="00DB60CB" w:rsidRPr="00307B7E" w:rsidRDefault="00165CC8">
            <w:pPr>
              <w:pStyle w:val="TableText"/>
              <w:kinsoku/>
              <w:ind w:firstLine="1"/>
              <w:rPr>
                <w:color w:val="auto"/>
                <w:sz w:val="21"/>
                <w:szCs w:val="21"/>
                <w:lang w:eastAsia="zh-CN"/>
              </w:rPr>
            </w:pPr>
            <w:r w:rsidRPr="00307B7E">
              <w:rPr>
                <w:rFonts w:hint="eastAsia"/>
                <w:color w:val="auto"/>
                <w:sz w:val="21"/>
                <w:szCs w:val="21"/>
                <w:lang w:eastAsia="zh-CN"/>
              </w:rPr>
              <w:t>主要负责人、分管负责人、安全管理人员培训考核上岗资格证明</w:t>
            </w:r>
          </w:p>
        </w:tc>
        <w:tc>
          <w:tcPr>
            <w:tcW w:w="3544" w:type="dxa"/>
            <w:vAlign w:val="center"/>
          </w:tcPr>
          <w:p w14:paraId="69EFA4CD" w14:textId="77777777" w:rsidR="00DB60CB" w:rsidRPr="00307B7E" w:rsidRDefault="00165CC8" w:rsidP="00BD58C3">
            <w:pPr>
              <w:pStyle w:val="TableText"/>
              <w:kinsoku/>
              <w:ind w:firstLine="2"/>
              <w:rPr>
                <w:color w:val="auto"/>
                <w:sz w:val="21"/>
                <w:szCs w:val="21"/>
                <w:lang w:eastAsia="zh-CN"/>
              </w:rPr>
            </w:pPr>
            <w:r w:rsidRPr="00307B7E">
              <w:rPr>
                <w:rFonts w:hint="eastAsia"/>
                <w:color w:val="auto"/>
                <w:sz w:val="21"/>
                <w:szCs w:val="21"/>
                <w:lang w:eastAsia="zh-CN"/>
              </w:rPr>
              <w:t>企业主要负责人和安全管理人员已取得培训考核上岗资格证明</w:t>
            </w:r>
          </w:p>
        </w:tc>
        <w:tc>
          <w:tcPr>
            <w:tcW w:w="1134" w:type="dxa"/>
            <w:vAlign w:val="center"/>
          </w:tcPr>
          <w:p w14:paraId="29924303"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3F2CCD7" w14:textId="77777777" w:rsidTr="005F2510">
        <w:trPr>
          <w:trHeight w:val="549"/>
          <w:jc w:val="center"/>
        </w:trPr>
        <w:tc>
          <w:tcPr>
            <w:tcW w:w="678" w:type="dxa"/>
            <w:vMerge/>
            <w:tcBorders>
              <w:top w:val="nil"/>
              <w:bottom w:val="nil"/>
            </w:tcBorders>
            <w:vAlign w:val="center"/>
          </w:tcPr>
          <w:p w14:paraId="029DEA07"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7F27C22A" w14:textId="77777777" w:rsidR="00DB60CB" w:rsidRPr="00307B7E" w:rsidRDefault="00DB60CB">
            <w:pPr>
              <w:kinsoku/>
              <w:jc w:val="center"/>
              <w:rPr>
                <w:rFonts w:ascii="宋体" w:eastAsia="宋体" w:hAnsi="宋体" w:cs="宋体"/>
                <w:color w:val="auto"/>
              </w:rPr>
            </w:pPr>
          </w:p>
        </w:tc>
        <w:tc>
          <w:tcPr>
            <w:tcW w:w="2725" w:type="dxa"/>
            <w:vAlign w:val="center"/>
          </w:tcPr>
          <w:p w14:paraId="3350CB3C" w14:textId="77777777" w:rsidR="00DB60CB" w:rsidRPr="00307B7E" w:rsidRDefault="00165CC8">
            <w:pPr>
              <w:pStyle w:val="TableText"/>
              <w:kinsoku/>
              <w:ind w:hanging="2"/>
              <w:rPr>
                <w:color w:val="auto"/>
                <w:sz w:val="21"/>
                <w:szCs w:val="21"/>
                <w:lang w:eastAsia="zh-CN"/>
              </w:rPr>
            </w:pPr>
            <w:r w:rsidRPr="00307B7E">
              <w:rPr>
                <w:rFonts w:hint="eastAsia"/>
                <w:color w:val="auto"/>
                <w:sz w:val="21"/>
                <w:szCs w:val="21"/>
                <w:lang w:eastAsia="zh-CN"/>
              </w:rPr>
              <w:t>守护员、保管员培训考核上岗资格证明</w:t>
            </w:r>
          </w:p>
        </w:tc>
        <w:tc>
          <w:tcPr>
            <w:tcW w:w="3544" w:type="dxa"/>
            <w:vAlign w:val="center"/>
          </w:tcPr>
          <w:p w14:paraId="3D917EA9" w14:textId="77777777" w:rsidR="00DB60CB" w:rsidRPr="00307B7E" w:rsidRDefault="00165CC8" w:rsidP="00BD58C3">
            <w:pPr>
              <w:pStyle w:val="TableText"/>
              <w:kinsoku/>
              <w:rPr>
                <w:color w:val="auto"/>
                <w:sz w:val="21"/>
                <w:szCs w:val="21"/>
                <w:lang w:eastAsia="zh-CN"/>
              </w:rPr>
            </w:pPr>
            <w:r w:rsidRPr="00307B7E">
              <w:rPr>
                <w:rFonts w:hint="eastAsia"/>
                <w:color w:val="auto"/>
                <w:sz w:val="21"/>
                <w:szCs w:val="21"/>
                <w:lang w:eastAsia="zh-CN"/>
              </w:rPr>
              <w:t>守护员、保管员已取得考核合格证</w:t>
            </w:r>
          </w:p>
        </w:tc>
        <w:tc>
          <w:tcPr>
            <w:tcW w:w="1134" w:type="dxa"/>
            <w:vAlign w:val="center"/>
          </w:tcPr>
          <w:p w14:paraId="11B4E646"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21C7E981" w14:textId="77777777" w:rsidTr="005F2510">
        <w:trPr>
          <w:trHeight w:val="822"/>
          <w:jc w:val="center"/>
        </w:trPr>
        <w:tc>
          <w:tcPr>
            <w:tcW w:w="678" w:type="dxa"/>
            <w:vMerge/>
            <w:tcBorders>
              <w:top w:val="nil"/>
              <w:bottom w:val="nil"/>
            </w:tcBorders>
            <w:vAlign w:val="center"/>
          </w:tcPr>
          <w:p w14:paraId="74A943E5"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C9EA8B2" w14:textId="77777777" w:rsidR="00DB60CB" w:rsidRPr="00307B7E" w:rsidRDefault="00DB60CB">
            <w:pPr>
              <w:kinsoku/>
              <w:jc w:val="center"/>
              <w:rPr>
                <w:rFonts w:ascii="宋体" w:eastAsia="宋体" w:hAnsi="宋体" w:cs="宋体"/>
                <w:color w:val="auto"/>
              </w:rPr>
            </w:pPr>
          </w:p>
        </w:tc>
        <w:tc>
          <w:tcPr>
            <w:tcW w:w="2725" w:type="dxa"/>
            <w:vAlign w:val="center"/>
          </w:tcPr>
          <w:p w14:paraId="0DBA7BED" w14:textId="77777777" w:rsidR="00DB60CB" w:rsidRPr="00307B7E" w:rsidRDefault="00DB60CB">
            <w:pPr>
              <w:kinsoku/>
              <w:rPr>
                <w:rFonts w:ascii="宋体" w:eastAsia="宋体" w:hAnsi="宋体" w:cs="宋体"/>
                <w:color w:val="auto"/>
                <w:lang w:eastAsia="zh-CN"/>
              </w:rPr>
            </w:pPr>
          </w:p>
          <w:p w14:paraId="4630DC9C"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驾驶、押运人员资格证明</w:t>
            </w:r>
          </w:p>
        </w:tc>
        <w:tc>
          <w:tcPr>
            <w:tcW w:w="3544" w:type="dxa"/>
            <w:vAlign w:val="center"/>
          </w:tcPr>
          <w:p w14:paraId="5B8C1846" w14:textId="77777777" w:rsidR="00DB60CB" w:rsidRPr="00307B7E" w:rsidRDefault="00165CC8" w:rsidP="00BD58C3">
            <w:pPr>
              <w:pStyle w:val="TableText"/>
              <w:kinsoku/>
              <w:ind w:firstLine="2"/>
              <w:rPr>
                <w:color w:val="auto"/>
                <w:sz w:val="21"/>
                <w:szCs w:val="21"/>
                <w:lang w:eastAsia="zh-CN"/>
              </w:rPr>
            </w:pPr>
            <w:r w:rsidRPr="00307B7E">
              <w:rPr>
                <w:rFonts w:hint="eastAsia"/>
                <w:color w:val="auto"/>
                <w:sz w:val="21"/>
                <w:szCs w:val="21"/>
                <w:lang w:eastAsia="zh-CN"/>
              </w:rPr>
              <w:t>企业委托有运输危货资质单位进行配送烟花爆竹，配备的驾驶及押运人员取得危险货物道路运输资格证</w:t>
            </w:r>
          </w:p>
        </w:tc>
        <w:tc>
          <w:tcPr>
            <w:tcW w:w="1134" w:type="dxa"/>
            <w:vAlign w:val="center"/>
          </w:tcPr>
          <w:p w14:paraId="288C19D6"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D45F739" w14:textId="77777777" w:rsidTr="005F2510">
        <w:trPr>
          <w:trHeight w:val="549"/>
          <w:jc w:val="center"/>
        </w:trPr>
        <w:tc>
          <w:tcPr>
            <w:tcW w:w="678" w:type="dxa"/>
            <w:vMerge/>
            <w:tcBorders>
              <w:top w:val="nil"/>
              <w:bottom w:val="nil"/>
            </w:tcBorders>
            <w:vAlign w:val="center"/>
          </w:tcPr>
          <w:p w14:paraId="0D55CDA3"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FBE9C8A" w14:textId="77777777" w:rsidR="00DB60CB" w:rsidRPr="00307B7E" w:rsidRDefault="00DB60CB">
            <w:pPr>
              <w:kinsoku/>
              <w:jc w:val="center"/>
              <w:rPr>
                <w:rFonts w:ascii="宋体" w:eastAsia="宋体" w:hAnsi="宋体" w:cs="宋体"/>
                <w:color w:val="auto"/>
              </w:rPr>
            </w:pPr>
          </w:p>
        </w:tc>
        <w:tc>
          <w:tcPr>
            <w:tcW w:w="2725" w:type="dxa"/>
            <w:vAlign w:val="center"/>
          </w:tcPr>
          <w:p w14:paraId="3E88280F" w14:textId="77777777" w:rsidR="00DB60CB" w:rsidRPr="00307B7E" w:rsidRDefault="00165CC8">
            <w:pPr>
              <w:pStyle w:val="TableText"/>
              <w:kinsoku/>
              <w:ind w:hanging="18"/>
              <w:rPr>
                <w:color w:val="auto"/>
                <w:sz w:val="21"/>
                <w:szCs w:val="21"/>
                <w:lang w:eastAsia="zh-CN"/>
              </w:rPr>
            </w:pPr>
            <w:r w:rsidRPr="00307B7E">
              <w:rPr>
                <w:rFonts w:hint="eastAsia"/>
                <w:color w:val="auto"/>
                <w:sz w:val="21"/>
                <w:szCs w:val="21"/>
                <w:lang w:eastAsia="zh-CN"/>
              </w:rPr>
              <w:t>其他从业人员培训上岗资格证明</w:t>
            </w:r>
          </w:p>
        </w:tc>
        <w:tc>
          <w:tcPr>
            <w:tcW w:w="3544" w:type="dxa"/>
            <w:vAlign w:val="center"/>
          </w:tcPr>
          <w:p w14:paraId="08759DB2" w14:textId="77777777" w:rsidR="00DB60CB" w:rsidRPr="00307B7E" w:rsidRDefault="00991C93" w:rsidP="00991C93">
            <w:pPr>
              <w:pStyle w:val="TableText"/>
              <w:kinsoku/>
              <w:ind w:hanging="5"/>
              <w:rPr>
                <w:color w:val="auto"/>
                <w:sz w:val="21"/>
                <w:szCs w:val="21"/>
                <w:lang w:eastAsia="zh-CN"/>
              </w:rPr>
            </w:pPr>
            <w:r w:rsidRPr="00307B7E">
              <w:rPr>
                <w:rFonts w:hint="eastAsia"/>
                <w:color w:val="auto"/>
                <w:sz w:val="21"/>
                <w:szCs w:val="21"/>
                <w:lang w:eastAsia="zh-CN"/>
              </w:rPr>
              <w:t>企业其他从业人员经企业内部三级教育培训合格</w:t>
            </w:r>
          </w:p>
        </w:tc>
        <w:tc>
          <w:tcPr>
            <w:tcW w:w="1134" w:type="dxa"/>
            <w:vAlign w:val="center"/>
          </w:tcPr>
          <w:p w14:paraId="232F6BC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776D6D89" w14:textId="77777777" w:rsidTr="005F2510">
        <w:trPr>
          <w:trHeight w:val="402"/>
          <w:jc w:val="center"/>
        </w:trPr>
        <w:tc>
          <w:tcPr>
            <w:tcW w:w="678" w:type="dxa"/>
            <w:vMerge/>
            <w:tcBorders>
              <w:top w:val="nil"/>
            </w:tcBorders>
            <w:vAlign w:val="center"/>
          </w:tcPr>
          <w:p w14:paraId="302A2850"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5C596066" w14:textId="77777777" w:rsidR="00DB60CB" w:rsidRPr="00307B7E" w:rsidRDefault="00DB60CB">
            <w:pPr>
              <w:kinsoku/>
              <w:jc w:val="center"/>
              <w:rPr>
                <w:rFonts w:ascii="宋体" w:eastAsia="宋体" w:hAnsi="宋体" w:cs="宋体"/>
                <w:color w:val="auto"/>
              </w:rPr>
            </w:pPr>
          </w:p>
        </w:tc>
        <w:tc>
          <w:tcPr>
            <w:tcW w:w="2725" w:type="dxa"/>
            <w:vAlign w:val="center"/>
          </w:tcPr>
          <w:p w14:paraId="6BD41300"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从业人员工伤保险名单</w:t>
            </w:r>
          </w:p>
        </w:tc>
        <w:tc>
          <w:tcPr>
            <w:tcW w:w="3544" w:type="dxa"/>
            <w:vAlign w:val="center"/>
          </w:tcPr>
          <w:p w14:paraId="41E9E10F" w14:textId="77777777" w:rsidR="00DB60CB" w:rsidRPr="00307B7E" w:rsidRDefault="00165CC8" w:rsidP="00BD58C3">
            <w:pPr>
              <w:pStyle w:val="TableText"/>
              <w:kinsoku/>
              <w:rPr>
                <w:color w:val="auto"/>
                <w:sz w:val="21"/>
                <w:szCs w:val="21"/>
                <w:lang w:eastAsia="zh-CN"/>
              </w:rPr>
            </w:pPr>
            <w:r w:rsidRPr="00307B7E">
              <w:rPr>
                <w:rFonts w:hint="eastAsia"/>
                <w:color w:val="auto"/>
                <w:sz w:val="21"/>
                <w:szCs w:val="21"/>
                <w:lang w:eastAsia="zh-CN"/>
              </w:rPr>
              <w:t>企业为员工购买了工伤保险，详见附件</w:t>
            </w:r>
          </w:p>
        </w:tc>
        <w:tc>
          <w:tcPr>
            <w:tcW w:w="1134" w:type="dxa"/>
            <w:vAlign w:val="center"/>
          </w:tcPr>
          <w:p w14:paraId="446BD23E"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E3BF4FF" w14:textId="77777777" w:rsidTr="005F2510">
        <w:trPr>
          <w:trHeight w:val="821"/>
          <w:jc w:val="center"/>
        </w:trPr>
        <w:tc>
          <w:tcPr>
            <w:tcW w:w="678" w:type="dxa"/>
            <w:vMerge w:val="restart"/>
            <w:vAlign w:val="center"/>
          </w:tcPr>
          <w:p w14:paraId="3C1018E1" w14:textId="77777777" w:rsidR="00BD58C3" w:rsidRPr="00307B7E" w:rsidRDefault="00BD58C3" w:rsidP="00BD58C3">
            <w:pPr>
              <w:pStyle w:val="TableText"/>
              <w:kinsoku/>
              <w:jc w:val="center"/>
              <w:rPr>
                <w:color w:val="auto"/>
                <w:sz w:val="21"/>
                <w:szCs w:val="21"/>
              </w:rPr>
            </w:pPr>
            <w:r w:rsidRPr="00307B7E">
              <w:rPr>
                <w:rFonts w:hint="eastAsia"/>
                <w:color w:val="auto"/>
                <w:sz w:val="21"/>
                <w:szCs w:val="21"/>
              </w:rPr>
              <w:t>3</w:t>
            </w:r>
          </w:p>
        </w:tc>
        <w:tc>
          <w:tcPr>
            <w:tcW w:w="709" w:type="dxa"/>
            <w:vMerge w:val="restart"/>
            <w:vAlign w:val="center"/>
          </w:tcPr>
          <w:p w14:paraId="5097502C" w14:textId="77777777" w:rsidR="00BD58C3" w:rsidRPr="00307B7E" w:rsidRDefault="00BD58C3" w:rsidP="00BD58C3">
            <w:pPr>
              <w:pStyle w:val="TableText"/>
              <w:kinsoku/>
              <w:jc w:val="center"/>
              <w:rPr>
                <w:color w:val="auto"/>
                <w:sz w:val="21"/>
                <w:szCs w:val="21"/>
              </w:rPr>
            </w:pPr>
            <w:r w:rsidRPr="00307B7E">
              <w:rPr>
                <w:rFonts w:hint="eastAsia"/>
                <w:color w:val="auto"/>
                <w:sz w:val="21"/>
                <w:szCs w:val="21"/>
              </w:rPr>
              <w:t>规章制度</w:t>
            </w:r>
          </w:p>
        </w:tc>
        <w:tc>
          <w:tcPr>
            <w:tcW w:w="2725" w:type="dxa"/>
            <w:vAlign w:val="center"/>
          </w:tcPr>
          <w:p w14:paraId="57EB790E" w14:textId="77777777" w:rsidR="00BD58C3" w:rsidRPr="00307B7E" w:rsidRDefault="00BD58C3">
            <w:pPr>
              <w:pStyle w:val="TableText"/>
              <w:kinsoku/>
              <w:rPr>
                <w:color w:val="auto"/>
                <w:sz w:val="21"/>
                <w:szCs w:val="21"/>
              </w:rPr>
            </w:pPr>
            <w:r w:rsidRPr="00307B7E">
              <w:rPr>
                <w:rFonts w:hint="eastAsia"/>
                <w:color w:val="auto"/>
                <w:sz w:val="21"/>
                <w:szCs w:val="21"/>
              </w:rPr>
              <w:t>安全生产责任制度</w:t>
            </w:r>
          </w:p>
        </w:tc>
        <w:tc>
          <w:tcPr>
            <w:tcW w:w="3544" w:type="dxa"/>
            <w:vAlign w:val="center"/>
          </w:tcPr>
          <w:p w14:paraId="7F8FFC74" w14:textId="77777777" w:rsidR="00BD58C3" w:rsidRPr="00307B7E" w:rsidRDefault="00BD58C3" w:rsidP="00BD58C3">
            <w:pPr>
              <w:pStyle w:val="TableText"/>
              <w:kinsoku/>
              <w:ind w:firstLine="4"/>
              <w:rPr>
                <w:color w:val="auto"/>
                <w:sz w:val="21"/>
                <w:szCs w:val="21"/>
                <w:lang w:eastAsia="zh-CN"/>
              </w:rPr>
            </w:pPr>
            <w:r w:rsidRPr="00307B7E">
              <w:rPr>
                <w:rFonts w:hint="eastAsia"/>
                <w:color w:val="auto"/>
                <w:sz w:val="21"/>
                <w:szCs w:val="21"/>
                <w:lang w:eastAsia="zh-CN"/>
              </w:rPr>
              <w:t>企业主要涉及烟花爆竹成品的储存，不涉及生产工艺，企业制定了相应的安全管理责任制度</w:t>
            </w:r>
          </w:p>
        </w:tc>
        <w:tc>
          <w:tcPr>
            <w:tcW w:w="1134" w:type="dxa"/>
            <w:vAlign w:val="center"/>
          </w:tcPr>
          <w:p w14:paraId="51D4DD55"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64DFEF78" w14:textId="77777777" w:rsidTr="005F2510">
        <w:trPr>
          <w:trHeight w:val="821"/>
          <w:jc w:val="center"/>
        </w:trPr>
        <w:tc>
          <w:tcPr>
            <w:tcW w:w="678" w:type="dxa"/>
            <w:vMerge/>
            <w:vAlign w:val="center"/>
          </w:tcPr>
          <w:p w14:paraId="0D32C2CA"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6F678570" w14:textId="77777777" w:rsidR="00BD58C3" w:rsidRPr="00307B7E" w:rsidRDefault="00BD58C3">
            <w:pPr>
              <w:kinsoku/>
              <w:jc w:val="center"/>
              <w:rPr>
                <w:rFonts w:ascii="宋体" w:eastAsia="宋体" w:hAnsi="宋体" w:cs="宋体"/>
                <w:color w:val="auto"/>
              </w:rPr>
            </w:pPr>
          </w:p>
        </w:tc>
        <w:tc>
          <w:tcPr>
            <w:tcW w:w="2725" w:type="dxa"/>
            <w:vAlign w:val="center"/>
          </w:tcPr>
          <w:p w14:paraId="71771385" w14:textId="77777777" w:rsidR="00BD58C3" w:rsidRPr="00307B7E" w:rsidRDefault="00BD58C3">
            <w:pPr>
              <w:pStyle w:val="TableText"/>
              <w:kinsoku/>
              <w:rPr>
                <w:color w:val="auto"/>
                <w:sz w:val="21"/>
                <w:szCs w:val="21"/>
              </w:rPr>
            </w:pPr>
            <w:r w:rsidRPr="00307B7E">
              <w:rPr>
                <w:rFonts w:hint="eastAsia"/>
                <w:color w:val="auto"/>
                <w:sz w:val="21"/>
                <w:szCs w:val="21"/>
              </w:rPr>
              <w:t>安全管理责任制度</w:t>
            </w:r>
          </w:p>
        </w:tc>
        <w:tc>
          <w:tcPr>
            <w:tcW w:w="3544" w:type="dxa"/>
            <w:vAlign w:val="center"/>
          </w:tcPr>
          <w:p w14:paraId="0034BCA6"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企业制定了安全管理责任制定（主要包括安全保管制度、安全防火制度、安全管理责任工作机制等）</w:t>
            </w:r>
          </w:p>
        </w:tc>
        <w:tc>
          <w:tcPr>
            <w:tcW w:w="1134" w:type="dxa"/>
            <w:vAlign w:val="center"/>
          </w:tcPr>
          <w:p w14:paraId="0235CC01"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3DD30C05" w14:textId="77777777" w:rsidTr="005F2510">
        <w:trPr>
          <w:trHeight w:val="402"/>
          <w:jc w:val="center"/>
        </w:trPr>
        <w:tc>
          <w:tcPr>
            <w:tcW w:w="678" w:type="dxa"/>
            <w:vMerge/>
            <w:vAlign w:val="center"/>
          </w:tcPr>
          <w:p w14:paraId="7DF2C424"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655B9921" w14:textId="77777777" w:rsidR="00BD58C3" w:rsidRPr="00307B7E" w:rsidRDefault="00BD58C3">
            <w:pPr>
              <w:kinsoku/>
              <w:jc w:val="center"/>
              <w:rPr>
                <w:rFonts w:ascii="宋体" w:eastAsia="宋体" w:hAnsi="宋体" w:cs="宋体"/>
                <w:color w:val="auto"/>
              </w:rPr>
            </w:pPr>
          </w:p>
        </w:tc>
        <w:tc>
          <w:tcPr>
            <w:tcW w:w="2725" w:type="dxa"/>
            <w:vAlign w:val="center"/>
          </w:tcPr>
          <w:p w14:paraId="060E712A" w14:textId="77777777" w:rsidR="00BD58C3" w:rsidRPr="00307B7E" w:rsidRDefault="00BD58C3">
            <w:pPr>
              <w:pStyle w:val="TableText"/>
              <w:kinsoku/>
              <w:rPr>
                <w:color w:val="auto"/>
                <w:sz w:val="21"/>
                <w:szCs w:val="21"/>
              </w:rPr>
            </w:pPr>
            <w:r w:rsidRPr="00307B7E">
              <w:rPr>
                <w:rFonts w:hint="eastAsia"/>
                <w:color w:val="auto"/>
                <w:sz w:val="21"/>
                <w:szCs w:val="21"/>
              </w:rPr>
              <w:t>隐患排查整改制度</w:t>
            </w:r>
          </w:p>
        </w:tc>
        <w:tc>
          <w:tcPr>
            <w:tcW w:w="3544" w:type="dxa"/>
            <w:vAlign w:val="center"/>
          </w:tcPr>
          <w:p w14:paraId="73181A7E"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企业制定了隐患排查整改制度</w:t>
            </w:r>
          </w:p>
        </w:tc>
        <w:tc>
          <w:tcPr>
            <w:tcW w:w="1134" w:type="dxa"/>
            <w:vAlign w:val="center"/>
          </w:tcPr>
          <w:p w14:paraId="7EBD437D"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75649EE4" w14:textId="77777777" w:rsidTr="005F2510">
        <w:trPr>
          <w:trHeight w:val="402"/>
          <w:jc w:val="center"/>
        </w:trPr>
        <w:tc>
          <w:tcPr>
            <w:tcW w:w="678" w:type="dxa"/>
            <w:vMerge/>
            <w:vAlign w:val="center"/>
          </w:tcPr>
          <w:p w14:paraId="6480EE29"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413D8CA3" w14:textId="77777777" w:rsidR="00BD58C3" w:rsidRPr="00307B7E" w:rsidRDefault="00BD58C3">
            <w:pPr>
              <w:kinsoku/>
              <w:jc w:val="center"/>
              <w:rPr>
                <w:rFonts w:ascii="宋体" w:eastAsia="宋体" w:hAnsi="宋体" w:cs="宋体"/>
                <w:color w:val="auto"/>
              </w:rPr>
            </w:pPr>
          </w:p>
        </w:tc>
        <w:tc>
          <w:tcPr>
            <w:tcW w:w="2725" w:type="dxa"/>
            <w:vAlign w:val="center"/>
          </w:tcPr>
          <w:p w14:paraId="714918B6"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安全设施设备管理制度</w:t>
            </w:r>
          </w:p>
        </w:tc>
        <w:tc>
          <w:tcPr>
            <w:tcW w:w="3544" w:type="dxa"/>
            <w:vAlign w:val="center"/>
          </w:tcPr>
          <w:p w14:paraId="1C45F39B"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企业已制定了安全设施设备管理制度</w:t>
            </w:r>
          </w:p>
        </w:tc>
        <w:tc>
          <w:tcPr>
            <w:tcW w:w="1134" w:type="dxa"/>
            <w:vAlign w:val="center"/>
          </w:tcPr>
          <w:p w14:paraId="429F53F4"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07E3606D" w14:textId="77777777" w:rsidTr="005F2510">
        <w:trPr>
          <w:trHeight w:val="550"/>
          <w:jc w:val="center"/>
        </w:trPr>
        <w:tc>
          <w:tcPr>
            <w:tcW w:w="678" w:type="dxa"/>
            <w:vMerge/>
            <w:vAlign w:val="center"/>
          </w:tcPr>
          <w:p w14:paraId="30307635"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4E339FF3" w14:textId="77777777" w:rsidR="00BD58C3" w:rsidRPr="00307B7E" w:rsidRDefault="00BD58C3">
            <w:pPr>
              <w:kinsoku/>
              <w:jc w:val="center"/>
              <w:rPr>
                <w:rFonts w:ascii="宋体" w:eastAsia="宋体" w:hAnsi="宋体" w:cs="宋体"/>
                <w:color w:val="auto"/>
              </w:rPr>
            </w:pPr>
          </w:p>
        </w:tc>
        <w:tc>
          <w:tcPr>
            <w:tcW w:w="2725" w:type="dxa"/>
            <w:vAlign w:val="center"/>
          </w:tcPr>
          <w:p w14:paraId="2D8C1F2B"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从业人员安全教育培训制度</w:t>
            </w:r>
          </w:p>
        </w:tc>
        <w:tc>
          <w:tcPr>
            <w:tcW w:w="3544" w:type="dxa"/>
            <w:vAlign w:val="center"/>
          </w:tcPr>
          <w:p w14:paraId="7394920E" w14:textId="77777777" w:rsidR="00BD58C3" w:rsidRPr="00307B7E" w:rsidRDefault="00BD58C3" w:rsidP="00BD58C3">
            <w:pPr>
              <w:pStyle w:val="TableText"/>
              <w:kinsoku/>
              <w:ind w:firstLine="4"/>
              <w:rPr>
                <w:color w:val="auto"/>
                <w:sz w:val="21"/>
                <w:szCs w:val="21"/>
                <w:lang w:eastAsia="zh-CN"/>
              </w:rPr>
            </w:pPr>
            <w:r w:rsidRPr="00307B7E">
              <w:rPr>
                <w:rFonts w:hint="eastAsia"/>
                <w:color w:val="auto"/>
                <w:sz w:val="21"/>
                <w:szCs w:val="21"/>
                <w:lang w:eastAsia="zh-CN"/>
              </w:rPr>
              <w:t>企业已制定了从业人员安全教育培训制度</w:t>
            </w:r>
          </w:p>
        </w:tc>
        <w:tc>
          <w:tcPr>
            <w:tcW w:w="1134" w:type="dxa"/>
            <w:vAlign w:val="center"/>
          </w:tcPr>
          <w:p w14:paraId="25B41055"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4F46833D" w14:textId="77777777" w:rsidTr="005F2510">
        <w:trPr>
          <w:trHeight w:val="402"/>
          <w:jc w:val="center"/>
        </w:trPr>
        <w:tc>
          <w:tcPr>
            <w:tcW w:w="678" w:type="dxa"/>
            <w:vMerge/>
            <w:vAlign w:val="center"/>
          </w:tcPr>
          <w:p w14:paraId="38F6FD61"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76634C86" w14:textId="77777777" w:rsidR="00BD58C3" w:rsidRPr="00307B7E" w:rsidRDefault="00BD58C3">
            <w:pPr>
              <w:kinsoku/>
              <w:jc w:val="center"/>
              <w:rPr>
                <w:rFonts w:ascii="宋体" w:eastAsia="宋体" w:hAnsi="宋体" w:cs="宋体"/>
                <w:color w:val="auto"/>
              </w:rPr>
            </w:pPr>
          </w:p>
        </w:tc>
        <w:tc>
          <w:tcPr>
            <w:tcW w:w="2725" w:type="dxa"/>
            <w:vAlign w:val="center"/>
          </w:tcPr>
          <w:p w14:paraId="5A7BAC29"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安全目标管理与奖惩制度</w:t>
            </w:r>
          </w:p>
        </w:tc>
        <w:tc>
          <w:tcPr>
            <w:tcW w:w="3544" w:type="dxa"/>
            <w:vAlign w:val="center"/>
          </w:tcPr>
          <w:p w14:paraId="558887EC"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企业已制定了安全目标管理与奖惩制度</w:t>
            </w:r>
          </w:p>
        </w:tc>
        <w:tc>
          <w:tcPr>
            <w:tcW w:w="1134" w:type="dxa"/>
            <w:vAlign w:val="center"/>
          </w:tcPr>
          <w:p w14:paraId="71D33934"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580ED3FB" w14:textId="77777777" w:rsidTr="005F2510">
        <w:trPr>
          <w:trHeight w:val="402"/>
          <w:jc w:val="center"/>
        </w:trPr>
        <w:tc>
          <w:tcPr>
            <w:tcW w:w="678" w:type="dxa"/>
            <w:vMerge/>
            <w:vAlign w:val="center"/>
          </w:tcPr>
          <w:p w14:paraId="5F25A508"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423916FF" w14:textId="77777777" w:rsidR="00BD58C3" w:rsidRPr="00307B7E" w:rsidRDefault="00BD58C3">
            <w:pPr>
              <w:kinsoku/>
              <w:jc w:val="center"/>
              <w:rPr>
                <w:rFonts w:ascii="宋体" w:eastAsia="宋体" w:hAnsi="宋体" w:cs="宋体"/>
                <w:color w:val="auto"/>
              </w:rPr>
            </w:pPr>
          </w:p>
        </w:tc>
        <w:tc>
          <w:tcPr>
            <w:tcW w:w="2725" w:type="dxa"/>
            <w:vAlign w:val="center"/>
          </w:tcPr>
          <w:p w14:paraId="23340E7A" w14:textId="77777777" w:rsidR="00BD58C3" w:rsidRPr="00307B7E" w:rsidRDefault="00BD58C3">
            <w:pPr>
              <w:pStyle w:val="TableText"/>
              <w:kinsoku/>
              <w:rPr>
                <w:color w:val="auto"/>
                <w:sz w:val="21"/>
                <w:szCs w:val="21"/>
              </w:rPr>
            </w:pPr>
            <w:r w:rsidRPr="00307B7E">
              <w:rPr>
                <w:rFonts w:hint="eastAsia"/>
                <w:color w:val="auto"/>
                <w:sz w:val="21"/>
                <w:szCs w:val="21"/>
              </w:rPr>
              <w:t>动火作业管理制度</w:t>
            </w:r>
          </w:p>
        </w:tc>
        <w:tc>
          <w:tcPr>
            <w:tcW w:w="3544" w:type="dxa"/>
            <w:vAlign w:val="center"/>
          </w:tcPr>
          <w:p w14:paraId="1F1C2FFF"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企业制定了动火作业管理制度</w:t>
            </w:r>
          </w:p>
        </w:tc>
        <w:tc>
          <w:tcPr>
            <w:tcW w:w="1134" w:type="dxa"/>
            <w:vAlign w:val="center"/>
          </w:tcPr>
          <w:p w14:paraId="1769FCAA"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6E07BD6A" w14:textId="77777777" w:rsidTr="005F2510">
        <w:trPr>
          <w:trHeight w:val="402"/>
          <w:jc w:val="center"/>
        </w:trPr>
        <w:tc>
          <w:tcPr>
            <w:tcW w:w="678" w:type="dxa"/>
            <w:vMerge/>
            <w:vAlign w:val="center"/>
          </w:tcPr>
          <w:p w14:paraId="4BE7364D"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001AF3F4" w14:textId="77777777" w:rsidR="00BD58C3" w:rsidRPr="00307B7E" w:rsidRDefault="00BD58C3">
            <w:pPr>
              <w:kinsoku/>
              <w:jc w:val="center"/>
              <w:rPr>
                <w:rFonts w:ascii="宋体" w:eastAsia="宋体" w:hAnsi="宋体" w:cs="宋体"/>
                <w:color w:val="auto"/>
              </w:rPr>
            </w:pPr>
          </w:p>
        </w:tc>
        <w:tc>
          <w:tcPr>
            <w:tcW w:w="2725" w:type="dxa"/>
            <w:vAlign w:val="center"/>
          </w:tcPr>
          <w:p w14:paraId="250D9229" w14:textId="77777777" w:rsidR="00BD58C3" w:rsidRPr="00307B7E" w:rsidRDefault="00BD58C3">
            <w:pPr>
              <w:pStyle w:val="TableText"/>
              <w:kinsoku/>
              <w:rPr>
                <w:color w:val="auto"/>
                <w:sz w:val="21"/>
                <w:szCs w:val="21"/>
              </w:rPr>
            </w:pPr>
            <w:r w:rsidRPr="00307B7E">
              <w:rPr>
                <w:rFonts w:hint="eastAsia"/>
                <w:color w:val="auto"/>
                <w:sz w:val="21"/>
                <w:szCs w:val="21"/>
              </w:rPr>
              <w:t>安全投入保障制度</w:t>
            </w:r>
          </w:p>
        </w:tc>
        <w:tc>
          <w:tcPr>
            <w:tcW w:w="3544" w:type="dxa"/>
            <w:vAlign w:val="center"/>
          </w:tcPr>
          <w:p w14:paraId="14AD036B"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企业制定了安全投入保障制度</w:t>
            </w:r>
          </w:p>
        </w:tc>
        <w:tc>
          <w:tcPr>
            <w:tcW w:w="1134" w:type="dxa"/>
            <w:vAlign w:val="center"/>
          </w:tcPr>
          <w:p w14:paraId="4C68DD89"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4C36AF9E" w14:textId="77777777" w:rsidTr="005F2510">
        <w:trPr>
          <w:trHeight w:val="402"/>
          <w:jc w:val="center"/>
        </w:trPr>
        <w:tc>
          <w:tcPr>
            <w:tcW w:w="678" w:type="dxa"/>
            <w:vMerge/>
            <w:vAlign w:val="center"/>
          </w:tcPr>
          <w:p w14:paraId="39FA73E2"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583C7FFD" w14:textId="77777777" w:rsidR="00BD58C3" w:rsidRPr="00307B7E" w:rsidRDefault="00BD58C3">
            <w:pPr>
              <w:kinsoku/>
              <w:jc w:val="center"/>
              <w:rPr>
                <w:rFonts w:ascii="宋体" w:eastAsia="宋体" w:hAnsi="宋体" w:cs="宋体"/>
                <w:color w:val="auto"/>
              </w:rPr>
            </w:pPr>
          </w:p>
        </w:tc>
        <w:tc>
          <w:tcPr>
            <w:tcW w:w="2725" w:type="dxa"/>
            <w:vAlign w:val="center"/>
          </w:tcPr>
          <w:p w14:paraId="2406F36A" w14:textId="77777777" w:rsidR="00BD58C3" w:rsidRPr="00307B7E" w:rsidRDefault="00BD58C3">
            <w:pPr>
              <w:pStyle w:val="TableText"/>
              <w:kinsoku/>
              <w:rPr>
                <w:color w:val="auto"/>
                <w:sz w:val="21"/>
                <w:szCs w:val="21"/>
              </w:rPr>
            </w:pPr>
            <w:r w:rsidRPr="00307B7E">
              <w:rPr>
                <w:rFonts w:hint="eastAsia"/>
                <w:color w:val="auto"/>
                <w:sz w:val="21"/>
                <w:szCs w:val="21"/>
              </w:rPr>
              <w:t>安全检查制度</w:t>
            </w:r>
          </w:p>
        </w:tc>
        <w:tc>
          <w:tcPr>
            <w:tcW w:w="3544" w:type="dxa"/>
            <w:vAlign w:val="center"/>
          </w:tcPr>
          <w:p w14:paraId="39B4EF91"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企业已制定了安全检查制度</w:t>
            </w:r>
          </w:p>
        </w:tc>
        <w:tc>
          <w:tcPr>
            <w:tcW w:w="1134" w:type="dxa"/>
            <w:vAlign w:val="center"/>
          </w:tcPr>
          <w:p w14:paraId="6D576125"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0D3F3FAE" w14:textId="77777777" w:rsidTr="005F2510">
        <w:trPr>
          <w:trHeight w:val="402"/>
          <w:jc w:val="center"/>
        </w:trPr>
        <w:tc>
          <w:tcPr>
            <w:tcW w:w="678" w:type="dxa"/>
            <w:vMerge/>
            <w:vAlign w:val="center"/>
          </w:tcPr>
          <w:p w14:paraId="68FC1EE1"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2B399FD1" w14:textId="77777777" w:rsidR="00BD58C3" w:rsidRPr="00307B7E" w:rsidRDefault="00BD58C3">
            <w:pPr>
              <w:kinsoku/>
              <w:jc w:val="center"/>
              <w:rPr>
                <w:rFonts w:ascii="宋体" w:eastAsia="宋体" w:hAnsi="宋体" w:cs="宋体"/>
                <w:color w:val="auto"/>
              </w:rPr>
            </w:pPr>
          </w:p>
        </w:tc>
        <w:tc>
          <w:tcPr>
            <w:tcW w:w="2725" w:type="dxa"/>
            <w:vAlign w:val="center"/>
          </w:tcPr>
          <w:p w14:paraId="5CB4D4FD" w14:textId="77777777" w:rsidR="00BD58C3" w:rsidRPr="00307B7E" w:rsidRDefault="00BD58C3">
            <w:pPr>
              <w:pStyle w:val="TableText"/>
              <w:kinsoku/>
              <w:rPr>
                <w:color w:val="auto"/>
                <w:sz w:val="21"/>
                <w:szCs w:val="21"/>
              </w:rPr>
            </w:pPr>
            <w:r w:rsidRPr="00307B7E">
              <w:rPr>
                <w:rFonts w:hint="eastAsia"/>
                <w:color w:val="auto"/>
                <w:sz w:val="21"/>
                <w:szCs w:val="21"/>
              </w:rPr>
              <w:t>安全操作规程</w:t>
            </w:r>
          </w:p>
        </w:tc>
        <w:tc>
          <w:tcPr>
            <w:tcW w:w="3544" w:type="dxa"/>
            <w:vAlign w:val="center"/>
          </w:tcPr>
          <w:p w14:paraId="205BD35E"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企业已制定了安全操作规程</w:t>
            </w:r>
          </w:p>
        </w:tc>
        <w:tc>
          <w:tcPr>
            <w:tcW w:w="1134" w:type="dxa"/>
            <w:vAlign w:val="center"/>
          </w:tcPr>
          <w:p w14:paraId="7DC86E5F"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2A4C86D7" w14:textId="77777777" w:rsidTr="005F2510">
        <w:trPr>
          <w:trHeight w:val="550"/>
          <w:jc w:val="center"/>
        </w:trPr>
        <w:tc>
          <w:tcPr>
            <w:tcW w:w="678" w:type="dxa"/>
            <w:vMerge/>
            <w:vAlign w:val="center"/>
          </w:tcPr>
          <w:p w14:paraId="4E7AB1C7"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540308A4" w14:textId="77777777" w:rsidR="00BD58C3" w:rsidRPr="00307B7E" w:rsidRDefault="00BD58C3">
            <w:pPr>
              <w:kinsoku/>
              <w:jc w:val="center"/>
              <w:rPr>
                <w:rFonts w:ascii="宋体" w:eastAsia="宋体" w:hAnsi="宋体" w:cs="宋体"/>
                <w:color w:val="auto"/>
              </w:rPr>
            </w:pPr>
          </w:p>
        </w:tc>
        <w:tc>
          <w:tcPr>
            <w:tcW w:w="2725" w:type="dxa"/>
            <w:vAlign w:val="center"/>
          </w:tcPr>
          <w:p w14:paraId="136F6442"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重大危险源评估与监控措施</w:t>
            </w:r>
          </w:p>
        </w:tc>
        <w:tc>
          <w:tcPr>
            <w:tcW w:w="3544" w:type="dxa"/>
            <w:vAlign w:val="center"/>
          </w:tcPr>
          <w:p w14:paraId="3365E1F0" w14:textId="77777777" w:rsidR="00BD58C3" w:rsidRPr="00307B7E" w:rsidRDefault="00BD58C3" w:rsidP="00BD58C3">
            <w:pPr>
              <w:pStyle w:val="TableText"/>
              <w:kinsoku/>
              <w:ind w:firstLine="1"/>
              <w:rPr>
                <w:color w:val="auto"/>
                <w:sz w:val="21"/>
                <w:szCs w:val="21"/>
                <w:lang w:eastAsia="zh-CN"/>
              </w:rPr>
            </w:pPr>
            <w:r w:rsidRPr="00307B7E">
              <w:rPr>
                <w:rFonts w:hint="eastAsia"/>
                <w:color w:val="auto"/>
                <w:sz w:val="21"/>
                <w:szCs w:val="21"/>
                <w:lang w:eastAsia="zh-CN"/>
              </w:rPr>
              <w:t>企业烟花爆竹储存库区各储存单元未构成重大危险源</w:t>
            </w:r>
          </w:p>
        </w:tc>
        <w:tc>
          <w:tcPr>
            <w:tcW w:w="1134" w:type="dxa"/>
            <w:vAlign w:val="center"/>
          </w:tcPr>
          <w:p w14:paraId="6699833C" w14:textId="77777777" w:rsidR="00BD58C3" w:rsidRPr="00307B7E" w:rsidRDefault="00BD58C3">
            <w:pPr>
              <w:pStyle w:val="TableText"/>
              <w:kinsoku/>
              <w:jc w:val="center"/>
              <w:rPr>
                <w:color w:val="auto"/>
                <w:sz w:val="21"/>
                <w:szCs w:val="21"/>
              </w:rPr>
            </w:pPr>
            <w:r w:rsidRPr="00307B7E">
              <w:rPr>
                <w:rFonts w:hint="eastAsia"/>
                <w:color w:val="auto"/>
                <w:sz w:val="21"/>
                <w:szCs w:val="21"/>
              </w:rPr>
              <w:t>不涉及</w:t>
            </w:r>
          </w:p>
        </w:tc>
      </w:tr>
      <w:tr w:rsidR="00307B7E" w:rsidRPr="00307B7E" w14:paraId="110BB80E" w14:textId="77777777" w:rsidTr="005F2510">
        <w:trPr>
          <w:trHeight w:val="402"/>
          <w:jc w:val="center"/>
        </w:trPr>
        <w:tc>
          <w:tcPr>
            <w:tcW w:w="678" w:type="dxa"/>
            <w:vMerge/>
            <w:vAlign w:val="center"/>
          </w:tcPr>
          <w:p w14:paraId="54DDAB1D"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56FA5C8A" w14:textId="77777777" w:rsidR="00BD58C3" w:rsidRPr="00307B7E" w:rsidRDefault="00BD58C3">
            <w:pPr>
              <w:kinsoku/>
              <w:jc w:val="center"/>
              <w:rPr>
                <w:rFonts w:ascii="宋体" w:eastAsia="宋体" w:hAnsi="宋体" w:cs="宋体"/>
                <w:color w:val="auto"/>
              </w:rPr>
            </w:pPr>
          </w:p>
        </w:tc>
        <w:tc>
          <w:tcPr>
            <w:tcW w:w="2725" w:type="dxa"/>
            <w:vAlign w:val="center"/>
          </w:tcPr>
          <w:p w14:paraId="5DBCEE47"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产品流向登记管理制度</w:t>
            </w:r>
          </w:p>
        </w:tc>
        <w:tc>
          <w:tcPr>
            <w:tcW w:w="3544" w:type="dxa"/>
            <w:vAlign w:val="center"/>
          </w:tcPr>
          <w:p w14:paraId="340DF2F5"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企业已制定了产品流向登记管理制度</w:t>
            </w:r>
          </w:p>
        </w:tc>
        <w:tc>
          <w:tcPr>
            <w:tcW w:w="1134" w:type="dxa"/>
            <w:vAlign w:val="center"/>
          </w:tcPr>
          <w:p w14:paraId="162E80B1"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54B8E2F6" w14:textId="77777777" w:rsidTr="005F2510">
        <w:trPr>
          <w:trHeight w:val="404"/>
          <w:jc w:val="center"/>
        </w:trPr>
        <w:tc>
          <w:tcPr>
            <w:tcW w:w="678" w:type="dxa"/>
            <w:vMerge/>
            <w:vAlign w:val="center"/>
          </w:tcPr>
          <w:p w14:paraId="09A0BBF1" w14:textId="77777777" w:rsidR="00BD58C3" w:rsidRPr="00307B7E" w:rsidRDefault="00BD58C3" w:rsidP="00BD58C3">
            <w:pPr>
              <w:pStyle w:val="a6"/>
              <w:jc w:val="center"/>
              <w:rPr>
                <w:rFonts w:ascii="宋体" w:eastAsia="宋体" w:hAnsi="宋体" w:cs="宋体"/>
                <w:color w:val="auto"/>
              </w:rPr>
            </w:pPr>
          </w:p>
        </w:tc>
        <w:tc>
          <w:tcPr>
            <w:tcW w:w="709" w:type="dxa"/>
            <w:vMerge/>
            <w:vAlign w:val="center"/>
          </w:tcPr>
          <w:p w14:paraId="7656D1A2" w14:textId="77777777" w:rsidR="00BD58C3" w:rsidRPr="00307B7E" w:rsidRDefault="00BD58C3">
            <w:pPr>
              <w:kinsoku/>
              <w:jc w:val="center"/>
              <w:rPr>
                <w:rFonts w:ascii="宋体" w:eastAsia="宋体" w:hAnsi="宋体" w:cs="宋体"/>
                <w:color w:val="auto"/>
              </w:rPr>
            </w:pPr>
          </w:p>
        </w:tc>
        <w:tc>
          <w:tcPr>
            <w:tcW w:w="2725" w:type="dxa"/>
            <w:vAlign w:val="center"/>
          </w:tcPr>
          <w:p w14:paraId="7BB51FD2"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产品入库检验验收制度</w:t>
            </w:r>
          </w:p>
        </w:tc>
        <w:tc>
          <w:tcPr>
            <w:tcW w:w="3544" w:type="dxa"/>
            <w:vAlign w:val="center"/>
          </w:tcPr>
          <w:p w14:paraId="6E92B1C0"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企业已制定了入库检验验收制度</w:t>
            </w:r>
          </w:p>
        </w:tc>
        <w:tc>
          <w:tcPr>
            <w:tcW w:w="1134" w:type="dxa"/>
            <w:vAlign w:val="center"/>
          </w:tcPr>
          <w:p w14:paraId="0CB9F356"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21BD3253" w14:textId="77777777" w:rsidTr="005F2510">
        <w:trPr>
          <w:trHeight w:val="406"/>
          <w:jc w:val="center"/>
        </w:trPr>
        <w:tc>
          <w:tcPr>
            <w:tcW w:w="678" w:type="dxa"/>
            <w:vMerge/>
            <w:vAlign w:val="center"/>
          </w:tcPr>
          <w:p w14:paraId="53E7E476" w14:textId="77777777" w:rsidR="00BD58C3" w:rsidRPr="00307B7E" w:rsidRDefault="00BD58C3">
            <w:pPr>
              <w:pStyle w:val="a6"/>
              <w:kinsoku/>
              <w:jc w:val="center"/>
              <w:rPr>
                <w:rFonts w:ascii="宋体" w:eastAsia="宋体" w:hAnsi="宋体" w:cs="宋体"/>
                <w:color w:val="auto"/>
              </w:rPr>
            </w:pPr>
          </w:p>
        </w:tc>
        <w:tc>
          <w:tcPr>
            <w:tcW w:w="709" w:type="dxa"/>
            <w:vMerge/>
            <w:vAlign w:val="center"/>
          </w:tcPr>
          <w:p w14:paraId="02346EB1" w14:textId="77777777" w:rsidR="00BD58C3" w:rsidRPr="00307B7E" w:rsidRDefault="00BD58C3">
            <w:pPr>
              <w:kinsoku/>
              <w:jc w:val="center"/>
              <w:rPr>
                <w:rFonts w:ascii="宋体" w:eastAsia="宋体" w:hAnsi="宋体" w:cs="宋体"/>
                <w:color w:val="auto"/>
              </w:rPr>
            </w:pPr>
          </w:p>
        </w:tc>
        <w:tc>
          <w:tcPr>
            <w:tcW w:w="2725" w:type="dxa"/>
            <w:vAlign w:val="center"/>
          </w:tcPr>
          <w:p w14:paraId="30873E64" w14:textId="77777777" w:rsidR="00BD58C3" w:rsidRPr="00307B7E" w:rsidRDefault="00BD58C3">
            <w:pPr>
              <w:pStyle w:val="TableText"/>
              <w:kinsoku/>
              <w:rPr>
                <w:color w:val="auto"/>
                <w:sz w:val="21"/>
                <w:szCs w:val="21"/>
              </w:rPr>
            </w:pPr>
            <w:r w:rsidRPr="00307B7E">
              <w:rPr>
                <w:rFonts w:hint="eastAsia"/>
                <w:color w:val="auto"/>
                <w:sz w:val="21"/>
                <w:szCs w:val="21"/>
              </w:rPr>
              <w:t>不合格产品处置制度</w:t>
            </w:r>
          </w:p>
        </w:tc>
        <w:tc>
          <w:tcPr>
            <w:tcW w:w="3544" w:type="dxa"/>
            <w:vAlign w:val="center"/>
          </w:tcPr>
          <w:p w14:paraId="4F713DBF"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企业已制定了不合格产品处置制度</w:t>
            </w:r>
          </w:p>
        </w:tc>
        <w:tc>
          <w:tcPr>
            <w:tcW w:w="1134" w:type="dxa"/>
            <w:vAlign w:val="center"/>
          </w:tcPr>
          <w:p w14:paraId="465ABACD"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2A84F0F1" w14:textId="77777777" w:rsidTr="005F2510">
        <w:trPr>
          <w:trHeight w:val="402"/>
          <w:jc w:val="center"/>
        </w:trPr>
        <w:tc>
          <w:tcPr>
            <w:tcW w:w="678" w:type="dxa"/>
            <w:vMerge/>
            <w:vAlign w:val="center"/>
          </w:tcPr>
          <w:p w14:paraId="72406A8C" w14:textId="77777777" w:rsidR="00BD58C3" w:rsidRPr="00307B7E" w:rsidRDefault="00BD58C3">
            <w:pPr>
              <w:kinsoku/>
              <w:jc w:val="center"/>
              <w:rPr>
                <w:rFonts w:ascii="宋体" w:eastAsia="宋体" w:hAnsi="宋体" w:cs="宋体"/>
                <w:color w:val="auto"/>
              </w:rPr>
            </w:pPr>
          </w:p>
        </w:tc>
        <w:tc>
          <w:tcPr>
            <w:tcW w:w="709" w:type="dxa"/>
            <w:vMerge/>
            <w:vAlign w:val="center"/>
          </w:tcPr>
          <w:p w14:paraId="2C44793E" w14:textId="77777777" w:rsidR="00BD58C3" w:rsidRPr="00307B7E" w:rsidRDefault="00BD58C3">
            <w:pPr>
              <w:kinsoku/>
              <w:jc w:val="center"/>
              <w:rPr>
                <w:rFonts w:ascii="宋体" w:eastAsia="宋体" w:hAnsi="宋体" w:cs="宋体"/>
                <w:color w:val="auto"/>
              </w:rPr>
            </w:pPr>
          </w:p>
        </w:tc>
        <w:tc>
          <w:tcPr>
            <w:tcW w:w="2725" w:type="dxa"/>
            <w:vAlign w:val="center"/>
          </w:tcPr>
          <w:p w14:paraId="59EC0714" w14:textId="77777777" w:rsidR="00BD58C3" w:rsidRPr="00307B7E" w:rsidRDefault="00BD58C3">
            <w:pPr>
              <w:pStyle w:val="TableText"/>
              <w:kinsoku/>
              <w:rPr>
                <w:color w:val="auto"/>
                <w:sz w:val="21"/>
                <w:szCs w:val="21"/>
                <w:lang w:eastAsia="zh-CN"/>
              </w:rPr>
            </w:pPr>
            <w:r w:rsidRPr="00307B7E">
              <w:rPr>
                <w:rFonts w:hint="eastAsia"/>
                <w:color w:val="auto"/>
                <w:sz w:val="21"/>
                <w:szCs w:val="21"/>
                <w:lang w:eastAsia="zh-CN"/>
              </w:rPr>
              <w:t>隐患排查整改和事故记录</w:t>
            </w:r>
          </w:p>
        </w:tc>
        <w:tc>
          <w:tcPr>
            <w:tcW w:w="3544" w:type="dxa"/>
            <w:vAlign w:val="center"/>
          </w:tcPr>
          <w:p w14:paraId="4ED87603"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企业制定了隐患排查整改和事故记录</w:t>
            </w:r>
          </w:p>
        </w:tc>
        <w:tc>
          <w:tcPr>
            <w:tcW w:w="1134" w:type="dxa"/>
            <w:vAlign w:val="center"/>
          </w:tcPr>
          <w:p w14:paraId="61343292"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69B60B15" w14:textId="77777777" w:rsidTr="005F2510">
        <w:trPr>
          <w:trHeight w:val="402"/>
          <w:jc w:val="center"/>
        </w:trPr>
        <w:tc>
          <w:tcPr>
            <w:tcW w:w="678" w:type="dxa"/>
            <w:vMerge/>
            <w:vAlign w:val="center"/>
          </w:tcPr>
          <w:p w14:paraId="491C2897" w14:textId="77777777" w:rsidR="00BD58C3" w:rsidRPr="00307B7E" w:rsidRDefault="00BD58C3">
            <w:pPr>
              <w:kinsoku/>
              <w:jc w:val="center"/>
              <w:rPr>
                <w:rFonts w:ascii="宋体" w:eastAsia="宋体" w:hAnsi="宋体" w:cs="宋体"/>
                <w:color w:val="auto"/>
              </w:rPr>
            </w:pPr>
          </w:p>
        </w:tc>
        <w:tc>
          <w:tcPr>
            <w:tcW w:w="709" w:type="dxa"/>
            <w:vMerge/>
            <w:vAlign w:val="center"/>
          </w:tcPr>
          <w:p w14:paraId="584DF6EE" w14:textId="77777777" w:rsidR="00BD58C3" w:rsidRPr="00307B7E" w:rsidRDefault="00BD58C3">
            <w:pPr>
              <w:kinsoku/>
              <w:jc w:val="center"/>
              <w:rPr>
                <w:rFonts w:ascii="宋体" w:eastAsia="宋体" w:hAnsi="宋体" w:cs="宋体"/>
                <w:color w:val="auto"/>
              </w:rPr>
            </w:pPr>
          </w:p>
        </w:tc>
        <w:tc>
          <w:tcPr>
            <w:tcW w:w="2725" w:type="dxa"/>
            <w:vAlign w:val="center"/>
          </w:tcPr>
          <w:p w14:paraId="4206ECA4" w14:textId="77777777" w:rsidR="00BD58C3" w:rsidRPr="00307B7E" w:rsidRDefault="00BD58C3">
            <w:pPr>
              <w:pStyle w:val="TableText"/>
              <w:kinsoku/>
              <w:rPr>
                <w:color w:val="auto"/>
                <w:sz w:val="21"/>
                <w:szCs w:val="21"/>
              </w:rPr>
            </w:pPr>
            <w:r w:rsidRPr="00307B7E">
              <w:rPr>
                <w:rFonts w:hint="eastAsia"/>
                <w:color w:val="auto"/>
                <w:sz w:val="21"/>
                <w:szCs w:val="21"/>
              </w:rPr>
              <w:t>事故应急救援预案</w:t>
            </w:r>
          </w:p>
        </w:tc>
        <w:tc>
          <w:tcPr>
            <w:tcW w:w="3544" w:type="dxa"/>
            <w:vAlign w:val="center"/>
          </w:tcPr>
          <w:p w14:paraId="1EB123CD" w14:textId="77777777" w:rsidR="00BD58C3" w:rsidRPr="00307B7E" w:rsidRDefault="00BD58C3" w:rsidP="00BD58C3">
            <w:pPr>
              <w:pStyle w:val="TableText"/>
              <w:kinsoku/>
              <w:rPr>
                <w:color w:val="auto"/>
                <w:sz w:val="21"/>
                <w:szCs w:val="21"/>
                <w:lang w:eastAsia="zh-CN"/>
              </w:rPr>
            </w:pPr>
            <w:r w:rsidRPr="00307B7E">
              <w:rPr>
                <w:rFonts w:hint="eastAsia"/>
                <w:color w:val="auto"/>
                <w:sz w:val="21"/>
                <w:szCs w:val="21"/>
                <w:lang w:eastAsia="zh-CN"/>
              </w:rPr>
              <w:t>企业已制定了生产安全事故应急预案</w:t>
            </w:r>
          </w:p>
        </w:tc>
        <w:tc>
          <w:tcPr>
            <w:tcW w:w="1134" w:type="dxa"/>
            <w:vAlign w:val="center"/>
          </w:tcPr>
          <w:p w14:paraId="0CB7293F"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307B7E" w:rsidRPr="00307B7E" w14:paraId="5CAD0FA4" w14:textId="77777777" w:rsidTr="005F2510">
        <w:trPr>
          <w:trHeight w:val="821"/>
          <w:jc w:val="center"/>
        </w:trPr>
        <w:tc>
          <w:tcPr>
            <w:tcW w:w="678" w:type="dxa"/>
            <w:vMerge/>
            <w:vAlign w:val="center"/>
          </w:tcPr>
          <w:p w14:paraId="07D4237C" w14:textId="77777777" w:rsidR="00BD58C3" w:rsidRPr="00307B7E" w:rsidRDefault="00BD58C3">
            <w:pPr>
              <w:kinsoku/>
              <w:jc w:val="center"/>
              <w:rPr>
                <w:rFonts w:ascii="宋体" w:eastAsia="宋体" w:hAnsi="宋体" w:cs="宋体"/>
                <w:color w:val="auto"/>
              </w:rPr>
            </w:pPr>
          </w:p>
        </w:tc>
        <w:tc>
          <w:tcPr>
            <w:tcW w:w="709" w:type="dxa"/>
            <w:vMerge/>
            <w:vAlign w:val="center"/>
          </w:tcPr>
          <w:p w14:paraId="70621360" w14:textId="77777777" w:rsidR="00BD58C3" w:rsidRPr="00307B7E" w:rsidRDefault="00BD58C3">
            <w:pPr>
              <w:kinsoku/>
              <w:jc w:val="center"/>
              <w:rPr>
                <w:rFonts w:ascii="宋体" w:eastAsia="宋体" w:hAnsi="宋体" w:cs="宋体"/>
                <w:color w:val="auto"/>
              </w:rPr>
            </w:pPr>
          </w:p>
        </w:tc>
        <w:tc>
          <w:tcPr>
            <w:tcW w:w="2725" w:type="dxa"/>
            <w:vAlign w:val="center"/>
          </w:tcPr>
          <w:p w14:paraId="7D8E4714" w14:textId="77777777" w:rsidR="00BD58C3" w:rsidRPr="00307B7E" w:rsidRDefault="00BD58C3">
            <w:pPr>
              <w:pStyle w:val="TableText"/>
              <w:kinsoku/>
              <w:rPr>
                <w:color w:val="auto"/>
                <w:sz w:val="21"/>
                <w:szCs w:val="21"/>
              </w:rPr>
            </w:pPr>
            <w:r w:rsidRPr="00307B7E">
              <w:rPr>
                <w:rFonts w:hint="eastAsia"/>
                <w:color w:val="auto"/>
                <w:sz w:val="21"/>
                <w:szCs w:val="21"/>
              </w:rPr>
              <w:t>其他相关资料</w:t>
            </w:r>
          </w:p>
        </w:tc>
        <w:tc>
          <w:tcPr>
            <w:tcW w:w="3544" w:type="dxa"/>
            <w:vAlign w:val="center"/>
          </w:tcPr>
          <w:p w14:paraId="5649B82F" w14:textId="77777777" w:rsidR="00BD58C3" w:rsidRPr="00307B7E" w:rsidRDefault="00BD58C3" w:rsidP="00BD58C3">
            <w:pPr>
              <w:pStyle w:val="TableText"/>
              <w:kinsoku/>
              <w:ind w:firstLine="4"/>
              <w:rPr>
                <w:color w:val="auto"/>
                <w:sz w:val="21"/>
                <w:szCs w:val="21"/>
                <w:lang w:eastAsia="zh-CN"/>
              </w:rPr>
            </w:pPr>
            <w:r w:rsidRPr="00307B7E">
              <w:rPr>
                <w:rFonts w:hint="eastAsia"/>
                <w:color w:val="auto"/>
                <w:sz w:val="21"/>
                <w:szCs w:val="21"/>
                <w:lang w:eastAsia="zh-CN"/>
              </w:rPr>
              <w:t>企业制定了值班制度和现场巡查制度、从业人员、外来人员、车辆进出厂（库）区登记制度、烟花爆竹买卖合同管理制度</w:t>
            </w:r>
          </w:p>
        </w:tc>
        <w:tc>
          <w:tcPr>
            <w:tcW w:w="1134" w:type="dxa"/>
            <w:vAlign w:val="center"/>
          </w:tcPr>
          <w:p w14:paraId="652BCEE5" w14:textId="77777777" w:rsidR="00BD58C3" w:rsidRPr="00307B7E" w:rsidRDefault="00BD58C3">
            <w:pPr>
              <w:pStyle w:val="TableText"/>
              <w:kinsoku/>
              <w:jc w:val="center"/>
              <w:rPr>
                <w:color w:val="auto"/>
                <w:sz w:val="21"/>
                <w:szCs w:val="21"/>
              </w:rPr>
            </w:pPr>
            <w:r w:rsidRPr="00307B7E">
              <w:rPr>
                <w:rFonts w:hint="eastAsia"/>
                <w:color w:val="auto"/>
                <w:sz w:val="21"/>
                <w:szCs w:val="21"/>
              </w:rPr>
              <w:t>符合</w:t>
            </w:r>
          </w:p>
        </w:tc>
      </w:tr>
      <w:tr w:rsidR="00BC61E3" w:rsidRPr="00307B7E" w14:paraId="50637311" w14:textId="77777777" w:rsidTr="00DA1C0D">
        <w:trPr>
          <w:trHeight w:val="821"/>
          <w:jc w:val="center"/>
        </w:trPr>
        <w:tc>
          <w:tcPr>
            <w:tcW w:w="678" w:type="dxa"/>
            <w:vMerge w:val="restart"/>
            <w:vAlign w:val="center"/>
          </w:tcPr>
          <w:p w14:paraId="763DE85B" w14:textId="77777777" w:rsidR="00BC61E3" w:rsidRPr="00307B7E" w:rsidRDefault="00BC61E3">
            <w:pPr>
              <w:pStyle w:val="TableText"/>
              <w:kinsoku/>
              <w:jc w:val="center"/>
              <w:rPr>
                <w:color w:val="auto"/>
                <w:sz w:val="21"/>
                <w:szCs w:val="21"/>
              </w:rPr>
            </w:pPr>
            <w:r w:rsidRPr="00307B7E">
              <w:rPr>
                <w:rFonts w:hint="eastAsia"/>
                <w:color w:val="auto"/>
                <w:sz w:val="21"/>
                <w:szCs w:val="21"/>
              </w:rPr>
              <w:t>4</w:t>
            </w:r>
          </w:p>
        </w:tc>
        <w:tc>
          <w:tcPr>
            <w:tcW w:w="709" w:type="dxa"/>
            <w:vMerge w:val="restart"/>
            <w:vAlign w:val="center"/>
          </w:tcPr>
          <w:p w14:paraId="4007ECD6" w14:textId="77777777" w:rsidR="00BC61E3" w:rsidRPr="00307B7E" w:rsidRDefault="00BC61E3">
            <w:pPr>
              <w:pStyle w:val="TableText"/>
              <w:kinsoku/>
              <w:jc w:val="center"/>
              <w:rPr>
                <w:color w:val="auto"/>
                <w:sz w:val="21"/>
                <w:szCs w:val="21"/>
              </w:rPr>
            </w:pPr>
            <w:r w:rsidRPr="00307B7E">
              <w:rPr>
                <w:rFonts w:hint="eastAsia"/>
                <w:color w:val="auto"/>
                <w:sz w:val="21"/>
                <w:szCs w:val="21"/>
              </w:rPr>
              <w:t>技术</w:t>
            </w:r>
          </w:p>
          <w:p w14:paraId="0B15984D" w14:textId="77777777" w:rsidR="00BC61E3" w:rsidRPr="00307B7E" w:rsidRDefault="00BC61E3">
            <w:pPr>
              <w:pStyle w:val="TableText"/>
              <w:kinsoku/>
              <w:jc w:val="center"/>
              <w:rPr>
                <w:color w:val="auto"/>
                <w:sz w:val="21"/>
                <w:szCs w:val="21"/>
              </w:rPr>
            </w:pPr>
            <w:r w:rsidRPr="00307B7E">
              <w:rPr>
                <w:rFonts w:hint="eastAsia"/>
                <w:color w:val="auto"/>
                <w:sz w:val="21"/>
                <w:szCs w:val="21"/>
              </w:rPr>
              <w:t>资料</w:t>
            </w:r>
          </w:p>
        </w:tc>
        <w:tc>
          <w:tcPr>
            <w:tcW w:w="2725" w:type="dxa"/>
            <w:vAlign w:val="center"/>
          </w:tcPr>
          <w:p w14:paraId="56806B2F" w14:textId="77777777" w:rsidR="00BC61E3" w:rsidRPr="00307B7E" w:rsidRDefault="00BC61E3">
            <w:pPr>
              <w:pStyle w:val="TableText"/>
              <w:kinsoku/>
              <w:rPr>
                <w:color w:val="auto"/>
                <w:sz w:val="21"/>
                <w:szCs w:val="21"/>
              </w:rPr>
            </w:pPr>
            <w:r w:rsidRPr="00307B7E">
              <w:rPr>
                <w:rFonts w:hint="eastAsia"/>
                <w:color w:val="auto"/>
                <w:sz w:val="21"/>
                <w:szCs w:val="21"/>
              </w:rPr>
              <w:t>设计说明书</w:t>
            </w:r>
          </w:p>
        </w:tc>
        <w:tc>
          <w:tcPr>
            <w:tcW w:w="3544" w:type="dxa"/>
            <w:vAlign w:val="center"/>
          </w:tcPr>
          <w:p w14:paraId="179CC02B" w14:textId="77777777" w:rsidR="00BC61E3" w:rsidRPr="00307B7E" w:rsidRDefault="00BC61E3" w:rsidP="00BD58C3">
            <w:pPr>
              <w:pStyle w:val="TableText"/>
              <w:kinsoku/>
              <w:ind w:firstLine="3"/>
              <w:rPr>
                <w:color w:val="auto"/>
                <w:sz w:val="21"/>
                <w:szCs w:val="21"/>
                <w:lang w:eastAsia="zh-CN"/>
              </w:rPr>
            </w:pPr>
            <w:r w:rsidRPr="00307B7E">
              <w:rPr>
                <w:rFonts w:hint="eastAsia"/>
                <w:color w:val="auto"/>
                <w:sz w:val="21"/>
                <w:szCs w:val="21"/>
                <w:lang w:eastAsia="zh-CN"/>
              </w:rPr>
              <w:t>企业委托美华建筑设计有限公司编制安全设施设计，有相关的设计材料</w:t>
            </w:r>
          </w:p>
        </w:tc>
        <w:tc>
          <w:tcPr>
            <w:tcW w:w="1134" w:type="dxa"/>
            <w:vAlign w:val="center"/>
          </w:tcPr>
          <w:p w14:paraId="73850025"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058ACB9B" w14:textId="77777777" w:rsidTr="00DA1C0D">
        <w:trPr>
          <w:trHeight w:val="402"/>
          <w:jc w:val="center"/>
        </w:trPr>
        <w:tc>
          <w:tcPr>
            <w:tcW w:w="678" w:type="dxa"/>
            <w:vMerge/>
            <w:vAlign w:val="center"/>
          </w:tcPr>
          <w:p w14:paraId="1242351C" w14:textId="77777777" w:rsidR="00BC61E3" w:rsidRPr="00307B7E" w:rsidRDefault="00BC61E3">
            <w:pPr>
              <w:kinsoku/>
              <w:jc w:val="center"/>
              <w:rPr>
                <w:rFonts w:ascii="宋体" w:eastAsia="宋体" w:hAnsi="宋体" w:cs="宋体"/>
                <w:color w:val="auto"/>
              </w:rPr>
            </w:pPr>
          </w:p>
        </w:tc>
        <w:tc>
          <w:tcPr>
            <w:tcW w:w="709" w:type="dxa"/>
            <w:vMerge/>
            <w:vAlign w:val="center"/>
          </w:tcPr>
          <w:p w14:paraId="10FC3629" w14:textId="77777777" w:rsidR="00BC61E3" w:rsidRPr="00307B7E" w:rsidRDefault="00BC61E3">
            <w:pPr>
              <w:kinsoku/>
              <w:jc w:val="center"/>
              <w:rPr>
                <w:rFonts w:ascii="宋体" w:eastAsia="宋体" w:hAnsi="宋体" w:cs="宋体"/>
                <w:color w:val="auto"/>
              </w:rPr>
            </w:pPr>
          </w:p>
        </w:tc>
        <w:tc>
          <w:tcPr>
            <w:tcW w:w="2725" w:type="dxa"/>
            <w:vAlign w:val="center"/>
          </w:tcPr>
          <w:p w14:paraId="36B68535" w14:textId="77777777" w:rsidR="00BC61E3" w:rsidRPr="00307B7E" w:rsidRDefault="00BC61E3">
            <w:pPr>
              <w:pStyle w:val="TableText"/>
              <w:kinsoku/>
              <w:rPr>
                <w:color w:val="auto"/>
                <w:sz w:val="21"/>
                <w:szCs w:val="21"/>
              </w:rPr>
            </w:pPr>
            <w:r w:rsidRPr="00307B7E">
              <w:rPr>
                <w:rFonts w:hint="eastAsia"/>
                <w:color w:val="auto"/>
                <w:sz w:val="21"/>
                <w:szCs w:val="21"/>
              </w:rPr>
              <w:t>平面布局图</w:t>
            </w:r>
          </w:p>
        </w:tc>
        <w:tc>
          <w:tcPr>
            <w:tcW w:w="3544" w:type="dxa"/>
            <w:vAlign w:val="center"/>
          </w:tcPr>
          <w:p w14:paraId="13211295" w14:textId="2D55EBDD" w:rsidR="00BC61E3" w:rsidRPr="00307B7E" w:rsidRDefault="00BC61E3" w:rsidP="00BD58C3">
            <w:pPr>
              <w:pStyle w:val="TableText"/>
              <w:kinsoku/>
              <w:rPr>
                <w:color w:val="auto"/>
                <w:sz w:val="21"/>
                <w:szCs w:val="21"/>
                <w:lang w:eastAsia="zh-CN"/>
              </w:rPr>
            </w:pPr>
            <w:r w:rsidRPr="00307B7E">
              <w:rPr>
                <w:rFonts w:hint="eastAsia"/>
                <w:color w:val="auto"/>
                <w:sz w:val="21"/>
                <w:szCs w:val="21"/>
                <w:lang w:eastAsia="zh-CN"/>
              </w:rPr>
              <w:t>企业委托设计单位已编制总平面布置图</w:t>
            </w:r>
            <w:r>
              <w:rPr>
                <w:rFonts w:hint="eastAsia"/>
                <w:color w:val="auto"/>
                <w:sz w:val="21"/>
                <w:szCs w:val="21"/>
                <w:lang w:eastAsia="zh-CN"/>
              </w:rPr>
              <w:t>，详见附图</w:t>
            </w:r>
          </w:p>
        </w:tc>
        <w:tc>
          <w:tcPr>
            <w:tcW w:w="1134" w:type="dxa"/>
            <w:vAlign w:val="center"/>
          </w:tcPr>
          <w:p w14:paraId="76D286D0"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0CA03503" w14:textId="77777777" w:rsidTr="00DA1C0D">
        <w:trPr>
          <w:trHeight w:val="550"/>
          <w:jc w:val="center"/>
        </w:trPr>
        <w:tc>
          <w:tcPr>
            <w:tcW w:w="678" w:type="dxa"/>
            <w:vMerge/>
            <w:vAlign w:val="center"/>
          </w:tcPr>
          <w:p w14:paraId="38B1BE78" w14:textId="77777777" w:rsidR="00BC61E3" w:rsidRPr="00307B7E" w:rsidRDefault="00BC61E3">
            <w:pPr>
              <w:kinsoku/>
              <w:jc w:val="center"/>
              <w:rPr>
                <w:rFonts w:ascii="宋体" w:eastAsia="宋体" w:hAnsi="宋体" w:cs="宋体"/>
                <w:color w:val="auto"/>
              </w:rPr>
            </w:pPr>
          </w:p>
        </w:tc>
        <w:tc>
          <w:tcPr>
            <w:tcW w:w="709" w:type="dxa"/>
            <w:vMerge/>
            <w:vAlign w:val="center"/>
          </w:tcPr>
          <w:p w14:paraId="15E4CE2C" w14:textId="77777777" w:rsidR="00BC61E3" w:rsidRPr="00307B7E" w:rsidRDefault="00BC61E3">
            <w:pPr>
              <w:kinsoku/>
              <w:jc w:val="center"/>
              <w:rPr>
                <w:rFonts w:ascii="宋体" w:eastAsia="宋体" w:hAnsi="宋体" w:cs="宋体"/>
                <w:color w:val="auto"/>
              </w:rPr>
            </w:pPr>
          </w:p>
        </w:tc>
        <w:tc>
          <w:tcPr>
            <w:tcW w:w="2725" w:type="dxa"/>
            <w:vAlign w:val="center"/>
          </w:tcPr>
          <w:p w14:paraId="05C639E4" w14:textId="77777777" w:rsidR="00BC61E3" w:rsidRPr="00307B7E" w:rsidRDefault="00BC61E3">
            <w:pPr>
              <w:pStyle w:val="TableText"/>
              <w:kinsoku/>
              <w:rPr>
                <w:color w:val="auto"/>
                <w:sz w:val="21"/>
                <w:szCs w:val="21"/>
              </w:rPr>
            </w:pPr>
            <w:r w:rsidRPr="00307B7E">
              <w:rPr>
                <w:rFonts w:hint="eastAsia"/>
                <w:color w:val="auto"/>
                <w:sz w:val="21"/>
                <w:szCs w:val="21"/>
              </w:rPr>
              <w:t>库房施工设计图</w:t>
            </w:r>
          </w:p>
        </w:tc>
        <w:tc>
          <w:tcPr>
            <w:tcW w:w="3544" w:type="dxa"/>
            <w:vAlign w:val="center"/>
          </w:tcPr>
          <w:p w14:paraId="20A79362" w14:textId="3CAD9BD4" w:rsidR="00BC61E3" w:rsidRPr="00307B7E" w:rsidRDefault="00BC61E3" w:rsidP="00BD58C3">
            <w:pPr>
              <w:pStyle w:val="TableText"/>
              <w:kinsoku/>
              <w:rPr>
                <w:color w:val="auto"/>
                <w:sz w:val="21"/>
                <w:szCs w:val="21"/>
                <w:lang w:eastAsia="zh-CN"/>
              </w:rPr>
            </w:pPr>
            <w:r w:rsidRPr="00307B7E">
              <w:rPr>
                <w:rFonts w:hint="eastAsia"/>
                <w:color w:val="auto"/>
                <w:sz w:val="21"/>
                <w:szCs w:val="21"/>
                <w:lang w:eastAsia="zh-CN"/>
              </w:rPr>
              <w:t>企业委托设计单位已编制施工设计图纸</w:t>
            </w:r>
            <w:r w:rsidRPr="00307B7E">
              <w:rPr>
                <w:color w:val="auto"/>
                <w:sz w:val="21"/>
                <w:szCs w:val="21"/>
                <w:lang w:eastAsia="zh-CN"/>
              </w:rPr>
              <w:t xml:space="preserve"> </w:t>
            </w:r>
          </w:p>
        </w:tc>
        <w:tc>
          <w:tcPr>
            <w:tcW w:w="1134" w:type="dxa"/>
            <w:vAlign w:val="center"/>
          </w:tcPr>
          <w:p w14:paraId="57CDC8E1"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1C331E48" w14:textId="77777777" w:rsidTr="00DA1C0D">
        <w:trPr>
          <w:trHeight w:val="821"/>
          <w:jc w:val="center"/>
        </w:trPr>
        <w:tc>
          <w:tcPr>
            <w:tcW w:w="678" w:type="dxa"/>
            <w:vMerge/>
            <w:vAlign w:val="center"/>
          </w:tcPr>
          <w:p w14:paraId="791E5C53" w14:textId="77777777" w:rsidR="00BC61E3" w:rsidRPr="00307B7E" w:rsidRDefault="00BC61E3">
            <w:pPr>
              <w:kinsoku/>
              <w:jc w:val="center"/>
              <w:rPr>
                <w:rFonts w:ascii="宋体" w:eastAsia="宋体" w:hAnsi="宋体" w:cs="宋体"/>
                <w:color w:val="auto"/>
              </w:rPr>
            </w:pPr>
          </w:p>
        </w:tc>
        <w:tc>
          <w:tcPr>
            <w:tcW w:w="709" w:type="dxa"/>
            <w:vMerge/>
            <w:vAlign w:val="center"/>
          </w:tcPr>
          <w:p w14:paraId="1CC8CAC0" w14:textId="77777777" w:rsidR="00BC61E3" w:rsidRPr="00307B7E" w:rsidRDefault="00BC61E3">
            <w:pPr>
              <w:kinsoku/>
              <w:jc w:val="center"/>
              <w:rPr>
                <w:rFonts w:ascii="宋体" w:eastAsia="宋体" w:hAnsi="宋体" w:cs="宋体"/>
                <w:color w:val="auto"/>
              </w:rPr>
            </w:pPr>
          </w:p>
        </w:tc>
        <w:tc>
          <w:tcPr>
            <w:tcW w:w="2725" w:type="dxa"/>
            <w:vAlign w:val="center"/>
          </w:tcPr>
          <w:p w14:paraId="5E16DF1F" w14:textId="77777777" w:rsidR="00BC61E3" w:rsidRPr="00307B7E" w:rsidRDefault="00BC61E3">
            <w:pPr>
              <w:pStyle w:val="TableText"/>
              <w:kinsoku/>
              <w:rPr>
                <w:color w:val="auto"/>
                <w:sz w:val="21"/>
                <w:szCs w:val="21"/>
              </w:rPr>
            </w:pPr>
            <w:r w:rsidRPr="00307B7E">
              <w:rPr>
                <w:rFonts w:hint="eastAsia"/>
                <w:color w:val="auto"/>
                <w:sz w:val="21"/>
                <w:szCs w:val="21"/>
              </w:rPr>
              <w:t>安全设施和设备清单</w:t>
            </w:r>
          </w:p>
        </w:tc>
        <w:tc>
          <w:tcPr>
            <w:tcW w:w="3544" w:type="dxa"/>
            <w:vAlign w:val="center"/>
          </w:tcPr>
          <w:p w14:paraId="2E7A8B05" w14:textId="2E45EF39" w:rsidR="00BC61E3" w:rsidRPr="00307B7E" w:rsidRDefault="00BC61E3">
            <w:pPr>
              <w:pStyle w:val="TableText"/>
              <w:kinsoku/>
              <w:ind w:hanging="4"/>
              <w:rPr>
                <w:color w:val="auto"/>
                <w:sz w:val="21"/>
                <w:szCs w:val="21"/>
                <w:lang w:eastAsia="zh-CN"/>
              </w:rPr>
            </w:pPr>
            <w:r w:rsidRPr="00307B7E">
              <w:rPr>
                <w:rFonts w:hint="eastAsia"/>
                <w:color w:val="auto"/>
                <w:sz w:val="21"/>
                <w:szCs w:val="21"/>
                <w:lang w:eastAsia="zh-CN"/>
              </w:rPr>
              <w:t>企业制定安全设施和设备清单，库区防雷防静电经</w:t>
            </w:r>
            <w:r>
              <w:rPr>
                <w:rFonts w:hint="eastAsia"/>
                <w:color w:val="auto"/>
                <w:sz w:val="21"/>
                <w:szCs w:val="21"/>
                <w:lang w:eastAsia="zh-CN"/>
              </w:rPr>
              <w:t>山南市雪云科技工贸有限责任公司</w:t>
            </w:r>
            <w:r w:rsidRPr="00307B7E">
              <w:rPr>
                <w:rFonts w:hint="eastAsia"/>
                <w:color w:val="auto"/>
                <w:sz w:val="21"/>
                <w:szCs w:val="21"/>
                <w:lang w:eastAsia="zh-CN"/>
              </w:rPr>
              <w:t>检测合格</w:t>
            </w:r>
          </w:p>
        </w:tc>
        <w:tc>
          <w:tcPr>
            <w:tcW w:w="1134" w:type="dxa"/>
            <w:vAlign w:val="center"/>
          </w:tcPr>
          <w:p w14:paraId="2E3401BB"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41ADF920" w14:textId="77777777" w:rsidTr="00DA1C0D">
        <w:trPr>
          <w:trHeight w:val="402"/>
          <w:jc w:val="center"/>
        </w:trPr>
        <w:tc>
          <w:tcPr>
            <w:tcW w:w="678" w:type="dxa"/>
            <w:vMerge/>
            <w:vAlign w:val="center"/>
          </w:tcPr>
          <w:p w14:paraId="701D5E3C" w14:textId="77777777" w:rsidR="00BC61E3" w:rsidRPr="00307B7E" w:rsidRDefault="00BC61E3">
            <w:pPr>
              <w:kinsoku/>
              <w:jc w:val="center"/>
              <w:rPr>
                <w:rFonts w:ascii="宋体" w:eastAsia="宋体" w:hAnsi="宋体" w:cs="宋体"/>
                <w:color w:val="auto"/>
              </w:rPr>
            </w:pPr>
          </w:p>
        </w:tc>
        <w:tc>
          <w:tcPr>
            <w:tcW w:w="709" w:type="dxa"/>
            <w:vMerge/>
            <w:vAlign w:val="center"/>
          </w:tcPr>
          <w:p w14:paraId="31B518D6" w14:textId="77777777" w:rsidR="00BC61E3" w:rsidRPr="00307B7E" w:rsidRDefault="00BC61E3">
            <w:pPr>
              <w:kinsoku/>
              <w:jc w:val="center"/>
              <w:rPr>
                <w:rFonts w:ascii="宋体" w:eastAsia="宋体" w:hAnsi="宋体" w:cs="宋体"/>
                <w:color w:val="auto"/>
              </w:rPr>
            </w:pPr>
          </w:p>
        </w:tc>
        <w:tc>
          <w:tcPr>
            <w:tcW w:w="2725" w:type="dxa"/>
            <w:vAlign w:val="center"/>
          </w:tcPr>
          <w:p w14:paraId="0B869918" w14:textId="77777777" w:rsidR="00BC61E3" w:rsidRPr="00307B7E" w:rsidRDefault="00BC61E3">
            <w:pPr>
              <w:pStyle w:val="TableText"/>
              <w:kinsoku/>
              <w:rPr>
                <w:color w:val="auto"/>
                <w:sz w:val="21"/>
                <w:szCs w:val="21"/>
              </w:rPr>
            </w:pPr>
            <w:r w:rsidRPr="00307B7E">
              <w:rPr>
                <w:rFonts w:hint="eastAsia"/>
                <w:color w:val="auto"/>
                <w:sz w:val="21"/>
                <w:szCs w:val="21"/>
              </w:rPr>
              <w:t>消防设施和设备清单</w:t>
            </w:r>
          </w:p>
        </w:tc>
        <w:tc>
          <w:tcPr>
            <w:tcW w:w="3544" w:type="dxa"/>
            <w:vAlign w:val="center"/>
          </w:tcPr>
          <w:p w14:paraId="45ABEEE8" w14:textId="77777777" w:rsidR="00BC61E3" w:rsidRPr="00307B7E" w:rsidRDefault="00BC61E3" w:rsidP="00BD58C3">
            <w:pPr>
              <w:pStyle w:val="TableText"/>
              <w:kinsoku/>
              <w:rPr>
                <w:color w:val="auto"/>
                <w:sz w:val="21"/>
                <w:szCs w:val="21"/>
                <w:lang w:eastAsia="zh-CN"/>
              </w:rPr>
            </w:pPr>
            <w:r w:rsidRPr="00307B7E">
              <w:rPr>
                <w:rFonts w:hint="eastAsia"/>
                <w:color w:val="auto"/>
                <w:sz w:val="21"/>
                <w:szCs w:val="21"/>
                <w:lang w:eastAsia="zh-CN"/>
              </w:rPr>
              <w:t>企业制定消防设施和设备清单</w:t>
            </w:r>
          </w:p>
        </w:tc>
        <w:tc>
          <w:tcPr>
            <w:tcW w:w="1134" w:type="dxa"/>
            <w:vAlign w:val="center"/>
          </w:tcPr>
          <w:p w14:paraId="6FF9152B"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07EFD9F3" w14:textId="77777777" w:rsidTr="00DA1C0D">
        <w:trPr>
          <w:trHeight w:val="549"/>
          <w:jc w:val="center"/>
        </w:trPr>
        <w:tc>
          <w:tcPr>
            <w:tcW w:w="678" w:type="dxa"/>
            <w:vMerge/>
            <w:vAlign w:val="center"/>
          </w:tcPr>
          <w:p w14:paraId="4A3B06AF" w14:textId="77777777" w:rsidR="00BC61E3" w:rsidRPr="00307B7E" w:rsidRDefault="00BC61E3">
            <w:pPr>
              <w:kinsoku/>
              <w:jc w:val="center"/>
              <w:rPr>
                <w:rFonts w:ascii="宋体" w:eastAsia="宋体" w:hAnsi="宋体" w:cs="宋体"/>
                <w:color w:val="auto"/>
              </w:rPr>
            </w:pPr>
          </w:p>
        </w:tc>
        <w:tc>
          <w:tcPr>
            <w:tcW w:w="709" w:type="dxa"/>
            <w:vMerge/>
            <w:vAlign w:val="center"/>
          </w:tcPr>
          <w:p w14:paraId="557C3B0B" w14:textId="77777777" w:rsidR="00BC61E3" w:rsidRPr="00307B7E" w:rsidRDefault="00BC61E3">
            <w:pPr>
              <w:kinsoku/>
              <w:jc w:val="center"/>
              <w:rPr>
                <w:rFonts w:ascii="宋体" w:eastAsia="宋体" w:hAnsi="宋体" w:cs="宋体"/>
                <w:color w:val="auto"/>
              </w:rPr>
            </w:pPr>
          </w:p>
        </w:tc>
        <w:tc>
          <w:tcPr>
            <w:tcW w:w="2725" w:type="dxa"/>
            <w:vAlign w:val="center"/>
          </w:tcPr>
          <w:p w14:paraId="19F1FC2D" w14:textId="77777777" w:rsidR="00BC61E3" w:rsidRPr="00307B7E" w:rsidRDefault="00BC61E3">
            <w:pPr>
              <w:pStyle w:val="TableText"/>
              <w:kinsoku/>
              <w:ind w:firstLine="1"/>
              <w:rPr>
                <w:color w:val="auto"/>
                <w:sz w:val="21"/>
                <w:szCs w:val="21"/>
                <w:lang w:eastAsia="zh-CN"/>
              </w:rPr>
            </w:pPr>
            <w:r w:rsidRPr="00307B7E">
              <w:rPr>
                <w:rFonts w:hint="eastAsia"/>
                <w:color w:val="auto"/>
                <w:sz w:val="21"/>
                <w:szCs w:val="21"/>
                <w:lang w:eastAsia="zh-CN"/>
              </w:rPr>
              <w:t>主要生产设施和设备检测合格证明</w:t>
            </w:r>
          </w:p>
        </w:tc>
        <w:tc>
          <w:tcPr>
            <w:tcW w:w="3544" w:type="dxa"/>
            <w:vAlign w:val="center"/>
          </w:tcPr>
          <w:p w14:paraId="73640264" w14:textId="77777777" w:rsidR="00BC61E3" w:rsidRPr="00307B7E" w:rsidRDefault="00BC61E3" w:rsidP="00BD58C3">
            <w:pPr>
              <w:pStyle w:val="TableText"/>
              <w:kinsoku/>
              <w:ind w:firstLine="4"/>
              <w:rPr>
                <w:color w:val="auto"/>
                <w:sz w:val="21"/>
                <w:szCs w:val="21"/>
                <w:lang w:eastAsia="zh-CN"/>
              </w:rPr>
            </w:pPr>
            <w:r w:rsidRPr="00307B7E">
              <w:rPr>
                <w:rFonts w:hint="eastAsia"/>
                <w:color w:val="auto"/>
                <w:sz w:val="21"/>
                <w:szCs w:val="21"/>
                <w:lang w:eastAsia="zh-CN"/>
              </w:rPr>
              <w:t>企业主要涉及烟花爆竹成品的储存，不涉及生产工艺，无生产设备</w:t>
            </w:r>
          </w:p>
        </w:tc>
        <w:tc>
          <w:tcPr>
            <w:tcW w:w="1134" w:type="dxa"/>
            <w:vAlign w:val="center"/>
          </w:tcPr>
          <w:p w14:paraId="5EBCB16F" w14:textId="77777777" w:rsidR="00BC61E3" w:rsidRPr="00307B7E" w:rsidRDefault="00BC61E3">
            <w:pPr>
              <w:pStyle w:val="TableText"/>
              <w:kinsoku/>
              <w:jc w:val="center"/>
              <w:rPr>
                <w:color w:val="auto"/>
                <w:sz w:val="21"/>
                <w:szCs w:val="21"/>
              </w:rPr>
            </w:pPr>
            <w:r w:rsidRPr="00307B7E">
              <w:rPr>
                <w:rFonts w:hint="eastAsia"/>
                <w:color w:val="auto"/>
                <w:sz w:val="21"/>
                <w:szCs w:val="21"/>
              </w:rPr>
              <w:t>不涉及</w:t>
            </w:r>
          </w:p>
        </w:tc>
      </w:tr>
      <w:tr w:rsidR="00BC61E3" w:rsidRPr="00307B7E" w14:paraId="72ACCFD0" w14:textId="77777777" w:rsidTr="00DA1C0D">
        <w:trPr>
          <w:trHeight w:val="402"/>
          <w:jc w:val="center"/>
        </w:trPr>
        <w:tc>
          <w:tcPr>
            <w:tcW w:w="678" w:type="dxa"/>
            <w:vMerge/>
            <w:vAlign w:val="center"/>
          </w:tcPr>
          <w:p w14:paraId="178904F7" w14:textId="77777777" w:rsidR="00BC61E3" w:rsidRPr="00307B7E" w:rsidRDefault="00BC61E3">
            <w:pPr>
              <w:kinsoku/>
              <w:jc w:val="center"/>
              <w:rPr>
                <w:rFonts w:ascii="宋体" w:eastAsia="宋体" w:hAnsi="宋体" w:cs="宋体"/>
                <w:color w:val="auto"/>
              </w:rPr>
            </w:pPr>
          </w:p>
        </w:tc>
        <w:tc>
          <w:tcPr>
            <w:tcW w:w="709" w:type="dxa"/>
            <w:vMerge/>
            <w:vAlign w:val="center"/>
          </w:tcPr>
          <w:p w14:paraId="7E90285B" w14:textId="77777777" w:rsidR="00BC61E3" w:rsidRPr="00307B7E" w:rsidRDefault="00BC61E3">
            <w:pPr>
              <w:kinsoku/>
              <w:jc w:val="center"/>
              <w:rPr>
                <w:rFonts w:ascii="宋体" w:eastAsia="宋体" w:hAnsi="宋体" w:cs="宋体"/>
                <w:color w:val="auto"/>
              </w:rPr>
            </w:pPr>
          </w:p>
        </w:tc>
        <w:tc>
          <w:tcPr>
            <w:tcW w:w="2725" w:type="dxa"/>
            <w:vAlign w:val="center"/>
          </w:tcPr>
          <w:p w14:paraId="7B6926D6" w14:textId="77777777" w:rsidR="00BC61E3" w:rsidRPr="00307B7E" w:rsidRDefault="00BC61E3">
            <w:pPr>
              <w:pStyle w:val="TableText"/>
              <w:kinsoku/>
              <w:rPr>
                <w:color w:val="auto"/>
                <w:sz w:val="21"/>
                <w:szCs w:val="21"/>
                <w:lang w:eastAsia="zh-CN"/>
              </w:rPr>
            </w:pPr>
            <w:r w:rsidRPr="00307B7E">
              <w:rPr>
                <w:rFonts w:hint="eastAsia"/>
                <w:color w:val="auto"/>
                <w:sz w:val="21"/>
                <w:szCs w:val="21"/>
                <w:lang w:eastAsia="zh-CN"/>
              </w:rPr>
              <w:t>特种设备检测合格证明</w:t>
            </w:r>
          </w:p>
        </w:tc>
        <w:tc>
          <w:tcPr>
            <w:tcW w:w="3544" w:type="dxa"/>
            <w:vAlign w:val="center"/>
          </w:tcPr>
          <w:p w14:paraId="0C03E2A5" w14:textId="77777777" w:rsidR="00BC61E3" w:rsidRPr="00307B7E" w:rsidRDefault="00BC61E3" w:rsidP="00BD58C3">
            <w:pPr>
              <w:pStyle w:val="TableText"/>
              <w:kinsoku/>
              <w:rPr>
                <w:color w:val="auto"/>
                <w:sz w:val="21"/>
                <w:szCs w:val="21"/>
                <w:lang w:eastAsia="zh-CN"/>
              </w:rPr>
            </w:pPr>
            <w:r w:rsidRPr="00307B7E">
              <w:rPr>
                <w:rFonts w:hint="eastAsia"/>
                <w:color w:val="auto"/>
                <w:sz w:val="21"/>
                <w:szCs w:val="21"/>
                <w:lang w:eastAsia="zh-CN"/>
              </w:rPr>
              <w:t>企业烟花爆竹储存不涉及特种设备</w:t>
            </w:r>
          </w:p>
        </w:tc>
        <w:tc>
          <w:tcPr>
            <w:tcW w:w="1134" w:type="dxa"/>
            <w:vAlign w:val="center"/>
          </w:tcPr>
          <w:p w14:paraId="0C1A9402" w14:textId="77777777" w:rsidR="00BC61E3" w:rsidRPr="00307B7E" w:rsidRDefault="00BC61E3">
            <w:pPr>
              <w:pStyle w:val="TableText"/>
              <w:kinsoku/>
              <w:jc w:val="center"/>
              <w:rPr>
                <w:color w:val="auto"/>
                <w:sz w:val="21"/>
                <w:szCs w:val="21"/>
              </w:rPr>
            </w:pPr>
            <w:r w:rsidRPr="00307B7E">
              <w:rPr>
                <w:rFonts w:hint="eastAsia"/>
                <w:color w:val="auto"/>
                <w:sz w:val="21"/>
                <w:szCs w:val="21"/>
              </w:rPr>
              <w:t>不涉及</w:t>
            </w:r>
          </w:p>
        </w:tc>
      </w:tr>
      <w:tr w:rsidR="00BC61E3" w:rsidRPr="00307B7E" w14:paraId="2951A0A3" w14:textId="77777777" w:rsidTr="00DA1C0D">
        <w:trPr>
          <w:trHeight w:val="549"/>
          <w:jc w:val="center"/>
        </w:trPr>
        <w:tc>
          <w:tcPr>
            <w:tcW w:w="678" w:type="dxa"/>
            <w:vMerge/>
            <w:vAlign w:val="center"/>
          </w:tcPr>
          <w:p w14:paraId="6AAD5C84" w14:textId="77777777" w:rsidR="00BC61E3" w:rsidRPr="00307B7E" w:rsidRDefault="00BC61E3">
            <w:pPr>
              <w:kinsoku/>
              <w:jc w:val="center"/>
              <w:rPr>
                <w:rFonts w:ascii="宋体" w:eastAsia="宋体" w:hAnsi="宋体" w:cs="宋体"/>
                <w:color w:val="auto"/>
              </w:rPr>
            </w:pPr>
          </w:p>
        </w:tc>
        <w:tc>
          <w:tcPr>
            <w:tcW w:w="709" w:type="dxa"/>
            <w:vMerge/>
            <w:vAlign w:val="center"/>
          </w:tcPr>
          <w:p w14:paraId="17C31AD5" w14:textId="77777777" w:rsidR="00BC61E3" w:rsidRPr="00307B7E" w:rsidRDefault="00BC61E3">
            <w:pPr>
              <w:kinsoku/>
              <w:jc w:val="center"/>
              <w:rPr>
                <w:rFonts w:ascii="宋体" w:eastAsia="宋体" w:hAnsi="宋体" w:cs="宋体"/>
                <w:color w:val="auto"/>
              </w:rPr>
            </w:pPr>
          </w:p>
        </w:tc>
        <w:tc>
          <w:tcPr>
            <w:tcW w:w="2725" w:type="dxa"/>
            <w:vAlign w:val="center"/>
          </w:tcPr>
          <w:p w14:paraId="32E91FEB" w14:textId="77777777" w:rsidR="00BC61E3" w:rsidRPr="00307B7E" w:rsidRDefault="00BC61E3">
            <w:pPr>
              <w:pStyle w:val="TableText"/>
              <w:kinsoku/>
              <w:rPr>
                <w:color w:val="auto"/>
                <w:sz w:val="21"/>
                <w:szCs w:val="21"/>
              </w:rPr>
            </w:pPr>
            <w:r w:rsidRPr="00307B7E">
              <w:rPr>
                <w:rFonts w:hint="eastAsia"/>
                <w:color w:val="auto"/>
                <w:sz w:val="21"/>
                <w:szCs w:val="21"/>
              </w:rPr>
              <w:t>配送运输车辆情况</w:t>
            </w:r>
          </w:p>
        </w:tc>
        <w:tc>
          <w:tcPr>
            <w:tcW w:w="3544" w:type="dxa"/>
            <w:vAlign w:val="center"/>
          </w:tcPr>
          <w:p w14:paraId="347A393D" w14:textId="77777777" w:rsidR="00BC61E3" w:rsidRPr="00307B7E" w:rsidRDefault="00BC61E3" w:rsidP="00BD58C3">
            <w:pPr>
              <w:pStyle w:val="TableText"/>
              <w:kinsoku/>
              <w:ind w:firstLine="1"/>
              <w:rPr>
                <w:color w:val="auto"/>
                <w:sz w:val="21"/>
                <w:szCs w:val="21"/>
                <w:lang w:eastAsia="zh-CN"/>
              </w:rPr>
            </w:pPr>
            <w:r w:rsidRPr="00307B7E">
              <w:rPr>
                <w:rFonts w:hint="eastAsia"/>
                <w:color w:val="auto"/>
                <w:sz w:val="21"/>
                <w:szCs w:val="21"/>
                <w:lang w:eastAsia="zh-CN"/>
              </w:rPr>
              <w:t>企业烟花爆竹委托有烟花爆竹运输资质单位运输</w:t>
            </w:r>
          </w:p>
        </w:tc>
        <w:tc>
          <w:tcPr>
            <w:tcW w:w="1134" w:type="dxa"/>
            <w:vAlign w:val="center"/>
          </w:tcPr>
          <w:p w14:paraId="4FF29BD8" w14:textId="77777777" w:rsidR="00BC61E3" w:rsidRPr="00307B7E" w:rsidRDefault="00BC61E3">
            <w:pPr>
              <w:pStyle w:val="TableText"/>
              <w:kinsoku/>
              <w:jc w:val="center"/>
              <w:rPr>
                <w:color w:val="auto"/>
                <w:sz w:val="21"/>
                <w:szCs w:val="21"/>
              </w:rPr>
            </w:pPr>
            <w:r w:rsidRPr="00307B7E">
              <w:rPr>
                <w:rFonts w:hint="eastAsia"/>
                <w:color w:val="auto"/>
                <w:sz w:val="21"/>
                <w:szCs w:val="21"/>
              </w:rPr>
              <w:t>符合</w:t>
            </w:r>
          </w:p>
        </w:tc>
      </w:tr>
      <w:tr w:rsidR="00BC61E3" w:rsidRPr="00307B7E" w14:paraId="69D41AAB" w14:textId="77777777" w:rsidTr="00DA1C0D">
        <w:trPr>
          <w:trHeight w:val="549"/>
          <w:jc w:val="center"/>
        </w:trPr>
        <w:tc>
          <w:tcPr>
            <w:tcW w:w="678" w:type="dxa"/>
            <w:vMerge/>
            <w:vAlign w:val="center"/>
          </w:tcPr>
          <w:p w14:paraId="42036B58" w14:textId="35F4ED97" w:rsidR="00BC61E3" w:rsidRPr="00307B7E" w:rsidRDefault="00BC61E3">
            <w:pPr>
              <w:kinsoku/>
              <w:jc w:val="center"/>
              <w:rPr>
                <w:rFonts w:ascii="宋体" w:eastAsia="宋体" w:hAnsi="宋体" w:cs="宋体"/>
                <w:color w:val="auto"/>
                <w:lang w:eastAsia="zh-CN"/>
              </w:rPr>
            </w:pPr>
          </w:p>
        </w:tc>
        <w:tc>
          <w:tcPr>
            <w:tcW w:w="709" w:type="dxa"/>
            <w:vMerge/>
            <w:vAlign w:val="center"/>
          </w:tcPr>
          <w:p w14:paraId="1839DE19" w14:textId="77777777" w:rsidR="00BC61E3" w:rsidRPr="00307B7E" w:rsidRDefault="00BC61E3">
            <w:pPr>
              <w:kinsoku/>
              <w:jc w:val="center"/>
              <w:rPr>
                <w:rFonts w:ascii="宋体" w:eastAsia="宋体" w:hAnsi="宋体" w:cs="宋体"/>
                <w:color w:val="auto"/>
              </w:rPr>
            </w:pPr>
          </w:p>
        </w:tc>
        <w:tc>
          <w:tcPr>
            <w:tcW w:w="2725" w:type="dxa"/>
            <w:vAlign w:val="center"/>
          </w:tcPr>
          <w:p w14:paraId="7F0A115C" w14:textId="086F7219" w:rsidR="00BC61E3" w:rsidRPr="00307B7E" w:rsidRDefault="00BC61E3" w:rsidP="00BC61E3">
            <w:pPr>
              <w:pStyle w:val="TableText"/>
              <w:kinsoku/>
              <w:rPr>
                <w:color w:val="auto"/>
                <w:sz w:val="21"/>
                <w:szCs w:val="21"/>
                <w:lang w:eastAsia="zh-CN"/>
              </w:rPr>
            </w:pPr>
            <w:r w:rsidRPr="00102680">
              <w:rPr>
                <w:rFonts w:hint="eastAsia"/>
                <w:bCs/>
                <w:color w:val="auto"/>
                <w:sz w:val="21"/>
                <w:szCs w:val="21"/>
                <w:lang w:eastAsia="zh-CN"/>
              </w:rPr>
              <w:t>库区土地产权证明</w:t>
            </w:r>
          </w:p>
        </w:tc>
        <w:tc>
          <w:tcPr>
            <w:tcW w:w="3544" w:type="dxa"/>
            <w:vAlign w:val="center"/>
          </w:tcPr>
          <w:p w14:paraId="40490409" w14:textId="7F13425E" w:rsidR="00BC61E3" w:rsidRPr="00307B7E" w:rsidRDefault="00BC61E3" w:rsidP="00BD58C3">
            <w:pPr>
              <w:pStyle w:val="TableText"/>
              <w:kinsoku/>
              <w:ind w:firstLine="1"/>
              <w:rPr>
                <w:color w:val="auto"/>
                <w:sz w:val="21"/>
                <w:szCs w:val="21"/>
                <w:lang w:eastAsia="zh-CN"/>
              </w:rPr>
            </w:pPr>
            <w:r>
              <w:rPr>
                <w:rFonts w:hint="eastAsia"/>
                <w:color w:val="auto"/>
                <w:sz w:val="21"/>
                <w:szCs w:val="21"/>
                <w:lang w:eastAsia="zh-CN"/>
              </w:rPr>
              <w:t>租赁协议</w:t>
            </w:r>
          </w:p>
        </w:tc>
        <w:tc>
          <w:tcPr>
            <w:tcW w:w="1134" w:type="dxa"/>
            <w:vAlign w:val="center"/>
          </w:tcPr>
          <w:p w14:paraId="4C2CB2CC" w14:textId="183458B5" w:rsidR="00BC61E3" w:rsidRPr="00307B7E" w:rsidRDefault="00BC61E3">
            <w:pPr>
              <w:pStyle w:val="TableText"/>
              <w:kinsoku/>
              <w:jc w:val="center"/>
              <w:rPr>
                <w:color w:val="auto"/>
                <w:sz w:val="21"/>
                <w:szCs w:val="21"/>
                <w:lang w:eastAsia="zh-CN"/>
              </w:rPr>
            </w:pPr>
            <w:r>
              <w:rPr>
                <w:rFonts w:hint="eastAsia"/>
                <w:color w:val="auto"/>
                <w:sz w:val="21"/>
                <w:szCs w:val="21"/>
                <w:lang w:eastAsia="zh-CN"/>
              </w:rPr>
              <w:t>符合</w:t>
            </w:r>
          </w:p>
        </w:tc>
      </w:tr>
      <w:tr w:rsidR="00BC61E3" w:rsidRPr="00307B7E" w14:paraId="33847BC2" w14:textId="77777777" w:rsidTr="00DA1C0D">
        <w:trPr>
          <w:trHeight w:val="549"/>
          <w:jc w:val="center"/>
        </w:trPr>
        <w:tc>
          <w:tcPr>
            <w:tcW w:w="678" w:type="dxa"/>
            <w:vMerge/>
            <w:vAlign w:val="center"/>
          </w:tcPr>
          <w:p w14:paraId="29EE3408" w14:textId="77777777" w:rsidR="00BC61E3" w:rsidRPr="00307B7E" w:rsidRDefault="00BC61E3">
            <w:pPr>
              <w:kinsoku/>
              <w:jc w:val="center"/>
              <w:rPr>
                <w:rFonts w:ascii="宋体" w:eastAsia="宋体" w:hAnsi="宋体" w:cs="宋体"/>
                <w:color w:val="auto"/>
                <w:lang w:eastAsia="zh-CN"/>
              </w:rPr>
            </w:pPr>
          </w:p>
        </w:tc>
        <w:tc>
          <w:tcPr>
            <w:tcW w:w="709" w:type="dxa"/>
            <w:vMerge/>
            <w:vAlign w:val="center"/>
          </w:tcPr>
          <w:p w14:paraId="324ECE6E" w14:textId="77777777" w:rsidR="00BC61E3" w:rsidRPr="00307B7E" w:rsidRDefault="00BC61E3">
            <w:pPr>
              <w:kinsoku/>
              <w:jc w:val="center"/>
              <w:rPr>
                <w:rFonts w:ascii="宋体" w:eastAsia="宋体" w:hAnsi="宋体" w:cs="宋体"/>
                <w:color w:val="auto"/>
              </w:rPr>
            </w:pPr>
          </w:p>
        </w:tc>
        <w:tc>
          <w:tcPr>
            <w:tcW w:w="2725" w:type="dxa"/>
            <w:vAlign w:val="center"/>
          </w:tcPr>
          <w:p w14:paraId="145227CB" w14:textId="2C33D2DB" w:rsidR="00BC61E3" w:rsidRPr="00102680" w:rsidRDefault="00BC61E3">
            <w:pPr>
              <w:pStyle w:val="TableText"/>
              <w:kinsoku/>
              <w:rPr>
                <w:bCs/>
                <w:color w:val="auto"/>
                <w:sz w:val="21"/>
                <w:szCs w:val="21"/>
                <w:lang w:eastAsia="zh-CN"/>
              </w:rPr>
            </w:pPr>
            <w:r w:rsidRPr="00102680">
              <w:rPr>
                <w:rFonts w:hint="eastAsia"/>
                <w:bCs/>
                <w:color w:val="auto"/>
                <w:sz w:val="21"/>
                <w:szCs w:val="21"/>
                <w:lang w:eastAsia="zh-CN"/>
              </w:rPr>
              <w:t>建设用地规划许可证</w:t>
            </w:r>
          </w:p>
        </w:tc>
        <w:tc>
          <w:tcPr>
            <w:tcW w:w="3544" w:type="dxa"/>
            <w:vAlign w:val="center"/>
          </w:tcPr>
          <w:p w14:paraId="2ECD6011" w14:textId="5B75FB10" w:rsidR="00BC61E3" w:rsidRPr="00307B7E" w:rsidRDefault="00BC61E3" w:rsidP="00BD58C3">
            <w:pPr>
              <w:pStyle w:val="TableText"/>
              <w:kinsoku/>
              <w:ind w:firstLine="1"/>
              <w:rPr>
                <w:color w:val="auto"/>
                <w:sz w:val="21"/>
                <w:szCs w:val="21"/>
                <w:lang w:eastAsia="zh-CN"/>
              </w:rPr>
            </w:pPr>
            <w:r>
              <w:rPr>
                <w:rFonts w:hint="eastAsia"/>
                <w:color w:val="auto"/>
                <w:sz w:val="21"/>
                <w:szCs w:val="21"/>
                <w:lang w:eastAsia="zh-CN"/>
              </w:rPr>
              <w:t>已办理</w:t>
            </w:r>
            <w:r w:rsidRPr="00102680">
              <w:rPr>
                <w:rFonts w:hint="eastAsia"/>
                <w:bCs/>
                <w:color w:val="auto"/>
                <w:sz w:val="21"/>
                <w:szCs w:val="21"/>
                <w:lang w:eastAsia="zh-CN"/>
              </w:rPr>
              <w:t>建设用地规划许可证</w:t>
            </w:r>
          </w:p>
        </w:tc>
        <w:tc>
          <w:tcPr>
            <w:tcW w:w="1134" w:type="dxa"/>
            <w:vAlign w:val="center"/>
          </w:tcPr>
          <w:p w14:paraId="17EB28AF" w14:textId="2E59E54B" w:rsidR="00BC61E3" w:rsidRPr="00307B7E" w:rsidRDefault="00BC61E3">
            <w:pPr>
              <w:pStyle w:val="TableText"/>
              <w:kinsoku/>
              <w:jc w:val="center"/>
              <w:rPr>
                <w:color w:val="auto"/>
                <w:sz w:val="21"/>
                <w:szCs w:val="21"/>
                <w:lang w:eastAsia="zh-CN"/>
              </w:rPr>
            </w:pPr>
            <w:r>
              <w:rPr>
                <w:rFonts w:hint="eastAsia"/>
                <w:color w:val="auto"/>
                <w:sz w:val="21"/>
                <w:szCs w:val="21"/>
                <w:lang w:eastAsia="zh-CN"/>
              </w:rPr>
              <w:t>符合</w:t>
            </w:r>
          </w:p>
        </w:tc>
      </w:tr>
      <w:tr w:rsidR="00BC61E3" w:rsidRPr="00307B7E" w14:paraId="6C0A8BD2" w14:textId="77777777" w:rsidTr="00DA1C0D">
        <w:trPr>
          <w:trHeight w:val="549"/>
          <w:jc w:val="center"/>
        </w:trPr>
        <w:tc>
          <w:tcPr>
            <w:tcW w:w="678" w:type="dxa"/>
            <w:vMerge/>
            <w:vAlign w:val="center"/>
          </w:tcPr>
          <w:p w14:paraId="4B51ACA5" w14:textId="77777777" w:rsidR="00BC61E3" w:rsidRPr="00307B7E" w:rsidRDefault="00BC61E3">
            <w:pPr>
              <w:kinsoku/>
              <w:jc w:val="center"/>
              <w:rPr>
                <w:rFonts w:ascii="宋体" w:eastAsia="宋体" w:hAnsi="宋体" w:cs="宋体"/>
                <w:color w:val="auto"/>
                <w:lang w:eastAsia="zh-CN"/>
              </w:rPr>
            </w:pPr>
          </w:p>
        </w:tc>
        <w:tc>
          <w:tcPr>
            <w:tcW w:w="709" w:type="dxa"/>
            <w:vMerge/>
            <w:vAlign w:val="center"/>
          </w:tcPr>
          <w:p w14:paraId="17590225" w14:textId="77777777" w:rsidR="00BC61E3" w:rsidRPr="00307B7E" w:rsidRDefault="00BC61E3">
            <w:pPr>
              <w:kinsoku/>
              <w:jc w:val="center"/>
              <w:rPr>
                <w:rFonts w:ascii="宋体" w:eastAsia="宋体" w:hAnsi="宋体" w:cs="宋体"/>
                <w:color w:val="auto"/>
              </w:rPr>
            </w:pPr>
          </w:p>
        </w:tc>
        <w:tc>
          <w:tcPr>
            <w:tcW w:w="2725" w:type="dxa"/>
            <w:vAlign w:val="center"/>
          </w:tcPr>
          <w:p w14:paraId="4CB414DD" w14:textId="66959E50" w:rsidR="00BC61E3" w:rsidRPr="00102680" w:rsidRDefault="00BC61E3">
            <w:pPr>
              <w:pStyle w:val="TableText"/>
              <w:kinsoku/>
              <w:rPr>
                <w:bCs/>
                <w:color w:val="auto"/>
                <w:sz w:val="21"/>
                <w:szCs w:val="21"/>
                <w:lang w:eastAsia="zh-CN"/>
              </w:rPr>
            </w:pPr>
            <w:r w:rsidRPr="00102680">
              <w:rPr>
                <w:rFonts w:hint="eastAsia"/>
                <w:bCs/>
                <w:color w:val="auto"/>
                <w:sz w:val="21"/>
                <w:szCs w:val="21"/>
                <w:lang w:eastAsia="zh-CN"/>
              </w:rPr>
              <w:t>建设工程规划许可证</w:t>
            </w:r>
          </w:p>
        </w:tc>
        <w:tc>
          <w:tcPr>
            <w:tcW w:w="3544" w:type="dxa"/>
            <w:vAlign w:val="center"/>
          </w:tcPr>
          <w:p w14:paraId="339150CE" w14:textId="3E9DF76D" w:rsidR="00BC61E3" w:rsidRPr="00307B7E" w:rsidRDefault="00BC61E3" w:rsidP="00BD58C3">
            <w:pPr>
              <w:pStyle w:val="TableText"/>
              <w:kinsoku/>
              <w:ind w:firstLine="1"/>
              <w:rPr>
                <w:color w:val="auto"/>
                <w:sz w:val="21"/>
                <w:szCs w:val="21"/>
                <w:lang w:eastAsia="zh-CN"/>
              </w:rPr>
            </w:pPr>
            <w:r>
              <w:rPr>
                <w:rFonts w:hint="eastAsia"/>
                <w:color w:val="auto"/>
                <w:sz w:val="21"/>
                <w:szCs w:val="21"/>
                <w:lang w:eastAsia="zh-CN"/>
              </w:rPr>
              <w:t>已办理</w:t>
            </w:r>
            <w:r w:rsidRPr="00102680">
              <w:rPr>
                <w:rFonts w:hint="eastAsia"/>
                <w:bCs/>
                <w:color w:val="auto"/>
                <w:sz w:val="21"/>
                <w:szCs w:val="21"/>
                <w:lang w:eastAsia="zh-CN"/>
              </w:rPr>
              <w:t>建设工程规划许可证</w:t>
            </w:r>
          </w:p>
        </w:tc>
        <w:tc>
          <w:tcPr>
            <w:tcW w:w="1134" w:type="dxa"/>
            <w:vAlign w:val="center"/>
          </w:tcPr>
          <w:p w14:paraId="68D5C59A" w14:textId="484201C3" w:rsidR="00BC61E3" w:rsidRPr="00307B7E" w:rsidRDefault="00BC61E3">
            <w:pPr>
              <w:pStyle w:val="TableText"/>
              <w:kinsoku/>
              <w:jc w:val="center"/>
              <w:rPr>
                <w:color w:val="auto"/>
                <w:sz w:val="21"/>
                <w:szCs w:val="21"/>
                <w:lang w:eastAsia="zh-CN"/>
              </w:rPr>
            </w:pPr>
            <w:r>
              <w:rPr>
                <w:rFonts w:hint="eastAsia"/>
                <w:color w:val="auto"/>
                <w:sz w:val="21"/>
                <w:szCs w:val="21"/>
                <w:lang w:eastAsia="zh-CN"/>
              </w:rPr>
              <w:t>符合</w:t>
            </w:r>
          </w:p>
        </w:tc>
      </w:tr>
      <w:tr w:rsidR="00307B7E" w:rsidRPr="00307B7E" w14:paraId="6B597CAD" w14:textId="77777777" w:rsidTr="005F2510">
        <w:trPr>
          <w:trHeight w:val="406"/>
          <w:jc w:val="center"/>
        </w:trPr>
        <w:tc>
          <w:tcPr>
            <w:tcW w:w="4112" w:type="dxa"/>
            <w:gridSpan w:val="3"/>
            <w:vAlign w:val="center"/>
          </w:tcPr>
          <w:p w14:paraId="3B8C47A9" w14:textId="77777777" w:rsidR="00DB60CB" w:rsidRPr="00307B7E" w:rsidRDefault="00165CC8" w:rsidP="00D336CD">
            <w:pPr>
              <w:pStyle w:val="TableText"/>
              <w:kinsoku/>
              <w:jc w:val="center"/>
              <w:rPr>
                <w:color w:val="auto"/>
                <w:sz w:val="21"/>
                <w:szCs w:val="21"/>
              </w:rPr>
            </w:pPr>
            <w:r w:rsidRPr="00307B7E">
              <w:rPr>
                <w:rFonts w:hint="eastAsia"/>
                <w:color w:val="auto"/>
                <w:sz w:val="21"/>
                <w:szCs w:val="21"/>
              </w:rPr>
              <w:t>资料审查结论意见</w:t>
            </w:r>
          </w:p>
        </w:tc>
        <w:tc>
          <w:tcPr>
            <w:tcW w:w="4678" w:type="dxa"/>
            <w:gridSpan w:val="2"/>
            <w:vAlign w:val="center"/>
          </w:tcPr>
          <w:p w14:paraId="0FA5EBF3" w14:textId="77777777" w:rsidR="00DB60CB" w:rsidRPr="00307B7E" w:rsidRDefault="00165CC8">
            <w:pPr>
              <w:pStyle w:val="TableText"/>
              <w:kinsoku/>
              <w:jc w:val="center"/>
              <w:rPr>
                <w:color w:val="auto"/>
                <w:sz w:val="21"/>
                <w:szCs w:val="21"/>
              </w:rPr>
            </w:pPr>
            <w:r w:rsidRPr="00307B7E">
              <w:rPr>
                <w:rFonts w:hint="eastAsia"/>
                <w:color w:val="auto"/>
                <w:sz w:val="21"/>
                <w:szCs w:val="21"/>
              </w:rPr>
              <w:t>符合安全条件。</w:t>
            </w:r>
          </w:p>
        </w:tc>
      </w:tr>
    </w:tbl>
    <w:p w14:paraId="6310E9EA" w14:textId="77777777" w:rsidR="00DB60CB" w:rsidRPr="00307B7E" w:rsidRDefault="00165CC8" w:rsidP="004651AC">
      <w:pPr>
        <w:widowControl w:val="0"/>
        <w:kinsoku/>
        <w:autoSpaceDE/>
        <w:autoSpaceDN/>
        <w:adjustRightInd/>
        <w:snapToGrid/>
        <w:spacing w:beforeLines="100" w:before="240" w:line="360" w:lineRule="auto"/>
        <w:jc w:val="both"/>
        <w:textAlignment w:val="auto"/>
        <w:outlineLvl w:val="1"/>
        <w:rPr>
          <w:rFonts w:ascii="黑体" w:eastAsia="黑体" w:hAnsi="黑体" w:cs="宋体"/>
          <w:bCs/>
          <w:snapToGrid/>
          <w:color w:val="auto"/>
          <w:kern w:val="2"/>
          <w:sz w:val="30"/>
          <w:szCs w:val="30"/>
          <w:lang w:eastAsia="zh-CN"/>
        </w:rPr>
      </w:pPr>
      <w:bookmarkStart w:id="232" w:name="bookmark33"/>
      <w:bookmarkStart w:id="233" w:name="_Toc28540"/>
      <w:bookmarkStart w:id="234" w:name="_Toc150852865"/>
      <w:bookmarkEnd w:id="232"/>
      <w:r w:rsidRPr="00307B7E">
        <w:rPr>
          <w:rFonts w:ascii="黑体" w:eastAsia="黑体" w:hAnsi="黑体" w:cs="宋体" w:hint="eastAsia"/>
          <w:bCs/>
          <w:snapToGrid/>
          <w:color w:val="auto"/>
          <w:kern w:val="2"/>
          <w:sz w:val="30"/>
          <w:szCs w:val="30"/>
          <w:lang w:eastAsia="zh-CN"/>
        </w:rPr>
        <w:t>5.2总体布局、条件和设施评价</w:t>
      </w:r>
      <w:bookmarkEnd w:id="233"/>
      <w:bookmarkEnd w:id="234"/>
    </w:p>
    <w:p w14:paraId="1AEA939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本项目选址与总平面布置见表5-2、总布局、条件和设施现场检查见表5-3。</w:t>
      </w:r>
    </w:p>
    <w:p w14:paraId="342D030A" w14:textId="77777777" w:rsidR="00DB60CB" w:rsidRPr="00307B7E" w:rsidRDefault="00165CC8" w:rsidP="00BD58C3">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表5-2</w:t>
      </w:r>
      <w:r w:rsidR="00BD58C3"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选址与总平面布置检查表</w:t>
      </w:r>
    </w:p>
    <w:tbl>
      <w:tblPr>
        <w:tblStyle w:val="TableNormal"/>
        <w:tblW w:w="865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4262"/>
        <w:gridCol w:w="2835"/>
        <w:gridCol w:w="873"/>
      </w:tblGrid>
      <w:tr w:rsidR="00307B7E" w:rsidRPr="00307B7E" w14:paraId="1368CC09" w14:textId="77777777" w:rsidTr="005F2510">
        <w:trPr>
          <w:trHeight w:val="406"/>
          <w:jc w:val="center"/>
        </w:trPr>
        <w:tc>
          <w:tcPr>
            <w:tcW w:w="680" w:type="dxa"/>
            <w:vAlign w:val="center"/>
          </w:tcPr>
          <w:p w14:paraId="3DDA61C9" w14:textId="77777777" w:rsidR="005F2510" w:rsidRPr="00307B7E" w:rsidRDefault="005F2510">
            <w:pPr>
              <w:pStyle w:val="TableText"/>
              <w:kinsoku/>
              <w:jc w:val="center"/>
              <w:rPr>
                <w:b/>
                <w:color w:val="auto"/>
                <w:sz w:val="21"/>
                <w:szCs w:val="21"/>
              </w:rPr>
            </w:pPr>
            <w:r w:rsidRPr="00307B7E">
              <w:rPr>
                <w:rFonts w:hint="eastAsia"/>
                <w:b/>
                <w:color w:val="auto"/>
                <w:sz w:val="21"/>
                <w:szCs w:val="21"/>
              </w:rPr>
              <w:t>序号</w:t>
            </w:r>
          </w:p>
        </w:tc>
        <w:tc>
          <w:tcPr>
            <w:tcW w:w="4262" w:type="dxa"/>
            <w:vAlign w:val="center"/>
          </w:tcPr>
          <w:p w14:paraId="7DE63CF9" w14:textId="77777777" w:rsidR="005F2510" w:rsidRPr="00307B7E" w:rsidRDefault="005F2510">
            <w:pPr>
              <w:pStyle w:val="TableText"/>
              <w:kinsoku/>
              <w:jc w:val="center"/>
              <w:rPr>
                <w:b/>
                <w:color w:val="auto"/>
                <w:sz w:val="21"/>
                <w:szCs w:val="21"/>
              </w:rPr>
            </w:pPr>
            <w:r w:rsidRPr="00307B7E">
              <w:rPr>
                <w:rFonts w:hint="eastAsia"/>
                <w:b/>
                <w:color w:val="auto"/>
                <w:sz w:val="21"/>
                <w:szCs w:val="21"/>
              </w:rPr>
              <w:t>检查项目</w:t>
            </w:r>
          </w:p>
        </w:tc>
        <w:tc>
          <w:tcPr>
            <w:tcW w:w="2835" w:type="dxa"/>
            <w:vAlign w:val="center"/>
          </w:tcPr>
          <w:p w14:paraId="04BE1E50" w14:textId="77777777" w:rsidR="005F2510" w:rsidRPr="00307B7E" w:rsidRDefault="005F2510">
            <w:pPr>
              <w:pStyle w:val="TableText"/>
              <w:kinsoku/>
              <w:jc w:val="center"/>
              <w:rPr>
                <w:b/>
                <w:color w:val="auto"/>
                <w:sz w:val="21"/>
                <w:szCs w:val="21"/>
              </w:rPr>
            </w:pPr>
            <w:r w:rsidRPr="00307B7E">
              <w:rPr>
                <w:rFonts w:hint="eastAsia"/>
                <w:b/>
                <w:color w:val="auto"/>
                <w:sz w:val="21"/>
                <w:szCs w:val="21"/>
              </w:rPr>
              <w:t>实际情况</w:t>
            </w:r>
          </w:p>
        </w:tc>
        <w:tc>
          <w:tcPr>
            <w:tcW w:w="873" w:type="dxa"/>
            <w:vAlign w:val="center"/>
          </w:tcPr>
          <w:p w14:paraId="0C9D8E4D" w14:textId="77777777" w:rsidR="005F2510" w:rsidRPr="00307B7E" w:rsidRDefault="005F2510">
            <w:pPr>
              <w:pStyle w:val="TableText"/>
              <w:kinsoku/>
              <w:jc w:val="center"/>
              <w:rPr>
                <w:b/>
                <w:color w:val="auto"/>
                <w:sz w:val="21"/>
                <w:szCs w:val="21"/>
              </w:rPr>
            </w:pPr>
            <w:r w:rsidRPr="00307B7E">
              <w:rPr>
                <w:rFonts w:hint="eastAsia"/>
                <w:b/>
                <w:color w:val="auto"/>
                <w:sz w:val="21"/>
                <w:szCs w:val="21"/>
              </w:rPr>
              <w:t>检查结论</w:t>
            </w:r>
          </w:p>
        </w:tc>
      </w:tr>
      <w:tr w:rsidR="00307B7E" w:rsidRPr="00307B7E" w14:paraId="2295E62E" w14:textId="77777777" w:rsidTr="00E86C4D">
        <w:trPr>
          <w:trHeight w:val="1691"/>
          <w:jc w:val="center"/>
        </w:trPr>
        <w:tc>
          <w:tcPr>
            <w:tcW w:w="680" w:type="dxa"/>
            <w:vAlign w:val="center"/>
          </w:tcPr>
          <w:p w14:paraId="36682141" w14:textId="77777777" w:rsidR="005F2510" w:rsidRPr="00307B7E" w:rsidRDefault="005F2510">
            <w:pPr>
              <w:pStyle w:val="TableText"/>
              <w:kinsoku/>
              <w:jc w:val="center"/>
              <w:rPr>
                <w:color w:val="auto"/>
                <w:sz w:val="21"/>
                <w:szCs w:val="21"/>
              </w:rPr>
            </w:pPr>
            <w:r w:rsidRPr="00307B7E">
              <w:rPr>
                <w:rFonts w:hint="eastAsia"/>
                <w:color w:val="auto"/>
                <w:sz w:val="21"/>
                <w:szCs w:val="21"/>
              </w:rPr>
              <w:lastRenderedPageBreak/>
              <w:t>1</w:t>
            </w:r>
          </w:p>
        </w:tc>
        <w:tc>
          <w:tcPr>
            <w:tcW w:w="4262" w:type="dxa"/>
            <w:vAlign w:val="center"/>
          </w:tcPr>
          <w:p w14:paraId="53D085FE"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烟花爆竹批发仓库的库址应按流向合理、集散便利的原则，并综合考虑建库的经济效益和社会效益进行选择。库址应符合当地土地利用总体规划和城乡建设规划的要求，因地制宜，合理布局，提高土地利用率。</w:t>
            </w:r>
          </w:p>
          <w:p w14:paraId="01B130C7" w14:textId="77777777" w:rsidR="005F2510" w:rsidRPr="00307B7E" w:rsidRDefault="005F2510">
            <w:pPr>
              <w:pStyle w:val="TableText"/>
              <w:kinsoku/>
              <w:ind w:hanging="10"/>
              <w:rPr>
                <w:color w:val="auto"/>
                <w:sz w:val="21"/>
                <w:szCs w:val="21"/>
                <w:lang w:eastAsia="zh-CN"/>
              </w:rPr>
            </w:pPr>
            <w:r w:rsidRPr="00307B7E">
              <w:rPr>
                <w:rFonts w:hint="eastAsia"/>
                <w:color w:val="auto"/>
                <w:sz w:val="21"/>
                <w:szCs w:val="21"/>
                <w:lang w:eastAsia="zh-CN"/>
              </w:rPr>
              <w:t>《烟花爆竹批发仓库建设标准》（建标125-2009）第九条</w:t>
            </w:r>
          </w:p>
        </w:tc>
        <w:tc>
          <w:tcPr>
            <w:tcW w:w="2835" w:type="dxa"/>
            <w:vAlign w:val="center"/>
          </w:tcPr>
          <w:p w14:paraId="05A8EB0F"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库址按流向合理、集散便利原则，库址符合当地土地利用总体规划和城乡建设规划的要求，因地制宜，合理布局，提高土地利用率</w:t>
            </w:r>
          </w:p>
        </w:tc>
        <w:tc>
          <w:tcPr>
            <w:tcW w:w="873" w:type="dxa"/>
            <w:vAlign w:val="center"/>
          </w:tcPr>
          <w:p w14:paraId="3C4E4ABC" w14:textId="77777777" w:rsidR="005F2510" w:rsidRPr="00307B7E" w:rsidRDefault="005F2510">
            <w:pPr>
              <w:pStyle w:val="TableText"/>
              <w:kinsoku/>
              <w:jc w:val="center"/>
              <w:rPr>
                <w:color w:val="auto"/>
                <w:sz w:val="21"/>
                <w:szCs w:val="21"/>
              </w:rPr>
            </w:pPr>
            <w:r w:rsidRPr="00307B7E">
              <w:rPr>
                <w:rFonts w:hint="eastAsia"/>
                <w:color w:val="auto"/>
                <w:sz w:val="21"/>
                <w:szCs w:val="21"/>
              </w:rPr>
              <w:t>符合</w:t>
            </w:r>
          </w:p>
        </w:tc>
      </w:tr>
      <w:tr w:rsidR="00307B7E" w:rsidRPr="00307B7E" w14:paraId="6BC2169A" w14:textId="77777777" w:rsidTr="005F2510">
        <w:trPr>
          <w:trHeight w:val="1637"/>
          <w:jc w:val="center"/>
        </w:trPr>
        <w:tc>
          <w:tcPr>
            <w:tcW w:w="680" w:type="dxa"/>
            <w:vAlign w:val="center"/>
          </w:tcPr>
          <w:p w14:paraId="6BAC3FBC" w14:textId="77777777" w:rsidR="005F2510" w:rsidRPr="00307B7E" w:rsidRDefault="005F2510">
            <w:pPr>
              <w:pStyle w:val="TableText"/>
              <w:kinsoku/>
              <w:jc w:val="center"/>
              <w:rPr>
                <w:color w:val="auto"/>
                <w:sz w:val="21"/>
                <w:szCs w:val="21"/>
              </w:rPr>
            </w:pPr>
            <w:r w:rsidRPr="00307B7E">
              <w:rPr>
                <w:rFonts w:hint="eastAsia"/>
                <w:color w:val="auto"/>
                <w:sz w:val="21"/>
                <w:szCs w:val="21"/>
              </w:rPr>
              <w:t>2</w:t>
            </w:r>
          </w:p>
        </w:tc>
        <w:tc>
          <w:tcPr>
            <w:tcW w:w="4262" w:type="dxa"/>
            <w:vAlign w:val="center"/>
          </w:tcPr>
          <w:p w14:paraId="4A160502"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库址应具有良好的地形、工程地质等条件，建设地区应具有可靠的电源和满足消防、生活用水需求的水源，以及交通运输、通讯等外部协作条件。《烟花爆竹批发仓库建设标准》（建标125-2009）第十条</w:t>
            </w:r>
          </w:p>
        </w:tc>
        <w:tc>
          <w:tcPr>
            <w:tcW w:w="2835" w:type="dxa"/>
            <w:vAlign w:val="center"/>
          </w:tcPr>
          <w:p w14:paraId="49CB055A"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库址具有良好的地形、工程地质等条件，建设地区具有可靠的电源和满足消防、生活用水需求的水源，以及交通运输、通讯等外部协作条件。</w:t>
            </w:r>
          </w:p>
        </w:tc>
        <w:tc>
          <w:tcPr>
            <w:tcW w:w="873" w:type="dxa"/>
            <w:vAlign w:val="center"/>
          </w:tcPr>
          <w:p w14:paraId="0C992F8E" w14:textId="77777777" w:rsidR="005F2510" w:rsidRPr="00307B7E" w:rsidRDefault="005F2510">
            <w:pPr>
              <w:pStyle w:val="TableText"/>
              <w:kinsoku/>
              <w:jc w:val="center"/>
              <w:rPr>
                <w:color w:val="auto"/>
                <w:sz w:val="21"/>
                <w:szCs w:val="21"/>
              </w:rPr>
            </w:pPr>
            <w:r w:rsidRPr="00307B7E">
              <w:rPr>
                <w:rFonts w:hint="eastAsia"/>
                <w:color w:val="auto"/>
                <w:sz w:val="21"/>
                <w:szCs w:val="21"/>
              </w:rPr>
              <w:t>符合</w:t>
            </w:r>
          </w:p>
        </w:tc>
      </w:tr>
      <w:tr w:rsidR="00307B7E" w:rsidRPr="00307B7E" w14:paraId="3AC0F96B" w14:textId="77777777" w:rsidTr="005F2510">
        <w:trPr>
          <w:trHeight w:val="1096"/>
          <w:jc w:val="center"/>
        </w:trPr>
        <w:tc>
          <w:tcPr>
            <w:tcW w:w="680" w:type="dxa"/>
            <w:vAlign w:val="center"/>
          </w:tcPr>
          <w:p w14:paraId="0FE9FEBF" w14:textId="77777777" w:rsidR="005F2510" w:rsidRPr="00307B7E" w:rsidRDefault="005F2510">
            <w:pPr>
              <w:pStyle w:val="TableText"/>
              <w:kinsoku/>
              <w:jc w:val="center"/>
              <w:rPr>
                <w:color w:val="auto"/>
                <w:sz w:val="21"/>
                <w:szCs w:val="21"/>
              </w:rPr>
            </w:pPr>
            <w:r w:rsidRPr="00307B7E">
              <w:rPr>
                <w:rFonts w:hint="eastAsia"/>
                <w:color w:val="auto"/>
                <w:sz w:val="21"/>
                <w:szCs w:val="21"/>
              </w:rPr>
              <w:t>3</w:t>
            </w:r>
          </w:p>
        </w:tc>
        <w:tc>
          <w:tcPr>
            <w:tcW w:w="4262" w:type="dxa"/>
            <w:vAlign w:val="center"/>
          </w:tcPr>
          <w:p w14:paraId="1EDE8EF9"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库址应位于不受洪水或内涝威胁地区，当不可避免时，必须采取可靠的防洪、排涝措施，库址防洪标准可按50年一遇考虑。</w:t>
            </w:r>
          </w:p>
          <w:p w14:paraId="5B1FB907"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《烟花爆竹批发仓库建设标准》（建标125-2009）第十一条</w:t>
            </w:r>
          </w:p>
        </w:tc>
        <w:tc>
          <w:tcPr>
            <w:tcW w:w="2835" w:type="dxa"/>
            <w:vAlign w:val="center"/>
          </w:tcPr>
          <w:p w14:paraId="6B0A21D3"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库址位于不受洪水或内涝威胁地区</w:t>
            </w:r>
          </w:p>
        </w:tc>
        <w:tc>
          <w:tcPr>
            <w:tcW w:w="873" w:type="dxa"/>
            <w:vAlign w:val="center"/>
          </w:tcPr>
          <w:p w14:paraId="7EC08526" w14:textId="77777777" w:rsidR="005F2510" w:rsidRPr="00307B7E" w:rsidRDefault="005F2510">
            <w:pPr>
              <w:pStyle w:val="TableText"/>
              <w:kinsoku/>
              <w:jc w:val="center"/>
              <w:rPr>
                <w:color w:val="auto"/>
                <w:sz w:val="21"/>
                <w:szCs w:val="21"/>
              </w:rPr>
            </w:pPr>
            <w:r w:rsidRPr="00307B7E">
              <w:rPr>
                <w:rFonts w:hint="eastAsia"/>
                <w:color w:val="auto"/>
                <w:sz w:val="21"/>
                <w:szCs w:val="21"/>
              </w:rPr>
              <w:t>符合</w:t>
            </w:r>
          </w:p>
        </w:tc>
      </w:tr>
      <w:tr w:rsidR="00307B7E" w:rsidRPr="00307B7E" w14:paraId="28CD8829" w14:textId="77777777" w:rsidTr="005F2510">
        <w:trPr>
          <w:trHeight w:val="3391"/>
          <w:jc w:val="center"/>
        </w:trPr>
        <w:tc>
          <w:tcPr>
            <w:tcW w:w="680" w:type="dxa"/>
            <w:vAlign w:val="center"/>
          </w:tcPr>
          <w:p w14:paraId="182D4608" w14:textId="77777777" w:rsidR="005F2510" w:rsidRPr="00307B7E" w:rsidRDefault="005F2510">
            <w:pPr>
              <w:pStyle w:val="TableText"/>
              <w:kinsoku/>
              <w:jc w:val="center"/>
              <w:rPr>
                <w:color w:val="auto"/>
                <w:sz w:val="21"/>
                <w:szCs w:val="21"/>
              </w:rPr>
            </w:pPr>
            <w:r w:rsidRPr="00307B7E">
              <w:rPr>
                <w:rFonts w:hint="eastAsia"/>
                <w:color w:val="auto"/>
                <w:sz w:val="21"/>
                <w:szCs w:val="21"/>
              </w:rPr>
              <w:t>4</w:t>
            </w:r>
          </w:p>
        </w:tc>
        <w:tc>
          <w:tcPr>
            <w:tcW w:w="4262" w:type="dxa"/>
            <w:vAlign w:val="center"/>
          </w:tcPr>
          <w:p w14:paraId="1BE45150" w14:textId="77777777" w:rsidR="005F2510" w:rsidRPr="00307B7E" w:rsidRDefault="005F2510" w:rsidP="005F2510">
            <w:pPr>
              <w:pStyle w:val="TableText"/>
              <w:rPr>
                <w:color w:val="auto"/>
                <w:sz w:val="21"/>
                <w:szCs w:val="21"/>
                <w:lang w:eastAsia="zh-CN"/>
              </w:rPr>
            </w:pPr>
            <w:r w:rsidRPr="00307B7E">
              <w:rPr>
                <w:rFonts w:hint="eastAsia"/>
                <w:color w:val="auto"/>
                <w:sz w:val="21"/>
                <w:szCs w:val="21"/>
                <w:lang w:eastAsia="zh-CN"/>
              </w:rPr>
              <w:t>下列地区不应选为库址：</w:t>
            </w:r>
          </w:p>
          <w:p w14:paraId="21102A94"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一、地震烈度大于9度的地区。</w:t>
            </w:r>
          </w:p>
          <w:p w14:paraId="043E324E" w14:textId="77777777" w:rsidR="005F2510" w:rsidRPr="00307B7E" w:rsidRDefault="005F2510">
            <w:pPr>
              <w:pStyle w:val="TableText"/>
              <w:kinsoku/>
              <w:ind w:firstLine="2"/>
              <w:rPr>
                <w:color w:val="auto"/>
                <w:sz w:val="21"/>
                <w:szCs w:val="21"/>
                <w:lang w:eastAsia="zh-CN"/>
              </w:rPr>
            </w:pPr>
            <w:r w:rsidRPr="00307B7E">
              <w:rPr>
                <w:rFonts w:hint="eastAsia"/>
                <w:color w:val="auto"/>
                <w:sz w:val="21"/>
                <w:szCs w:val="21"/>
                <w:lang w:eastAsia="zh-CN"/>
              </w:rPr>
              <w:t>二、存在地质危害的地段，如泥石流、滑坡、流沙等。</w:t>
            </w:r>
          </w:p>
          <w:p w14:paraId="611C9933"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三、历史文物古迹保护区。</w:t>
            </w:r>
          </w:p>
          <w:p w14:paraId="212E2294" w14:textId="77777777" w:rsidR="005F2510" w:rsidRPr="00307B7E" w:rsidRDefault="005F2510">
            <w:pPr>
              <w:pStyle w:val="TableText"/>
              <w:kinsoku/>
              <w:ind w:firstLine="20"/>
              <w:rPr>
                <w:color w:val="auto"/>
                <w:sz w:val="21"/>
                <w:szCs w:val="21"/>
                <w:lang w:eastAsia="zh-CN"/>
              </w:rPr>
            </w:pPr>
            <w:r w:rsidRPr="00307B7E">
              <w:rPr>
                <w:rFonts w:hint="eastAsia"/>
                <w:color w:val="auto"/>
                <w:sz w:val="21"/>
                <w:szCs w:val="21"/>
                <w:lang w:eastAsia="zh-CN"/>
              </w:rPr>
              <w:t>四、工程土质不良地区，如Ⅳ级自重湿陷性黄土，厚度大的新近堆积黄土，高压缩性的饱和黄土和Ⅲ级膨胀土等。</w:t>
            </w:r>
          </w:p>
          <w:p w14:paraId="01F15492"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五、具有开采价值的矿藏区。</w:t>
            </w:r>
          </w:p>
          <w:p w14:paraId="22461F7C"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六、雷暴区。</w:t>
            </w:r>
          </w:p>
          <w:p w14:paraId="7732A599" w14:textId="77777777" w:rsidR="005F2510" w:rsidRPr="00307B7E" w:rsidRDefault="005F2510" w:rsidP="005F2510">
            <w:pPr>
              <w:pStyle w:val="TableText"/>
              <w:ind w:hanging="10"/>
              <w:rPr>
                <w:color w:val="auto"/>
                <w:sz w:val="21"/>
                <w:szCs w:val="21"/>
                <w:lang w:eastAsia="zh-CN"/>
              </w:rPr>
            </w:pPr>
            <w:r w:rsidRPr="00307B7E">
              <w:rPr>
                <w:rFonts w:hint="eastAsia"/>
                <w:color w:val="auto"/>
                <w:sz w:val="21"/>
                <w:szCs w:val="21"/>
                <w:lang w:eastAsia="zh-CN"/>
              </w:rPr>
              <w:t>《烟花爆竹批发仓库建设标准》（建标125-2009）第十二条</w:t>
            </w:r>
          </w:p>
        </w:tc>
        <w:tc>
          <w:tcPr>
            <w:tcW w:w="2835" w:type="dxa"/>
            <w:vAlign w:val="center"/>
          </w:tcPr>
          <w:p w14:paraId="6D07CF59" w14:textId="77777777" w:rsidR="005F2510" w:rsidRPr="00307B7E" w:rsidRDefault="005F2510">
            <w:pPr>
              <w:pStyle w:val="TableText"/>
              <w:kinsoku/>
              <w:rPr>
                <w:color w:val="auto"/>
                <w:sz w:val="21"/>
                <w:szCs w:val="21"/>
              </w:rPr>
            </w:pPr>
            <w:r w:rsidRPr="00307B7E">
              <w:rPr>
                <w:rFonts w:hint="eastAsia"/>
                <w:color w:val="auto"/>
                <w:sz w:val="21"/>
                <w:szCs w:val="21"/>
              </w:rPr>
              <w:t>库址不在左述地区</w:t>
            </w:r>
          </w:p>
        </w:tc>
        <w:tc>
          <w:tcPr>
            <w:tcW w:w="873" w:type="dxa"/>
            <w:vAlign w:val="center"/>
          </w:tcPr>
          <w:p w14:paraId="5FAA7168" w14:textId="77777777" w:rsidR="005F2510" w:rsidRPr="00307B7E" w:rsidRDefault="005F2510">
            <w:pPr>
              <w:pStyle w:val="TableText"/>
              <w:kinsoku/>
              <w:jc w:val="center"/>
              <w:rPr>
                <w:color w:val="auto"/>
                <w:sz w:val="21"/>
                <w:szCs w:val="21"/>
              </w:rPr>
            </w:pPr>
            <w:r w:rsidRPr="00307B7E">
              <w:rPr>
                <w:rFonts w:hint="eastAsia"/>
                <w:color w:val="auto"/>
                <w:sz w:val="21"/>
                <w:szCs w:val="21"/>
              </w:rPr>
              <w:t>符合</w:t>
            </w:r>
          </w:p>
        </w:tc>
      </w:tr>
      <w:tr w:rsidR="00307B7E" w:rsidRPr="00307B7E" w14:paraId="1FB032EF" w14:textId="77777777" w:rsidTr="005F2510">
        <w:trPr>
          <w:trHeight w:val="1103"/>
          <w:jc w:val="center"/>
        </w:trPr>
        <w:tc>
          <w:tcPr>
            <w:tcW w:w="680" w:type="dxa"/>
            <w:vAlign w:val="center"/>
          </w:tcPr>
          <w:p w14:paraId="6FED5D84" w14:textId="77777777" w:rsidR="005F2510" w:rsidRPr="00307B7E" w:rsidRDefault="005F2510">
            <w:pPr>
              <w:pStyle w:val="TableText"/>
              <w:kinsoku/>
              <w:jc w:val="center"/>
              <w:rPr>
                <w:color w:val="auto"/>
                <w:sz w:val="21"/>
                <w:szCs w:val="21"/>
              </w:rPr>
            </w:pPr>
            <w:r w:rsidRPr="00307B7E">
              <w:rPr>
                <w:rFonts w:hint="eastAsia"/>
                <w:color w:val="auto"/>
                <w:sz w:val="21"/>
                <w:szCs w:val="21"/>
              </w:rPr>
              <w:t>5</w:t>
            </w:r>
          </w:p>
        </w:tc>
        <w:tc>
          <w:tcPr>
            <w:tcW w:w="4262" w:type="dxa"/>
            <w:vAlign w:val="center"/>
          </w:tcPr>
          <w:p w14:paraId="00297BE1"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库址应远离污染源及其他易燃易爆危险场所，且应位于污染源全年最小频率风向的下风侧。</w:t>
            </w:r>
          </w:p>
          <w:p w14:paraId="52822201" w14:textId="77777777" w:rsidR="005F2510" w:rsidRPr="00307B7E" w:rsidRDefault="005F2510">
            <w:pPr>
              <w:pStyle w:val="TableText"/>
              <w:kinsoku/>
              <w:ind w:hanging="10"/>
              <w:rPr>
                <w:color w:val="auto"/>
                <w:sz w:val="21"/>
                <w:szCs w:val="21"/>
                <w:lang w:eastAsia="zh-CN"/>
              </w:rPr>
            </w:pPr>
            <w:r w:rsidRPr="00307B7E">
              <w:rPr>
                <w:rFonts w:hint="eastAsia"/>
                <w:color w:val="auto"/>
                <w:sz w:val="21"/>
                <w:szCs w:val="21"/>
                <w:lang w:eastAsia="zh-CN"/>
              </w:rPr>
              <w:t>《烟花爆竹批发仓库建设标准》（建标125-2009）第十三条</w:t>
            </w:r>
          </w:p>
        </w:tc>
        <w:tc>
          <w:tcPr>
            <w:tcW w:w="2835" w:type="dxa"/>
            <w:vAlign w:val="center"/>
          </w:tcPr>
          <w:p w14:paraId="655F7434"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库址远离污染源及其他易燃易爆危险场所，且位于污染源全年最小频率风向的下风侧。</w:t>
            </w:r>
          </w:p>
        </w:tc>
        <w:tc>
          <w:tcPr>
            <w:tcW w:w="873" w:type="dxa"/>
            <w:vAlign w:val="center"/>
          </w:tcPr>
          <w:p w14:paraId="19F9D013" w14:textId="77777777" w:rsidR="005F2510" w:rsidRPr="00307B7E" w:rsidRDefault="005F2510">
            <w:pPr>
              <w:pStyle w:val="TableText"/>
              <w:kinsoku/>
              <w:jc w:val="center"/>
              <w:rPr>
                <w:color w:val="auto"/>
                <w:sz w:val="21"/>
                <w:szCs w:val="21"/>
              </w:rPr>
            </w:pPr>
            <w:r w:rsidRPr="00307B7E">
              <w:rPr>
                <w:rFonts w:hint="eastAsia"/>
                <w:color w:val="auto"/>
                <w:sz w:val="21"/>
                <w:szCs w:val="21"/>
              </w:rPr>
              <w:t>符合</w:t>
            </w:r>
          </w:p>
        </w:tc>
      </w:tr>
      <w:tr w:rsidR="00307B7E" w:rsidRPr="00307B7E" w14:paraId="329629E0" w14:textId="77777777" w:rsidTr="005F2510">
        <w:trPr>
          <w:trHeight w:val="1366"/>
          <w:jc w:val="center"/>
        </w:trPr>
        <w:tc>
          <w:tcPr>
            <w:tcW w:w="680" w:type="dxa"/>
            <w:vAlign w:val="center"/>
          </w:tcPr>
          <w:p w14:paraId="459EBFFC" w14:textId="77777777" w:rsidR="005F2510" w:rsidRPr="00307B7E" w:rsidRDefault="005F2510">
            <w:pPr>
              <w:pStyle w:val="TableText"/>
              <w:kinsoku/>
              <w:jc w:val="center"/>
              <w:rPr>
                <w:color w:val="auto"/>
                <w:sz w:val="21"/>
                <w:szCs w:val="21"/>
              </w:rPr>
            </w:pPr>
            <w:r w:rsidRPr="00307B7E">
              <w:rPr>
                <w:rFonts w:hint="eastAsia"/>
                <w:color w:val="auto"/>
                <w:sz w:val="21"/>
                <w:szCs w:val="21"/>
              </w:rPr>
              <w:t>6</w:t>
            </w:r>
          </w:p>
        </w:tc>
        <w:tc>
          <w:tcPr>
            <w:tcW w:w="4262" w:type="dxa"/>
            <w:vAlign w:val="center"/>
          </w:tcPr>
          <w:p w14:paraId="7637F31F"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烟花爆竹批发仓库总平面布置、外部最小允许距离和内部最小允许距离应符合下列要求：</w:t>
            </w:r>
          </w:p>
          <w:p w14:paraId="5B76DE87" w14:textId="77777777" w:rsidR="005F2510" w:rsidRPr="00307B7E" w:rsidRDefault="005F2510">
            <w:pPr>
              <w:pStyle w:val="TableText"/>
              <w:kinsoku/>
              <w:ind w:firstLine="423"/>
              <w:rPr>
                <w:color w:val="auto"/>
                <w:sz w:val="21"/>
                <w:szCs w:val="21"/>
                <w:lang w:eastAsia="zh-CN"/>
              </w:rPr>
            </w:pPr>
            <w:r w:rsidRPr="00307B7E">
              <w:rPr>
                <w:rFonts w:hint="eastAsia"/>
                <w:color w:val="auto"/>
                <w:sz w:val="21"/>
                <w:szCs w:val="21"/>
                <w:lang w:eastAsia="zh-CN"/>
              </w:rPr>
              <w:t>一、总平面布置应根据库址地形、工程地质、气象、水文、库房危险等级和计算药量、运输方式、库区外交通和安全条件等综合考虑，分别设置库区、生产辅助区和办公服务区。做到分区明确、安全可靠、布局紧凑、流程合理。无关人流和货流不应穿越库区，产品运输不宜穿越办公服务区。</w:t>
            </w:r>
          </w:p>
          <w:p w14:paraId="7A43BB07" w14:textId="77777777" w:rsidR="005F2510" w:rsidRPr="00307B7E" w:rsidRDefault="005F2510">
            <w:pPr>
              <w:pStyle w:val="TableText"/>
              <w:kinsoku/>
              <w:ind w:firstLine="423"/>
              <w:rPr>
                <w:color w:val="auto"/>
                <w:sz w:val="21"/>
                <w:szCs w:val="21"/>
                <w:lang w:eastAsia="zh-CN"/>
              </w:rPr>
            </w:pPr>
            <w:r w:rsidRPr="00307B7E">
              <w:rPr>
                <w:rFonts w:hint="eastAsia"/>
                <w:color w:val="auto"/>
                <w:sz w:val="21"/>
                <w:szCs w:val="21"/>
                <w:lang w:eastAsia="zh-CN"/>
              </w:rPr>
              <w:t>二、比较危险的或计算药量较大的库房不宜布置在库区出入口附近。库房不宜长面相对布置。运输产品车辆不应在其他防护屏障内穿越通过。</w:t>
            </w:r>
          </w:p>
          <w:p w14:paraId="136B0185" w14:textId="77777777" w:rsidR="005F2510" w:rsidRPr="00307B7E" w:rsidRDefault="005F2510">
            <w:pPr>
              <w:pStyle w:val="TableText"/>
              <w:kinsoku/>
              <w:ind w:firstLine="421"/>
              <w:rPr>
                <w:color w:val="auto"/>
                <w:sz w:val="21"/>
                <w:szCs w:val="21"/>
                <w:lang w:eastAsia="zh-CN"/>
              </w:rPr>
            </w:pPr>
            <w:r w:rsidRPr="00307B7E">
              <w:rPr>
                <w:rFonts w:hint="eastAsia"/>
                <w:color w:val="auto"/>
                <w:sz w:val="21"/>
                <w:szCs w:val="21"/>
                <w:lang w:eastAsia="zh-CN"/>
              </w:rPr>
              <w:t>三、库区应设置高度不低于2m的密砌围墙，在特殊地段设置有困难时，可局部设置刺网围墙；围墙与库房距离不应小于5m。</w:t>
            </w:r>
          </w:p>
          <w:p w14:paraId="0B25F61B" w14:textId="77777777" w:rsidR="005F2510" w:rsidRPr="00307B7E" w:rsidRDefault="005F2510">
            <w:pPr>
              <w:pStyle w:val="TableText"/>
              <w:kinsoku/>
              <w:ind w:firstLine="439"/>
              <w:rPr>
                <w:color w:val="auto"/>
                <w:sz w:val="21"/>
                <w:szCs w:val="21"/>
                <w:lang w:eastAsia="zh-CN"/>
              </w:rPr>
            </w:pPr>
            <w:r w:rsidRPr="00307B7E">
              <w:rPr>
                <w:rFonts w:hint="eastAsia"/>
                <w:color w:val="auto"/>
                <w:sz w:val="21"/>
                <w:szCs w:val="21"/>
                <w:lang w:eastAsia="zh-CN"/>
              </w:rPr>
              <w:lastRenderedPageBreak/>
              <w:t>四、单栋1.3级库房计算药量不宜超过20000kg，单栋1.1</w:t>
            </w:r>
            <w:r w:rsidRPr="00D336CD">
              <w:rPr>
                <w:rFonts w:hint="eastAsia"/>
                <w:color w:val="auto"/>
                <w:sz w:val="21"/>
                <w:szCs w:val="21"/>
                <w:vertAlign w:val="superscript"/>
                <w:lang w:eastAsia="zh-CN"/>
              </w:rPr>
              <w:t>-2</w:t>
            </w:r>
            <w:r w:rsidRPr="00307B7E">
              <w:rPr>
                <w:rFonts w:hint="eastAsia"/>
                <w:color w:val="auto"/>
                <w:sz w:val="21"/>
                <w:szCs w:val="21"/>
                <w:lang w:eastAsia="zh-CN"/>
              </w:rPr>
              <w:t>级库房计算药量不宜超过10000kg。库房外部最小允许距离和内部最小允许距离应按现行国家标准执行。划定的库房外部最小允许距离范围内不得进行相应的工程建设。</w:t>
            </w:r>
          </w:p>
          <w:p w14:paraId="4A5F126B" w14:textId="77777777" w:rsidR="005F2510" w:rsidRPr="00307B7E" w:rsidRDefault="005F2510">
            <w:pPr>
              <w:pStyle w:val="TableText"/>
              <w:kinsoku/>
              <w:ind w:firstLine="421"/>
              <w:rPr>
                <w:color w:val="auto"/>
                <w:sz w:val="21"/>
                <w:szCs w:val="21"/>
                <w:lang w:eastAsia="zh-CN"/>
              </w:rPr>
            </w:pPr>
            <w:r w:rsidRPr="00307B7E">
              <w:rPr>
                <w:rFonts w:hint="eastAsia"/>
                <w:color w:val="auto"/>
                <w:sz w:val="21"/>
                <w:szCs w:val="21"/>
                <w:lang w:eastAsia="zh-CN"/>
              </w:rPr>
              <w:t>五、1.1</w:t>
            </w:r>
            <w:r w:rsidRPr="00D336CD">
              <w:rPr>
                <w:rFonts w:hint="eastAsia"/>
                <w:color w:val="auto"/>
                <w:sz w:val="21"/>
                <w:szCs w:val="21"/>
                <w:vertAlign w:val="superscript"/>
                <w:lang w:eastAsia="zh-CN"/>
              </w:rPr>
              <w:t>-2</w:t>
            </w:r>
            <w:r w:rsidRPr="00307B7E">
              <w:rPr>
                <w:rFonts w:hint="eastAsia"/>
                <w:color w:val="auto"/>
                <w:sz w:val="21"/>
                <w:szCs w:val="21"/>
                <w:lang w:eastAsia="zh-CN"/>
              </w:rPr>
              <w:t>级库房应设置防护屏障，防护屏障应按现行国家标准执行。</w:t>
            </w:r>
          </w:p>
          <w:p w14:paraId="3C527DF2" w14:textId="77777777" w:rsidR="005F2510" w:rsidRPr="00307B7E" w:rsidRDefault="005F2510">
            <w:pPr>
              <w:pStyle w:val="TableText"/>
              <w:kinsoku/>
              <w:ind w:firstLine="418"/>
              <w:rPr>
                <w:color w:val="auto"/>
                <w:sz w:val="21"/>
                <w:szCs w:val="21"/>
                <w:lang w:eastAsia="zh-CN"/>
              </w:rPr>
            </w:pPr>
            <w:r w:rsidRPr="00307B7E">
              <w:rPr>
                <w:rFonts w:hint="eastAsia"/>
                <w:color w:val="auto"/>
                <w:sz w:val="21"/>
                <w:szCs w:val="21"/>
                <w:lang w:eastAsia="zh-CN"/>
              </w:rPr>
              <w:t>六、库区内汽车运输主干道纵坡不宜大于6％，手推车和装运机械运输主干道纵坡不宜大于2％。</w:t>
            </w:r>
          </w:p>
          <w:p w14:paraId="43B6760B" w14:textId="77777777" w:rsidR="005F2510" w:rsidRPr="00307B7E" w:rsidRDefault="005F2510">
            <w:pPr>
              <w:pStyle w:val="TableText"/>
              <w:kinsoku/>
              <w:rPr>
                <w:color w:val="auto"/>
                <w:sz w:val="21"/>
                <w:szCs w:val="21"/>
                <w:lang w:eastAsia="zh-CN"/>
              </w:rPr>
            </w:pPr>
            <w:r w:rsidRPr="00307B7E">
              <w:rPr>
                <w:rFonts w:hint="eastAsia"/>
                <w:color w:val="auto"/>
                <w:sz w:val="21"/>
                <w:szCs w:val="21"/>
                <w:lang w:eastAsia="zh-CN"/>
              </w:rPr>
              <w:t>《烟花爆竹批发仓库建设标准》（建标</w:t>
            </w:r>
          </w:p>
          <w:p w14:paraId="49DB68A0" w14:textId="77777777" w:rsidR="005F2510" w:rsidRPr="00307B7E" w:rsidRDefault="005F2510">
            <w:pPr>
              <w:pStyle w:val="TableText"/>
              <w:kinsoku/>
              <w:rPr>
                <w:color w:val="auto"/>
                <w:sz w:val="21"/>
                <w:szCs w:val="21"/>
              </w:rPr>
            </w:pPr>
            <w:r w:rsidRPr="00307B7E">
              <w:rPr>
                <w:rFonts w:hint="eastAsia"/>
                <w:color w:val="auto"/>
                <w:sz w:val="21"/>
                <w:szCs w:val="21"/>
              </w:rPr>
              <w:t>125-2009）第十五条</w:t>
            </w:r>
          </w:p>
        </w:tc>
        <w:tc>
          <w:tcPr>
            <w:tcW w:w="2835" w:type="dxa"/>
            <w:vAlign w:val="center"/>
          </w:tcPr>
          <w:p w14:paraId="014999CC" w14:textId="77777777" w:rsidR="005F2510" w:rsidRPr="00307B7E" w:rsidRDefault="005F2510">
            <w:pPr>
              <w:pStyle w:val="TableText"/>
              <w:kinsoku/>
              <w:ind w:firstLine="17"/>
              <w:rPr>
                <w:color w:val="auto"/>
                <w:sz w:val="21"/>
                <w:szCs w:val="21"/>
                <w:lang w:eastAsia="zh-CN"/>
              </w:rPr>
            </w:pPr>
            <w:r w:rsidRPr="00307B7E">
              <w:rPr>
                <w:rFonts w:hint="eastAsia"/>
                <w:color w:val="auto"/>
                <w:sz w:val="21"/>
                <w:szCs w:val="21"/>
                <w:lang w:eastAsia="zh-CN"/>
              </w:rPr>
              <w:lastRenderedPageBreak/>
              <w:t>1、总平面布置根据库址地形、工程地质、气象、水文、库房危险等级和计算药量、运输方式、库区外交通和安全条件等综合考虑，分别设置库区、生产辅助区和办公服务区。做到分区明确、安全可靠、布局紧凑、流程合理；</w:t>
            </w:r>
          </w:p>
          <w:p w14:paraId="7F9DC826" w14:textId="77777777" w:rsidR="005F2510" w:rsidRPr="00307B7E" w:rsidRDefault="005F2510">
            <w:pPr>
              <w:pStyle w:val="TableText"/>
              <w:kinsoku/>
              <w:ind w:firstLine="1"/>
              <w:rPr>
                <w:color w:val="auto"/>
                <w:sz w:val="21"/>
                <w:szCs w:val="21"/>
                <w:lang w:eastAsia="zh-CN"/>
              </w:rPr>
            </w:pPr>
            <w:r w:rsidRPr="00307B7E">
              <w:rPr>
                <w:rFonts w:hint="eastAsia"/>
                <w:color w:val="auto"/>
                <w:sz w:val="21"/>
                <w:szCs w:val="21"/>
                <w:lang w:eastAsia="zh-CN"/>
              </w:rPr>
              <w:t>2、仓库位于库区中间，库房长面错开布置，库房之间距离满足规范要求；</w:t>
            </w:r>
          </w:p>
          <w:p w14:paraId="63145DFA" w14:textId="77777777" w:rsidR="005F2510" w:rsidRPr="00307B7E" w:rsidRDefault="005F2510">
            <w:pPr>
              <w:pStyle w:val="TableText"/>
              <w:kinsoku/>
              <w:ind w:firstLine="3"/>
              <w:rPr>
                <w:color w:val="auto"/>
                <w:sz w:val="21"/>
                <w:szCs w:val="21"/>
                <w:lang w:eastAsia="zh-CN"/>
              </w:rPr>
            </w:pPr>
            <w:r w:rsidRPr="00307B7E">
              <w:rPr>
                <w:rFonts w:hint="eastAsia"/>
                <w:color w:val="auto"/>
                <w:sz w:val="21"/>
                <w:szCs w:val="21"/>
                <w:lang w:eastAsia="zh-CN"/>
              </w:rPr>
              <w:t>3、库区四周设置了不低于2m高的密砌围墙，围墙与库房距离不小于5m；</w:t>
            </w:r>
          </w:p>
          <w:p w14:paraId="1F663516" w14:textId="6DC4ACBB" w:rsidR="005F2510" w:rsidRPr="00307B7E" w:rsidRDefault="005F2510">
            <w:pPr>
              <w:pStyle w:val="TableText"/>
              <w:kinsoku/>
              <w:ind w:hanging="1"/>
              <w:rPr>
                <w:color w:val="auto"/>
                <w:sz w:val="21"/>
                <w:szCs w:val="21"/>
                <w:lang w:eastAsia="zh-CN"/>
              </w:rPr>
            </w:pPr>
            <w:r w:rsidRPr="00307B7E">
              <w:rPr>
                <w:rFonts w:hint="eastAsia"/>
                <w:color w:val="auto"/>
                <w:sz w:val="21"/>
                <w:szCs w:val="21"/>
                <w:lang w:eastAsia="zh-CN"/>
              </w:rPr>
              <w:t>4、库区烟花</w:t>
            </w:r>
            <w:r w:rsidR="004651AC" w:rsidRPr="00307B7E">
              <w:rPr>
                <w:rFonts w:hint="eastAsia"/>
                <w:color w:val="auto"/>
                <w:sz w:val="21"/>
                <w:szCs w:val="21"/>
                <w:lang w:eastAsia="zh-CN"/>
              </w:rPr>
              <w:t>爆竹仓</w:t>
            </w:r>
            <w:r w:rsidRPr="00307B7E">
              <w:rPr>
                <w:rFonts w:hint="eastAsia"/>
                <w:color w:val="auto"/>
                <w:sz w:val="21"/>
                <w:szCs w:val="21"/>
                <w:lang w:eastAsia="zh-CN"/>
              </w:rPr>
              <w:t>库</w:t>
            </w:r>
            <w:r w:rsidR="00002633">
              <w:rPr>
                <w:rFonts w:hint="eastAsia"/>
                <w:color w:val="auto"/>
                <w:sz w:val="21"/>
                <w:szCs w:val="21"/>
                <w:lang w:eastAsia="zh-CN"/>
              </w:rPr>
              <w:t>新建项目</w:t>
            </w:r>
            <w:r w:rsidRPr="00307B7E">
              <w:rPr>
                <w:rFonts w:hint="eastAsia"/>
                <w:color w:val="auto"/>
                <w:sz w:val="21"/>
                <w:szCs w:val="21"/>
                <w:lang w:eastAsia="zh-CN"/>
              </w:rPr>
              <w:t>3#库房，危险等级为1.3</w:t>
            </w:r>
            <w:r w:rsidRPr="00307B7E">
              <w:rPr>
                <w:rFonts w:hint="eastAsia"/>
                <w:color w:val="auto"/>
                <w:sz w:val="21"/>
                <w:szCs w:val="21"/>
                <w:lang w:eastAsia="zh-CN"/>
              </w:rPr>
              <w:lastRenderedPageBreak/>
              <w:t>级，单库限药量为</w:t>
            </w:r>
            <w:r w:rsidR="00D336CD">
              <w:rPr>
                <w:color w:val="auto"/>
                <w:sz w:val="21"/>
                <w:szCs w:val="21"/>
                <w:lang w:eastAsia="zh-CN"/>
              </w:rPr>
              <w:t>5000</w:t>
            </w:r>
            <w:r w:rsidRPr="00307B7E">
              <w:rPr>
                <w:rFonts w:hint="eastAsia"/>
                <w:color w:val="auto"/>
                <w:sz w:val="21"/>
                <w:szCs w:val="21"/>
                <w:lang w:eastAsia="zh-CN"/>
              </w:rPr>
              <w:t>kg，内外部距离均符合规范要求；</w:t>
            </w:r>
          </w:p>
          <w:p w14:paraId="2F0F4ABC" w14:textId="77777777" w:rsidR="005F2510" w:rsidRPr="00307B7E" w:rsidRDefault="005F2510">
            <w:pPr>
              <w:pStyle w:val="TableText"/>
              <w:kinsoku/>
              <w:ind w:firstLine="4"/>
              <w:rPr>
                <w:color w:val="auto"/>
                <w:sz w:val="21"/>
                <w:szCs w:val="21"/>
                <w:lang w:eastAsia="zh-CN"/>
              </w:rPr>
            </w:pPr>
            <w:r w:rsidRPr="00307B7E">
              <w:rPr>
                <w:rFonts w:hint="eastAsia"/>
                <w:color w:val="auto"/>
                <w:sz w:val="21"/>
                <w:szCs w:val="21"/>
                <w:lang w:eastAsia="zh-CN"/>
              </w:rPr>
              <w:t>5、库区未设置1.1</w:t>
            </w:r>
            <w:r w:rsidRPr="00307B7E">
              <w:rPr>
                <w:rFonts w:hint="eastAsia"/>
                <w:color w:val="auto"/>
                <w:sz w:val="21"/>
                <w:szCs w:val="21"/>
                <w:vertAlign w:val="superscript"/>
                <w:lang w:eastAsia="zh-CN"/>
              </w:rPr>
              <w:t>-2</w:t>
            </w:r>
            <w:r w:rsidR="008035AE" w:rsidRPr="00307B7E">
              <w:rPr>
                <w:rFonts w:hint="eastAsia"/>
                <w:color w:val="auto"/>
                <w:sz w:val="21"/>
                <w:szCs w:val="21"/>
                <w:lang w:eastAsia="zh-CN"/>
              </w:rPr>
              <w:t>级库房</w:t>
            </w:r>
            <w:r w:rsidRPr="00307B7E">
              <w:rPr>
                <w:rFonts w:hint="eastAsia"/>
                <w:color w:val="auto"/>
                <w:sz w:val="21"/>
                <w:szCs w:val="21"/>
                <w:lang w:eastAsia="zh-CN"/>
              </w:rPr>
              <w:t>；</w:t>
            </w:r>
          </w:p>
          <w:p w14:paraId="78B2DB8B" w14:textId="77777777" w:rsidR="005F2510" w:rsidRPr="00307B7E" w:rsidRDefault="005F2510">
            <w:pPr>
              <w:pStyle w:val="TableText"/>
              <w:kinsoku/>
              <w:ind w:firstLine="4"/>
              <w:rPr>
                <w:color w:val="auto"/>
                <w:sz w:val="21"/>
                <w:szCs w:val="21"/>
                <w:lang w:eastAsia="zh-CN"/>
              </w:rPr>
            </w:pPr>
            <w:r w:rsidRPr="00307B7E">
              <w:rPr>
                <w:rFonts w:hint="eastAsia"/>
                <w:color w:val="auto"/>
                <w:sz w:val="21"/>
                <w:szCs w:val="21"/>
                <w:lang w:eastAsia="zh-CN"/>
              </w:rPr>
              <w:t>6、库区内汽车运输道路纵坡不大于6%。</w:t>
            </w:r>
          </w:p>
        </w:tc>
        <w:tc>
          <w:tcPr>
            <w:tcW w:w="873" w:type="dxa"/>
            <w:vAlign w:val="center"/>
          </w:tcPr>
          <w:p w14:paraId="009D6E1E" w14:textId="77777777" w:rsidR="005F2510" w:rsidRPr="00307B7E" w:rsidRDefault="005F2510">
            <w:pPr>
              <w:pStyle w:val="TableText"/>
              <w:kinsoku/>
              <w:jc w:val="center"/>
              <w:rPr>
                <w:color w:val="auto"/>
                <w:sz w:val="21"/>
                <w:szCs w:val="21"/>
              </w:rPr>
            </w:pPr>
            <w:r w:rsidRPr="00307B7E">
              <w:rPr>
                <w:rFonts w:hint="eastAsia"/>
                <w:color w:val="auto"/>
                <w:sz w:val="21"/>
                <w:szCs w:val="21"/>
              </w:rPr>
              <w:lastRenderedPageBreak/>
              <w:t>符合</w:t>
            </w:r>
          </w:p>
        </w:tc>
      </w:tr>
    </w:tbl>
    <w:p w14:paraId="45D139F6" w14:textId="77777777" w:rsidR="00DB60CB" w:rsidRPr="00307B7E" w:rsidRDefault="00165CC8" w:rsidP="004651AC">
      <w:pPr>
        <w:kinsoku/>
        <w:spacing w:beforeLines="100" w:before="24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lastRenderedPageBreak/>
        <w:t>表5-3</w:t>
      </w:r>
      <w:r w:rsidR="00E86C4D"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总体布局和条件设施现场检查表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0"/>
        <w:gridCol w:w="854"/>
        <w:gridCol w:w="2436"/>
        <w:gridCol w:w="3828"/>
        <w:gridCol w:w="850"/>
      </w:tblGrid>
      <w:tr w:rsidR="00307B7E" w:rsidRPr="00307B7E" w14:paraId="30922991" w14:textId="77777777" w:rsidTr="00E86C4D">
        <w:trPr>
          <w:trHeight w:val="404"/>
          <w:jc w:val="center"/>
        </w:trPr>
        <w:tc>
          <w:tcPr>
            <w:tcW w:w="680" w:type="dxa"/>
            <w:vAlign w:val="center"/>
          </w:tcPr>
          <w:p w14:paraId="06A97191"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854" w:type="dxa"/>
            <w:vAlign w:val="center"/>
          </w:tcPr>
          <w:p w14:paraId="2D7685B8" w14:textId="77777777" w:rsidR="00DB60CB" w:rsidRPr="00307B7E" w:rsidRDefault="00165CC8">
            <w:pPr>
              <w:pStyle w:val="TableText"/>
              <w:kinsoku/>
              <w:jc w:val="center"/>
              <w:rPr>
                <w:b/>
                <w:color w:val="auto"/>
                <w:sz w:val="21"/>
                <w:szCs w:val="21"/>
              </w:rPr>
            </w:pPr>
            <w:r w:rsidRPr="00307B7E">
              <w:rPr>
                <w:rFonts w:hint="eastAsia"/>
                <w:b/>
                <w:color w:val="auto"/>
                <w:sz w:val="21"/>
                <w:szCs w:val="21"/>
              </w:rPr>
              <w:t>项目</w:t>
            </w:r>
          </w:p>
        </w:tc>
        <w:tc>
          <w:tcPr>
            <w:tcW w:w="2436" w:type="dxa"/>
            <w:vAlign w:val="center"/>
          </w:tcPr>
          <w:p w14:paraId="36F4A69B"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检查项目</w:t>
            </w:r>
          </w:p>
        </w:tc>
        <w:tc>
          <w:tcPr>
            <w:tcW w:w="3828" w:type="dxa"/>
            <w:vAlign w:val="center"/>
          </w:tcPr>
          <w:p w14:paraId="62A85C14"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实际情况</w:t>
            </w:r>
          </w:p>
        </w:tc>
        <w:tc>
          <w:tcPr>
            <w:tcW w:w="850" w:type="dxa"/>
            <w:vAlign w:val="center"/>
          </w:tcPr>
          <w:p w14:paraId="6FE147F3"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检查结论</w:t>
            </w:r>
          </w:p>
        </w:tc>
      </w:tr>
      <w:tr w:rsidR="00307B7E" w:rsidRPr="00307B7E" w14:paraId="5377AD54" w14:textId="77777777" w:rsidTr="00E86C4D">
        <w:trPr>
          <w:trHeight w:val="826"/>
          <w:jc w:val="center"/>
        </w:trPr>
        <w:tc>
          <w:tcPr>
            <w:tcW w:w="680" w:type="dxa"/>
            <w:vMerge w:val="restart"/>
            <w:tcBorders>
              <w:bottom w:val="nil"/>
            </w:tcBorders>
            <w:vAlign w:val="center"/>
          </w:tcPr>
          <w:p w14:paraId="725175EA"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854" w:type="dxa"/>
            <w:vMerge w:val="restart"/>
            <w:tcBorders>
              <w:bottom w:val="nil"/>
            </w:tcBorders>
            <w:vAlign w:val="center"/>
          </w:tcPr>
          <w:p w14:paraId="3A2594D5" w14:textId="77777777" w:rsidR="00DB60CB" w:rsidRPr="00307B7E" w:rsidRDefault="00165CC8">
            <w:pPr>
              <w:pStyle w:val="TableText"/>
              <w:kinsoku/>
              <w:jc w:val="center"/>
              <w:rPr>
                <w:color w:val="auto"/>
                <w:sz w:val="21"/>
                <w:szCs w:val="21"/>
              </w:rPr>
            </w:pPr>
            <w:r w:rsidRPr="00307B7E">
              <w:rPr>
                <w:rFonts w:hint="eastAsia"/>
                <w:color w:val="auto"/>
                <w:sz w:val="21"/>
                <w:szCs w:val="21"/>
              </w:rPr>
              <w:t>总体</w:t>
            </w:r>
          </w:p>
          <w:p w14:paraId="4ECB8EE9" w14:textId="77777777" w:rsidR="00DB60CB" w:rsidRPr="00307B7E" w:rsidRDefault="00165CC8">
            <w:pPr>
              <w:pStyle w:val="TableText"/>
              <w:kinsoku/>
              <w:jc w:val="center"/>
              <w:rPr>
                <w:color w:val="auto"/>
                <w:sz w:val="21"/>
                <w:szCs w:val="21"/>
              </w:rPr>
            </w:pPr>
            <w:r w:rsidRPr="00307B7E">
              <w:rPr>
                <w:rFonts w:hint="eastAsia"/>
                <w:color w:val="auto"/>
                <w:sz w:val="21"/>
                <w:szCs w:val="21"/>
              </w:rPr>
              <w:t>布局</w:t>
            </w:r>
          </w:p>
        </w:tc>
        <w:tc>
          <w:tcPr>
            <w:tcW w:w="2436" w:type="dxa"/>
            <w:vAlign w:val="center"/>
          </w:tcPr>
          <w:p w14:paraId="7236712F" w14:textId="77777777" w:rsidR="00DB60CB" w:rsidRPr="00307B7E" w:rsidRDefault="00165CC8">
            <w:pPr>
              <w:pStyle w:val="TableText"/>
              <w:kinsoku/>
              <w:rPr>
                <w:color w:val="auto"/>
                <w:sz w:val="21"/>
                <w:szCs w:val="21"/>
              </w:rPr>
            </w:pPr>
            <w:r w:rsidRPr="00307B7E">
              <w:rPr>
                <w:rFonts w:hint="eastAsia"/>
                <w:color w:val="auto"/>
                <w:sz w:val="21"/>
                <w:szCs w:val="21"/>
              </w:rPr>
              <w:t>围墙</w:t>
            </w:r>
          </w:p>
        </w:tc>
        <w:tc>
          <w:tcPr>
            <w:tcW w:w="3828" w:type="dxa"/>
            <w:vAlign w:val="center"/>
          </w:tcPr>
          <w:p w14:paraId="2DA11189" w14:textId="744FD043" w:rsidR="00DB60CB" w:rsidRPr="00307B7E" w:rsidRDefault="00165CC8">
            <w:pPr>
              <w:pStyle w:val="TableText"/>
              <w:kinsoku/>
              <w:ind w:firstLine="4"/>
              <w:rPr>
                <w:color w:val="auto"/>
                <w:sz w:val="21"/>
                <w:szCs w:val="21"/>
                <w:lang w:eastAsia="zh-CN"/>
              </w:rPr>
            </w:pPr>
            <w:r w:rsidRPr="00307B7E">
              <w:rPr>
                <w:rFonts w:hint="eastAsia"/>
                <w:color w:val="auto"/>
                <w:sz w:val="21"/>
                <w:szCs w:val="21"/>
                <w:lang w:eastAsia="zh-CN"/>
              </w:rPr>
              <w:t>库区已设置实体围墙，</w:t>
            </w:r>
            <w:r w:rsidR="00D336CD">
              <w:rPr>
                <w:rFonts w:hint="eastAsia"/>
                <w:color w:val="auto"/>
                <w:sz w:val="21"/>
                <w:szCs w:val="21"/>
                <w:lang w:eastAsia="zh-CN"/>
              </w:rPr>
              <w:t>新</w:t>
            </w:r>
            <w:r w:rsidRPr="00307B7E">
              <w:rPr>
                <w:rFonts w:hint="eastAsia"/>
                <w:color w:val="auto"/>
                <w:sz w:val="21"/>
                <w:szCs w:val="21"/>
                <w:lang w:eastAsia="zh-CN"/>
              </w:rPr>
              <w:t>建库</w:t>
            </w:r>
            <w:r w:rsidR="00D336CD">
              <w:rPr>
                <w:rFonts w:hint="eastAsia"/>
                <w:color w:val="auto"/>
                <w:sz w:val="21"/>
                <w:szCs w:val="21"/>
                <w:lang w:eastAsia="zh-CN"/>
              </w:rPr>
              <w:t>区</w:t>
            </w:r>
            <w:r w:rsidRPr="00307B7E">
              <w:rPr>
                <w:rFonts w:hint="eastAsia"/>
                <w:color w:val="auto"/>
                <w:sz w:val="21"/>
                <w:szCs w:val="21"/>
                <w:lang w:eastAsia="zh-CN"/>
              </w:rPr>
              <w:t>围墙与储存仓库的间距大于5m。</w:t>
            </w:r>
          </w:p>
        </w:tc>
        <w:tc>
          <w:tcPr>
            <w:tcW w:w="850" w:type="dxa"/>
            <w:vAlign w:val="center"/>
          </w:tcPr>
          <w:p w14:paraId="172A792F"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0ECEB33" w14:textId="77777777" w:rsidTr="00E86C4D">
        <w:trPr>
          <w:trHeight w:val="550"/>
          <w:jc w:val="center"/>
        </w:trPr>
        <w:tc>
          <w:tcPr>
            <w:tcW w:w="680" w:type="dxa"/>
            <w:vMerge/>
            <w:tcBorders>
              <w:top w:val="nil"/>
              <w:bottom w:val="nil"/>
            </w:tcBorders>
            <w:vAlign w:val="center"/>
          </w:tcPr>
          <w:p w14:paraId="314164A1"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34BE4AA8" w14:textId="77777777" w:rsidR="00DB60CB" w:rsidRPr="00307B7E" w:rsidRDefault="00DB60CB">
            <w:pPr>
              <w:kinsoku/>
              <w:jc w:val="center"/>
              <w:rPr>
                <w:rFonts w:ascii="宋体" w:eastAsia="宋体" w:hAnsi="宋体" w:cs="宋体"/>
                <w:color w:val="auto"/>
              </w:rPr>
            </w:pPr>
          </w:p>
        </w:tc>
        <w:tc>
          <w:tcPr>
            <w:tcW w:w="2436" w:type="dxa"/>
            <w:vAlign w:val="center"/>
          </w:tcPr>
          <w:p w14:paraId="0342E487" w14:textId="77777777" w:rsidR="00DB60CB" w:rsidRPr="00307B7E" w:rsidRDefault="00165CC8">
            <w:pPr>
              <w:pStyle w:val="TableText"/>
              <w:kinsoku/>
              <w:rPr>
                <w:color w:val="auto"/>
                <w:sz w:val="21"/>
                <w:szCs w:val="21"/>
              </w:rPr>
            </w:pPr>
            <w:r w:rsidRPr="00307B7E">
              <w:rPr>
                <w:rFonts w:hint="eastAsia"/>
                <w:color w:val="auto"/>
                <w:sz w:val="21"/>
                <w:szCs w:val="21"/>
              </w:rPr>
              <w:t>功能分区</w:t>
            </w:r>
          </w:p>
        </w:tc>
        <w:tc>
          <w:tcPr>
            <w:tcW w:w="3828" w:type="dxa"/>
            <w:vAlign w:val="center"/>
          </w:tcPr>
          <w:p w14:paraId="3845CC2F" w14:textId="77777777" w:rsidR="00DB60CB" w:rsidRPr="00307B7E" w:rsidRDefault="00165CC8">
            <w:pPr>
              <w:pStyle w:val="TableText"/>
              <w:kinsoku/>
              <w:ind w:firstLine="4"/>
              <w:rPr>
                <w:color w:val="auto"/>
                <w:sz w:val="21"/>
                <w:szCs w:val="21"/>
                <w:lang w:eastAsia="zh-CN"/>
              </w:rPr>
            </w:pPr>
            <w:r w:rsidRPr="00307B7E">
              <w:rPr>
                <w:rFonts w:hint="eastAsia"/>
                <w:color w:val="auto"/>
                <w:sz w:val="21"/>
                <w:szCs w:val="21"/>
                <w:lang w:eastAsia="zh-CN"/>
              </w:rPr>
              <w:t>企业烟花爆竹储存库区分为生活区和储存区，功能分区明确。</w:t>
            </w:r>
          </w:p>
        </w:tc>
        <w:tc>
          <w:tcPr>
            <w:tcW w:w="850" w:type="dxa"/>
            <w:vAlign w:val="center"/>
          </w:tcPr>
          <w:p w14:paraId="68B7094E"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9F98D68" w14:textId="77777777" w:rsidTr="00E86C4D">
        <w:trPr>
          <w:trHeight w:val="548"/>
          <w:jc w:val="center"/>
        </w:trPr>
        <w:tc>
          <w:tcPr>
            <w:tcW w:w="680" w:type="dxa"/>
            <w:vMerge/>
            <w:tcBorders>
              <w:top w:val="nil"/>
              <w:bottom w:val="nil"/>
            </w:tcBorders>
            <w:vAlign w:val="center"/>
          </w:tcPr>
          <w:p w14:paraId="2C07D2A7"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43292350" w14:textId="77777777" w:rsidR="00DB60CB" w:rsidRPr="00307B7E" w:rsidRDefault="00DB60CB">
            <w:pPr>
              <w:kinsoku/>
              <w:jc w:val="center"/>
              <w:rPr>
                <w:rFonts w:ascii="宋体" w:eastAsia="宋体" w:hAnsi="宋体" w:cs="宋体"/>
                <w:color w:val="auto"/>
              </w:rPr>
            </w:pPr>
          </w:p>
        </w:tc>
        <w:tc>
          <w:tcPr>
            <w:tcW w:w="2436" w:type="dxa"/>
            <w:vAlign w:val="center"/>
          </w:tcPr>
          <w:p w14:paraId="1C3C9B51"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建筑物危险等级划分和布置</w:t>
            </w:r>
          </w:p>
        </w:tc>
        <w:tc>
          <w:tcPr>
            <w:tcW w:w="3828" w:type="dxa"/>
            <w:vAlign w:val="center"/>
          </w:tcPr>
          <w:p w14:paraId="5C1F3170" w14:textId="4089E9E1" w:rsidR="00DB60CB" w:rsidRPr="00307B7E" w:rsidRDefault="00D336CD">
            <w:pPr>
              <w:pStyle w:val="TableText"/>
              <w:kinsoku/>
              <w:ind w:firstLine="3"/>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建3#库房的建筑物危险等级为1.3级，分开布置</w:t>
            </w:r>
          </w:p>
        </w:tc>
        <w:tc>
          <w:tcPr>
            <w:tcW w:w="850" w:type="dxa"/>
            <w:vAlign w:val="center"/>
          </w:tcPr>
          <w:p w14:paraId="33B88CA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73D09F6F" w14:textId="77777777" w:rsidTr="00E86C4D">
        <w:trPr>
          <w:trHeight w:val="550"/>
          <w:jc w:val="center"/>
        </w:trPr>
        <w:tc>
          <w:tcPr>
            <w:tcW w:w="680" w:type="dxa"/>
            <w:vMerge/>
            <w:tcBorders>
              <w:top w:val="nil"/>
              <w:bottom w:val="nil"/>
            </w:tcBorders>
            <w:vAlign w:val="center"/>
          </w:tcPr>
          <w:p w14:paraId="05B2B057"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3323C01D" w14:textId="77777777" w:rsidR="00DB60CB" w:rsidRPr="00307B7E" w:rsidRDefault="00DB60CB">
            <w:pPr>
              <w:kinsoku/>
              <w:jc w:val="center"/>
              <w:rPr>
                <w:rFonts w:ascii="宋体" w:eastAsia="宋体" w:hAnsi="宋体" w:cs="宋体"/>
                <w:color w:val="auto"/>
              </w:rPr>
            </w:pPr>
          </w:p>
        </w:tc>
        <w:tc>
          <w:tcPr>
            <w:tcW w:w="2436" w:type="dxa"/>
            <w:vAlign w:val="center"/>
          </w:tcPr>
          <w:p w14:paraId="7D8DEF73" w14:textId="77777777" w:rsidR="00DB60CB" w:rsidRPr="00307B7E" w:rsidRDefault="00165CC8">
            <w:pPr>
              <w:pStyle w:val="TableText"/>
              <w:kinsoku/>
              <w:rPr>
                <w:color w:val="auto"/>
                <w:sz w:val="21"/>
                <w:szCs w:val="21"/>
              </w:rPr>
            </w:pPr>
            <w:r w:rsidRPr="00307B7E">
              <w:rPr>
                <w:rFonts w:hint="eastAsia"/>
                <w:color w:val="auto"/>
                <w:sz w:val="21"/>
                <w:szCs w:val="21"/>
              </w:rPr>
              <w:t>危险品运输通道</w:t>
            </w:r>
          </w:p>
        </w:tc>
        <w:tc>
          <w:tcPr>
            <w:tcW w:w="3828" w:type="dxa"/>
            <w:vAlign w:val="center"/>
          </w:tcPr>
          <w:p w14:paraId="49280397" w14:textId="77777777" w:rsidR="00DB60CB" w:rsidRPr="00307B7E" w:rsidRDefault="00165CC8">
            <w:pPr>
              <w:pStyle w:val="TableText"/>
              <w:kinsoku/>
              <w:ind w:hanging="12"/>
              <w:rPr>
                <w:color w:val="auto"/>
                <w:sz w:val="21"/>
                <w:szCs w:val="21"/>
                <w:lang w:eastAsia="zh-CN"/>
              </w:rPr>
            </w:pPr>
            <w:r w:rsidRPr="00307B7E">
              <w:rPr>
                <w:rFonts w:hint="eastAsia"/>
                <w:color w:val="auto"/>
                <w:sz w:val="21"/>
                <w:szCs w:val="21"/>
                <w:lang w:eastAsia="zh-CN"/>
              </w:rPr>
              <w:t>企业烟花爆竹储存库区的运输通道完善，间距符合要求。</w:t>
            </w:r>
          </w:p>
        </w:tc>
        <w:tc>
          <w:tcPr>
            <w:tcW w:w="850" w:type="dxa"/>
            <w:vAlign w:val="center"/>
          </w:tcPr>
          <w:p w14:paraId="1F1E9897"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1ADEB2C" w14:textId="77777777" w:rsidTr="00E86C4D">
        <w:trPr>
          <w:trHeight w:val="402"/>
          <w:jc w:val="center"/>
        </w:trPr>
        <w:tc>
          <w:tcPr>
            <w:tcW w:w="680" w:type="dxa"/>
            <w:vMerge/>
            <w:tcBorders>
              <w:top w:val="nil"/>
              <w:bottom w:val="nil"/>
            </w:tcBorders>
            <w:vAlign w:val="center"/>
          </w:tcPr>
          <w:p w14:paraId="25816993"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70BBF6CE" w14:textId="77777777" w:rsidR="00DB60CB" w:rsidRPr="00307B7E" w:rsidRDefault="00DB60CB">
            <w:pPr>
              <w:kinsoku/>
              <w:jc w:val="center"/>
              <w:rPr>
                <w:rFonts w:ascii="宋体" w:eastAsia="宋体" w:hAnsi="宋体" w:cs="宋体"/>
                <w:color w:val="auto"/>
              </w:rPr>
            </w:pPr>
          </w:p>
        </w:tc>
        <w:tc>
          <w:tcPr>
            <w:tcW w:w="2436" w:type="dxa"/>
            <w:vAlign w:val="center"/>
          </w:tcPr>
          <w:p w14:paraId="75F824D5" w14:textId="77777777" w:rsidR="00DB60CB" w:rsidRPr="00307B7E" w:rsidRDefault="00165CC8">
            <w:pPr>
              <w:pStyle w:val="TableText"/>
              <w:kinsoku/>
              <w:rPr>
                <w:color w:val="auto"/>
                <w:sz w:val="21"/>
                <w:szCs w:val="21"/>
              </w:rPr>
            </w:pPr>
            <w:r w:rsidRPr="00307B7E">
              <w:rPr>
                <w:rFonts w:hint="eastAsia"/>
                <w:color w:val="auto"/>
                <w:sz w:val="21"/>
                <w:szCs w:val="21"/>
              </w:rPr>
              <w:t>值班室</w:t>
            </w:r>
          </w:p>
        </w:tc>
        <w:tc>
          <w:tcPr>
            <w:tcW w:w="3828" w:type="dxa"/>
            <w:vAlign w:val="center"/>
          </w:tcPr>
          <w:p w14:paraId="4BAA0414"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值班室与各仓库间距满足规范要求。</w:t>
            </w:r>
          </w:p>
        </w:tc>
        <w:tc>
          <w:tcPr>
            <w:tcW w:w="850" w:type="dxa"/>
            <w:vAlign w:val="center"/>
          </w:tcPr>
          <w:p w14:paraId="546B411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A3CC1EC" w14:textId="77777777" w:rsidTr="00D336CD">
        <w:trPr>
          <w:trHeight w:val="550"/>
          <w:jc w:val="center"/>
        </w:trPr>
        <w:tc>
          <w:tcPr>
            <w:tcW w:w="680" w:type="dxa"/>
            <w:vMerge/>
            <w:tcBorders>
              <w:top w:val="nil"/>
              <w:bottom w:val="nil"/>
            </w:tcBorders>
            <w:vAlign w:val="center"/>
          </w:tcPr>
          <w:p w14:paraId="7823D790"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1211B4B0" w14:textId="77777777" w:rsidR="00DB60CB" w:rsidRPr="00307B7E" w:rsidRDefault="00DB60CB">
            <w:pPr>
              <w:kinsoku/>
              <w:jc w:val="center"/>
              <w:rPr>
                <w:rFonts w:ascii="宋体" w:eastAsia="宋体" w:hAnsi="宋体" w:cs="宋体"/>
                <w:color w:val="auto"/>
              </w:rPr>
            </w:pPr>
          </w:p>
        </w:tc>
        <w:tc>
          <w:tcPr>
            <w:tcW w:w="2436" w:type="dxa"/>
            <w:vAlign w:val="center"/>
          </w:tcPr>
          <w:p w14:paraId="4C4D83B3" w14:textId="77777777" w:rsidR="00DB60CB" w:rsidRPr="00307B7E" w:rsidRDefault="00165CC8">
            <w:pPr>
              <w:pStyle w:val="TableText"/>
              <w:kinsoku/>
              <w:rPr>
                <w:color w:val="auto"/>
                <w:sz w:val="21"/>
                <w:szCs w:val="21"/>
              </w:rPr>
            </w:pPr>
            <w:r w:rsidRPr="00307B7E">
              <w:rPr>
                <w:rFonts w:hint="eastAsia"/>
                <w:color w:val="auto"/>
                <w:sz w:val="21"/>
                <w:szCs w:val="21"/>
              </w:rPr>
              <w:t>外部安全距离</w:t>
            </w:r>
          </w:p>
        </w:tc>
        <w:tc>
          <w:tcPr>
            <w:tcW w:w="3828" w:type="dxa"/>
            <w:tcBorders>
              <w:bottom w:val="single" w:sz="2" w:space="0" w:color="000000"/>
            </w:tcBorders>
            <w:vAlign w:val="center"/>
          </w:tcPr>
          <w:p w14:paraId="54C259F8" w14:textId="33BD6425" w:rsidR="00DB60CB" w:rsidRPr="00307B7E" w:rsidRDefault="00D336CD">
            <w:pPr>
              <w:pStyle w:val="TableText"/>
              <w:kinsoku/>
              <w:ind w:firstLine="3"/>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建3#库房与外部建筑、设施的间距满足规范要求，详见表5-</w:t>
            </w:r>
            <w:r w:rsidR="00AB2399">
              <w:rPr>
                <w:color w:val="auto"/>
                <w:sz w:val="21"/>
                <w:szCs w:val="21"/>
                <w:lang w:eastAsia="zh-CN"/>
              </w:rPr>
              <w:t>6</w:t>
            </w:r>
            <w:r w:rsidR="00165CC8" w:rsidRPr="00307B7E">
              <w:rPr>
                <w:rFonts w:hint="eastAsia"/>
                <w:color w:val="auto"/>
                <w:sz w:val="21"/>
                <w:szCs w:val="21"/>
                <w:lang w:eastAsia="zh-CN"/>
              </w:rPr>
              <w:t>。</w:t>
            </w:r>
          </w:p>
        </w:tc>
        <w:tc>
          <w:tcPr>
            <w:tcW w:w="850" w:type="dxa"/>
            <w:vAlign w:val="center"/>
          </w:tcPr>
          <w:p w14:paraId="3F02672B"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2B59167" w14:textId="77777777" w:rsidTr="00E86C4D">
        <w:trPr>
          <w:trHeight w:val="821"/>
          <w:jc w:val="center"/>
        </w:trPr>
        <w:tc>
          <w:tcPr>
            <w:tcW w:w="680" w:type="dxa"/>
            <w:vMerge/>
            <w:tcBorders>
              <w:top w:val="nil"/>
            </w:tcBorders>
            <w:vAlign w:val="center"/>
          </w:tcPr>
          <w:p w14:paraId="67E86AC0" w14:textId="77777777" w:rsidR="00DB60CB" w:rsidRPr="00307B7E" w:rsidRDefault="00DB60CB">
            <w:pPr>
              <w:kinsoku/>
              <w:jc w:val="center"/>
              <w:rPr>
                <w:rFonts w:ascii="宋体" w:eastAsia="宋体" w:hAnsi="宋体" w:cs="宋体"/>
                <w:color w:val="auto"/>
              </w:rPr>
            </w:pPr>
          </w:p>
        </w:tc>
        <w:tc>
          <w:tcPr>
            <w:tcW w:w="854" w:type="dxa"/>
            <w:vMerge/>
            <w:tcBorders>
              <w:top w:val="nil"/>
            </w:tcBorders>
            <w:vAlign w:val="center"/>
          </w:tcPr>
          <w:p w14:paraId="5A5436CB" w14:textId="77777777" w:rsidR="00DB60CB" w:rsidRPr="00307B7E" w:rsidRDefault="00DB60CB">
            <w:pPr>
              <w:kinsoku/>
              <w:jc w:val="center"/>
              <w:rPr>
                <w:rFonts w:ascii="宋体" w:eastAsia="宋体" w:hAnsi="宋体" w:cs="宋体"/>
                <w:color w:val="auto"/>
              </w:rPr>
            </w:pPr>
          </w:p>
        </w:tc>
        <w:tc>
          <w:tcPr>
            <w:tcW w:w="2436" w:type="dxa"/>
            <w:vAlign w:val="center"/>
          </w:tcPr>
          <w:p w14:paraId="6BC6EAED" w14:textId="77777777" w:rsidR="00DB60CB" w:rsidRPr="00307B7E" w:rsidRDefault="00165CC8">
            <w:pPr>
              <w:pStyle w:val="TableText"/>
              <w:kinsoku/>
              <w:rPr>
                <w:color w:val="auto"/>
                <w:sz w:val="21"/>
                <w:szCs w:val="21"/>
              </w:rPr>
            </w:pPr>
            <w:r w:rsidRPr="00307B7E">
              <w:rPr>
                <w:rFonts w:hint="eastAsia"/>
                <w:color w:val="auto"/>
                <w:sz w:val="21"/>
                <w:szCs w:val="21"/>
              </w:rPr>
              <w:t>安全疏散条件</w:t>
            </w:r>
          </w:p>
        </w:tc>
        <w:tc>
          <w:tcPr>
            <w:tcW w:w="3828" w:type="dxa"/>
            <w:vAlign w:val="center"/>
          </w:tcPr>
          <w:p w14:paraId="492F767D" w14:textId="26DF95A2" w:rsidR="00DB60CB" w:rsidRPr="00307B7E" w:rsidRDefault="00165CC8" w:rsidP="008035AE">
            <w:pPr>
              <w:pStyle w:val="TableText"/>
              <w:kinsoku/>
              <w:rPr>
                <w:color w:val="auto"/>
                <w:sz w:val="21"/>
                <w:szCs w:val="21"/>
                <w:lang w:eastAsia="zh-CN"/>
              </w:rPr>
            </w:pPr>
            <w:r w:rsidRPr="00307B7E">
              <w:rPr>
                <w:rFonts w:hint="eastAsia"/>
                <w:color w:val="auto"/>
                <w:sz w:val="21"/>
                <w:szCs w:val="21"/>
                <w:lang w:eastAsia="zh-CN"/>
              </w:rPr>
              <w:t>在库区设置</w:t>
            </w:r>
            <w:r w:rsidR="00D336CD">
              <w:rPr>
                <w:color w:val="auto"/>
                <w:sz w:val="21"/>
                <w:szCs w:val="21"/>
                <w:lang w:eastAsia="zh-CN"/>
              </w:rPr>
              <w:t>1</w:t>
            </w:r>
            <w:r w:rsidRPr="00307B7E">
              <w:rPr>
                <w:rFonts w:hint="eastAsia"/>
                <w:color w:val="auto"/>
                <w:sz w:val="21"/>
                <w:szCs w:val="21"/>
                <w:lang w:eastAsia="zh-CN"/>
              </w:rPr>
              <w:t>栋烟花爆竹仓库，建筑面积为</w:t>
            </w:r>
            <w:r w:rsidR="00D336CD">
              <w:rPr>
                <w:color w:val="auto"/>
                <w:sz w:val="21"/>
                <w:szCs w:val="21"/>
                <w:lang w:eastAsia="zh-CN"/>
              </w:rPr>
              <w:t>486</w:t>
            </w:r>
            <w:r w:rsidRPr="00307B7E">
              <w:rPr>
                <w:rFonts w:hint="eastAsia"/>
                <w:color w:val="auto"/>
                <w:sz w:val="21"/>
                <w:szCs w:val="21"/>
                <w:lang w:eastAsia="zh-CN"/>
              </w:rPr>
              <w:t>m</w:t>
            </w:r>
            <w:r w:rsidRPr="00307B7E">
              <w:rPr>
                <w:rFonts w:hint="eastAsia"/>
                <w:color w:val="auto"/>
                <w:sz w:val="21"/>
                <w:szCs w:val="21"/>
                <w:vertAlign w:val="superscript"/>
                <w:lang w:eastAsia="zh-CN"/>
              </w:rPr>
              <w:t>2</w:t>
            </w:r>
            <w:r w:rsidRPr="00307B7E">
              <w:rPr>
                <w:rFonts w:hint="eastAsia"/>
                <w:color w:val="auto"/>
                <w:sz w:val="21"/>
                <w:szCs w:val="21"/>
                <w:lang w:eastAsia="zh-CN"/>
              </w:rPr>
              <w:t>，</w:t>
            </w:r>
            <w:r w:rsidR="008035AE" w:rsidRPr="00307B7E">
              <w:rPr>
                <w:rFonts w:hint="eastAsia"/>
                <w:color w:val="auto"/>
                <w:sz w:val="21"/>
                <w:szCs w:val="21"/>
                <w:lang w:eastAsia="zh-CN"/>
              </w:rPr>
              <w:t>库房</w:t>
            </w:r>
            <w:r w:rsidRPr="00307B7E">
              <w:rPr>
                <w:rFonts w:hint="eastAsia"/>
                <w:color w:val="auto"/>
                <w:sz w:val="21"/>
                <w:szCs w:val="21"/>
                <w:lang w:eastAsia="zh-CN"/>
              </w:rPr>
              <w:t>设置</w:t>
            </w:r>
            <w:r w:rsidR="00D336CD">
              <w:rPr>
                <w:color w:val="auto"/>
                <w:sz w:val="21"/>
                <w:szCs w:val="21"/>
                <w:lang w:eastAsia="zh-CN"/>
              </w:rPr>
              <w:t>3</w:t>
            </w:r>
            <w:r w:rsidRPr="00307B7E">
              <w:rPr>
                <w:rFonts w:hint="eastAsia"/>
                <w:color w:val="auto"/>
                <w:sz w:val="21"/>
                <w:szCs w:val="21"/>
                <w:lang w:eastAsia="zh-CN"/>
              </w:rPr>
              <w:t>个安全出口，仓库内任一点至安全出口的距离不大于15m</w:t>
            </w:r>
            <w:r w:rsidR="00D336CD">
              <w:rPr>
                <w:rFonts w:hint="eastAsia"/>
                <w:color w:val="auto"/>
                <w:sz w:val="21"/>
                <w:szCs w:val="21"/>
                <w:lang w:eastAsia="zh-CN"/>
              </w:rPr>
              <w:t>.</w:t>
            </w:r>
            <w:r w:rsidR="00D336CD" w:rsidRPr="00307B7E">
              <w:rPr>
                <w:color w:val="auto"/>
                <w:sz w:val="21"/>
                <w:szCs w:val="21"/>
                <w:lang w:eastAsia="zh-CN"/>
              </w:rPr>
              <w:t xml:space="preserve"> </w:t>
            </w:r>
          </w:p>
        </w:tc>
        <w:tc>
          <w:tcPr>
            <w:tcW w:w="850" w:type="dxa"/>
            <w:vAlign w:val="center"/>
          </w:tcPr>
          <w:p w14:paraId="3CE184EF"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7F617F6" w14:textId="77777777" w:rsidTr="00D336CD">
        <w:trPr>
          <w:trHeight w:val="550"/>
          <w:jc w:val="center"/>
        </w:trPr>
        <w:tc>
          <w:tcPr>
            <w:tcW w:w="680" w:type="dxa"/>
            <w:vMerge w:val="restart"/>
            <w:tcBorders>
              <w:bottom w:val="nil"/>
            </w:tcBorders>
            <w:vAlign w:val="center"/>
          </w:tcPr>
          <w:p w14:paraId="7A97E851"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854" w:type="dxa"/>
            <w:vMerge w:val="restart"/>
            <w:tcBorders>
              <w:bottom w:val="nil"/>
            </w:tcBorders>
            <w:vAlign w:val="center"/>
          </w:tcPr>
          <w:p w14:paraId="30B86BB4" w14:textId="77777777" w:rsidR="00DB60CB" w:rsidRPr="00307B7E" w:rsidRDefault="00165CC8">
            <w:pPr>
              <w:pStyle w:val="TableText"/>
              <w:kinsoku/>
              <w:jc w:val="center"/>
              <w:rPr>
                <w:color w:val="auto"/>
                <w:sz w:val="21"/>
                <w:szCs w:val="21"/>
              </w:rPr>
            </w:pPr>
            <w:r w:rsidRPr="00307B7E">
              <w:rPr>
                <w:rFonts w:hint="eastAsia"/>
                <w:color w:val="auto"/>
                <w:sz w:val="21"/>
                <w:szCs w:val="21"/>
              </w:rPr>
              <w:t>条件和</w:t>
            </w:r>
          </w:p>
          <w:p w14:paraId="2E08B108" w14:textId="77777777" w:rsidR="00DB60CB" w:rsidRPr="00307B7E" w:rsidRDefault="00165CC8">
            <w:pPr>
              <w:pStyle w:val="TableText"/>
              <w:kinsoku/>
              <w:jc w:val="center"/>
              <w:rPr>
                <w:color w:val="auto"/>
                <w:sz w:val="21"/>
                <w:szCs w:val="21"/>
              </w:rPr>
            </w:pPr>
            <w:r w:rsidRPr="00307B7E">
              <w:rPr>
                <w:rFonts w:hint="eastAsia"/>
                <w:color w:val="auto"/>
                <w:sz w:val="21"/>
                <w:szCs w:val="21"/>
              </w:rPr>
              <w:t>设施</w:t>
            </w:r>
          </w:p>
        </w:tc>
        <w:tc>
          <w:tcPr>
            <w:tcW w:w="2436" w:type="dxa"/>
            <w:vAlign w:val="center"/>
          </w:tcPr>
          <w:p w14:paraId="1E7C552D" w14:textId="77777777" w:rsidR="00DB60CB" w:rsidRPr="00307B7E" w:rsidRDefault="00165CC8">
            <w:pPr>
              <w:pStyle w:val="TableText"/>
              <w:kinsoku/>
              <w:ind w:hanging="1"/>
              <w:rPr>
                <w:color w:val="auto"/>
                <w:sz w:val="21"/>
                <w:szCs w:val="21"/>
                <w:lang w:eastAsia="zh-CN"/>
              </w:rPr>
            </w:pPr>
            <w:r w:rsidRPr="00307B7E">
              <w:rPr>
                <w:rFonts w:hint="eastAsia"/>
                <w:color w:val="auto"/>
                <w:sz w:val="21"/>
                <w:szCs w:val="21"/>
                <w:lang w:eastAsia="zh-CN"/>
              </w:rPr>
              <w:t>库区主要道路的宽度、坡度、建筑物之间的通道宽度</w:t>
            </w:r>
          </w:p>
        </w:tc>
        <w:tc>
          <w:tcPr>
            <w:tcW w:w="3828" w:type="dxa"/>
            <w:tcBorders>
              <w:bottom w:val="single" w:sz="4" w:space="0" w:color="auto"/>
            </w:tcBorders>
            <w:vAlign w:val="center"/>
          </w:tcPr>
          <w:p w14:paraId="22DC6DF3"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烟花爆竹储存库区道路宽度不小于4米，坡度不大于6%。</w:t>
            </w:r>
          </w:p>
        </w:tc>
        <w:tc>
          <w:tcPr>
            <w:tcW w:w="850" w:type="dxa"/>
            <w:vAlign w:val="center"/>
          </w:tcPr>
          <w:p w14:paraId="7D72CB8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B33B940" w14:textId="77777777" w:rsidTr="00D336CD">
        <w:trPr>
          <w:trHeight w:val="1093"/>
          <w:jc w:val="center"/>
        </w:trPr>
        <w:tc>
          <w:tcPr>
            <w:tcW w:w="680" w:type="dxa"/>
            <w:vMerge/>
            <w:tcBorders>
              <w:top w:val="nil"/>
              <w:bottom w:val="nil"/>
            </w:tcBorders>
            <w:vAlign w:val="center"/>
          </w:tcPr>
          <w:p w14:paraId="77021B32" w14:textId="77777777" w:rsidR="00DB60CB" w:rsidRPr="00307B7E" w:rsidRDefault="00DB60CB">
            <w:pPr>
              <w:kinsoku/>
              <w:jc w:val="center"/>
              <w:rPr>
                <w:rFonts w:ascii="宋体" w:eastAsia="宋体" w:hAnsi="宋体" w:cs="宋体"/>
                <w:color w:val="auto"/>
              </w:rPr>
            </w:pPr>
          </w:p>
        </w:tc>
        <w:tc>
          <w:tcPr>
            <w:tcW w:w="854" w:type="dxa"/>
            <w:vMerge/>
            <w:tcBorders>
              <w:top w:val="nil"/>
              <w:bottom w:val="nil"/>
            </w:tcBorders>
            <w:vAlign w:val="center"/>
          </w:tcPr>
          <w:p w14:paraId="26DA3D69" w14:textId="77777777" w:rsidR="00DB60CB" w:rsidRPr="00307B7E" w:rsidRDefault="00DB60CB">
            <w:pPr>
              <w:kinsoku/>
              <w:jc w:val="center"/>
              <w:rPr>
                <w:rFonts w:ascii="宋体" w:eastAsia="宋体" w:hAnsi="宋体" w:cs="宋体"/>
                <w:color w:val="auto"/>
              </w:rPr>
            </w:pPr>
          </w:p>
        </w:tc>
        <w:tc>
          <w:tcPr>
            <w:tcW w:w="2436" w:type="dxa"/>
            <w:vAlign w:val="center"/>
          </w:tcPr>
          <w:p w14:paraId="1D729C85" w14:textId="77777777" w:rsidR="00DB60CB" w:rsidRPr="00307B7E" w:rsidRDefault="00165CC8">
            <w:pPr>
              <w:pStyle w:val="TableText"/>
              <w:kinsoku/>
              <w:ind w:firstLine="3"/>
              <w:rPr>
                <w:color w:val="auto"/>
                <w:sz w:val="21"/>
                <w:szCs w:val="21"/>
                <w:lang w:eastAsia="zh-CN"/>
              </w:rPr>
            </w:pPr>
            <w:r w:rsidRPr="00307B7E">
              <w:rPr>
                <w:rFonts w:hint="eastAsia"/>
                <w:color w:val="auto"/>
                <w:sz w:val="21"/>
                <w:szCs w:val="21"/>
                <w:lang w:eastAsia="zh-CN"/>
              </w:rPr>
              <w:t>消防设施、消防水源水量、保护范围、补充时间</w:t>
            </w:r>
          </w:p>
        </w:tc>
        <w:tc>
          <w:tcPr>
            <w:tcW w:w="3828" w:type="dxa"/>
            <w:tcBorders>
              <w:top w:val="single" w:sz="4" w:space="0" w:color="auto"/>
            </w:tcBorders>
            <w:vAlign w:val="center"/>
          </w:tcPr>
          <w:p w14:paraId="50EB56B5" w14:textId="69BBEB3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库区设有消防水池1座，</w:t>
            </w:r>
            <w:r w:rsidR="00D336CD">
              <w:rPr>
                <w:rFonts w:hint="eastAsia"/>
                <w:color w:val="auto"/>
                <w:sz w:val="21"/>
                <w:szCs w:val="21"/>
                <w:lang w:eastAsia="zh-CN"/>
              </w:rPr>
              <w:t>有效</w:t>
            </w:r>
            <w:r w:rsidRPr="00307B7E">
              <w:rPr>
                <w:rFonts w:hint="eastAsia"/>
                <w:color w:val="auto"/>
                <w:sz w:val="21"/>
                <w:szCs w:val="21"/>
                <w:lang w:eastAsia="zh-CN"/>
              </w:rPr>
              <w:t>容积</w:t>
            </w:r>
            <w:r w:rsidR="00D336CD">
              <w:rPr>
                <w:color w:val="auto"/>
                <w:sz w:val="21"/>
                <w:szCs w:val="21"/>
                <w:lang w:eastAsia="zh-CN"/>
              </w:rPr>
              <w:t>27</w:t>
            </w:r>
            <w:r w:rsidRPr="00307B7E">
              <w:rPr>
                <w:rFonts w:hint="eastAsia"/>
                <w:color w:val="auto"/>
                <w:sz w:val="21"/>
                <w:szCs w:val="21"/>
                <w:lang w:eastAsia="zh-CN"/>
              </w:rPr>
              <w:t>0m</w:t>
            </w:r>
            <w:r w:rsidRPr="00307B7E">
              <w:rPr>
                <w:rFonts w:hint="eastAsia"/>
                <w:color w:val="auto"/>
                <w:sz w:val="21"/>
                <w:szCs w:val="21"/>
                <w:vertAlign w:val="superscript"/>
                <w:lang w:eastAsia="zh-CN"/>
              </w:rPr>
              <w:t>3</w:t>
            </w:r>
            <w:r w:rsidRPr="00307B7E">
              <w:rPr>
                <w:rFonts w:hint="eastAsia"/>
                <w:color w:val="auto"/>
                <w:sz w:val="21"/>
                <w:szCs w:val="21"/>
                <w:lang w:eastAsia="zh-CN"/>
              </w:rPr>
              <w:t>，并配备消防水泵，消防水池的水量及补水量满足消防用水需求，水压满足要求，消防水池的保护范围包括整个储存库区。</w:t>
            </w:r>
          </w:p>
        </w:tc>
        <w:tc>
          <w:tcPr>
            <w:tcW w:w="850" w:type="dxa"/>
            <w:vAlign w:val="center"/>
          </w:tcPr>
          <w:p w14:paraId="6F6A4707"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F6BCB09" w14:textId="77777777" w:rsidTr="00E86C4D">
        <w:trPr>
          <w:trHeight w:val="821"/>
          <w:jc w:val="center"/>
        </w:trPr>
        <w:tc>
          <w:tcPr>
            <w:tcW w:w="680" w:type="dxa"/>
            <w:vMerge/>
            <w:tcBorders>
              <w:top w:val="nil"/>
            </w:tcBorders>
            <w:vAlign w:val="center"/>
          </w:tcPr>
          <w:p w14:paraId="6A56A0B1" w14:textId="77777777" w:rsidR="00DB60CB" w:rsidRPr="00307B7E" w:rsidRDefault="00DB60CB">
            <w:pPr>
              <w:kinsoku/>
              <w:jc w:val="center"/>
              <w:rPr>
                <w:rFonts w:ascii="宋体" w:eastAsia="宋体" w:hAnsi="宋体" w:cs="宋体"/>
                <w:color w:val="auto"/>
              </w:rPr>
            </w:pPr>
          </w:p>
        </w:tc>
        <w:tc>
          <w:tcPr>
            <w:tcW w:w="854" w:type="dxa"/>
            <w:vMerge/>
            <w:tcBorders>
              <w:top w:val="nil"/>
            </w:tcBorders>
            <w:vAlign w:val="center"/>
          </w:tcPr>
          <w:p w14:paraId="185F9B57" w14:textId="77777777" w:rsidR="00DB60CB" w:rsidRPr="00307B7E" w:rsidRDefault="00DB60CB">
            <w:pPr>
              <w:kinsoku/>
              <w:jc w:val="center"/>
              <w:rPr>
                <w:rFonts w:ascii="宋体" w:eastAsia="宋体" w:hAnsi="宋体" w:cs="宋体"/>
                <w:color w:val="auto"/>
              </w:rPr>
            </w:pPr>
          </w:p>
        </w:tc>
        <w:tc>
          <w:tcPr>
            <w:tcW w:w="2436" w:type="dxa"/>
            <w:vAlign w:val="center"/>
          </w:tcPr>
          <w:p w14:paraId="26D727CE" w14:textId="77777777" w:rsidR="00DB60CB" w:rsidRPr="00307B7E" w:rsidRDefault="00165CC8">
            <w:pPr>
              <w:pStyle w:val="TableText"/>
              <w:kinsoku/>
              <w:ind w:firstLine="5"/>
              <w:rPr>
                <w:color w:val="auto"/>
                <w:sz w:val="21"/>
                <w:szCs w:val="21"/>
                <w:lang w:eastAsia="zh-CN"/>
              </w:rPr>
            </w:pPr>
            <w:r w:rsidRPr="00307B7E">
              <w:rPr>
                <w:rFonts w:hint="eastAsia"/>
                <w:color w:val="auto"/>
                <w:sz w:val="21"/>
                <w:szCs w:val="21"/>
                <w:lang w:eastAsia="zh-CN"/>
              </w:rPr>
              <w:t>安全监控保卫设施和固定值班电话</w:t>
            </w:r>
          </w:p>
        </w:tc>
        <w:tc>
          <w:tcPr>
            <w:tcW w:w="3828" w:type="dxa"/>
            <w:vAlign w:val="center"/>
          </w:tcPr>
          <w:p w14:paraId="271EE374"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各仓库及围墙安装视频监控探头、入侵报警，信号传输至库区值班室，值班室设置了固定电话</w:t>
            </w:r>
          </w:p>
        </w:tc>
        <w:tc>
          <w:tcPr>
            <w:tcW w:w="850" w:type="dxa"/>
            <w:vAlign w:val="center"/>
          </w:tcPr>
          <w:p w14:paraId="670895E8"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78AFF73" w14:textId="77777777" w:rsidTr="00E86C4D">
        <w:trPr>
          <w:trHeight w:val="406"/>
          <w:jc w:val="center"/>
        </w:trPr>
        <w:tc>
          <w:tcPr>
            <w:tcW w:w="3970" w:type="dxa"/>
            <w:gridSpan w:val="3"/>
            <w:vAlign w:val="center"/>
          </w:tcPr>
          <w:p w14:paraId="7558E55E"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总体布局和条件设施现场检查结论意见</w:t>
            </w:r>
          </w:p>
        </w:tc>
        <w:tc>
          <w:tcPr>
            <w:tcW w:w="4678" w:type="dxa"/>
            <w:gridSpan w:val="2"/>
            <w:vAlign w:val="center"/>
          </w:tcPr>
          <w:p w14:paraId="6E6443D4" w14:textId="77777777" w:rsidR="00DB60CB" w:rsidRPr="00307B7E" w:rsidRDefault="00165CC8">
            <w:pPr>
              <w:pStyle w:val="TableText"/>
              <w:kinsoku/>
              <w:rPr>
                <w:color w:val="auto"/>
                <w:sz w:val="21"/>
                <w:szCs w:val="21"/>
              </w:rPr>
            </w:pPr>
            <w:r w:rsidRPr="00307B7E">
              <w:rPr>
                <w:rFonts w:hint="eastAsia"/>
                <w:color w:val="auto"/>
                <w:sz w:val="21"/>
                <w:szCs w:val="21"/>
              </w:rPr>
              <w:t>符合安全条件。</w:t>
            </w:r>
          </w:p>
        </w:tc>
      </w:tr>
    </w:tbl>
    <w:p w14:paraId="4A7693C0" w14:textId="77777777" w:rsidR="00DB60CB" w:rsidRPr="00307B7E" w:rsidRDefault="00165CC8" w:rsidP="004651AC">
      <w:pPr>
        <w:widowControl w:val="0"/>
        <w:kinsoku/>
        <w:autoSpaceDE/>
        <w:autoSpaceDN/>
        <w:adjustRightInd/>
        <w:snapToGrid/>
        <w:spacing w:beforeLines="100" w:before="240" w:line="360" w:lineRule="auto"/>
        <w:jc w:val="both"/>
        <w:textAlignment w:val="auto"/>
        <w:outlineLvl w:val="1"/>
        <w:rPr>
          <w:rFonts w:ascii="黑体" w:eastAsia="黑体" w:hAnsi="黑体" w:cs="宋体"/>
          <w:bCs/>
          <w:snapToGrid/>
          <w:color w:val="auto"/>
          <w:kern w:val="2"/>
          <w:sz w:val="30"/>
          <w:szCs w:val="30"/>
          <w:lang w:eastAsia="zh-CN"/>
        </w:rPr>
      </w:pPr>
      <w:bookmarkStart w:id="235" w:name="bookmark34"/>
      <w:bookmarkStart w:id="236" w:name="_Toc19894"/>
      <w:bookmarkStart w:id="237" w:name="_Toc150852866"/>
      <w:bookmarkEnd w:id="235"/>
      <w:r w:rsidRPr="00307B7E">
        <w:rPr>
          <w:rFonts w:ascii="黑体" w:eastAsia="黑体" w:hAnsi="黑体" w:cs="宋体" w:hint="eastAsia"/>
          <w:bCs/>
          <w:snapToGrid/>
          <w:color w:val="auto"/>
          <w:kern w:val="2"/>
          <w:sz w:val="30"/>
          <w:szCs w:val="30"/>
          <w:lang w:eastAsia="zh-CN"/>
        </w:rPr>
        <w:t>5.3安全防护设施、措施评价</w:t>
      </w:r>
      <w:bookmarkEnd w:id="236"/>
      <w:bookmarkEnd w:id="237"/>
    </w:p>
    <w:p w14:paraId="420F16B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库区安全防护设施包括消防设施、防雷防静电设施、视频监控系统、防盗报警设施、安全警示标志等，评价过程见下表5-4、5-5。</w:t>
      </w:r>
    </w:p>
    <w:p w14:paraId="57E6A4B9" w14:textId="77777777" w:rsidR="00DB60CB" w:rsidRPr="00307B7E" w:rsidRDefault="00165CC8" w:rsidP="00E86C4D">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lastRenderedPageBreak/>
        <w:t>表5-4</w:t>
      </w:r>
      <w:r w:rsidR="00E86C4D"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安全防护设施检查表</w:t>
      </w:r>
    </w:p>
    <w:tbl>
      <w:tblPr>
        <w:tblStyle w:val="TableNormal"/>
        <w:tblW w:w="86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9"/>
        <w:gridCol w:w="3118"/>
        <w:gridCol w:w="3828"/>
        <w:gridCol w:w="992"/>
      </w:tblGrid>
      <w:tr w:rsidR="00307B7E" w:rsidRPr="00307B7E" w14:paraId="7385BE46" w14:textId="77777777" w:rsidTr="005E05FA">
        <w:trPr>
          <w:trHeight w:val="284"/>
          <w:jc w:val="center"/>
        </w:trPr>
        <w:tc>
          <w:tcPr>
            <w:tcW w:w="679" w:type="dxa"/>
            <w:tcBorders>
              <w:top w:val="single" w:sz="2" w:space="0" w:color="000000"/>
              <w:left w:val="single" w:sz="2" w:space="0" w:color="000000"/>
            </w:tcBorders>
            <w:vAlign w:val="center"/>
          </w:tcPr>
          <w:p w14:paraId="464A22ED"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3118" w:type="dxa"/>
            <w:tcBorders>
              <w:top w:val="single" w:sz="2" w:space="0" w:color="000000"/>
            </w:tcBorders>
            <w:vAlign w:val="center"/>
          </w:tcPr>
          <w:p w14:paraId="252AB025"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检查内容</w:t>
            </w:r>
          </w:p>
        </w:tc>
        <w:tc>
          <w:tcPr>
            <w:tcW w:w="3828" w:type="dxa"/>
            <w:tcBorders>
              <w:top w:val="single" w:sz="2" w:space="0" w:color="000000"/>
            </w:tcBorders>
            <w:vAlign w:val="center"/>
          </w:tcPr>
          <w:p w14:paraId="71B4514E"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检查情况</w:t>
            </w:r>
          </w:p>
        </w:tc>
        <w:tc>
          <w:tcPr>
            <w:tcW w:w="992" w:type="dxa"/>
            <w:tcBorders>
              <w:top w:val="single" w:sz="2" w:space="0" w:color="000000"/>
              <w:right w:val="single" w:sz="2" w:space="0" w:color="000000"/>
            </w:tcBorders>
            <w:vAlign w:val="center"/>
          </w:tcPr>
          <w:p w14:paraId="2DA023AF"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检查结论</w:t>
            </w:r>
          </w:p>
        </w:tc>
      </w:tr>
      <w:tr w:rsidR="00307B7E" w:rsidRPr="00307B7E" w14:paraId="2C7A4430" w14:textId="77777777" w:rsidTr="005E05FA">
        <w:trPr>
          <w:trHeight w:val="821"/>
          <w:jc w:val="center"/>
        </w:trPr>
        <w:tc>
          <w:tcPr>
            <w:tcW w:w="679" w:type="dxa"/>
            <w:tcBorders>
              <w:left w:val="single" w:sz="2" w:space="0" w:color="000000"/>
            </w:tcBorders>
            <w:vAlign w:val="center"/>
          </w:tcPr>
          <w:p w14:paraId="6CE16B21"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3118" w:type="dxa"/>
            <w:vAlign w:val="center"/>
          </w:tcPr>
          <w:p w14:paraId="1ED7B9D1"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库区消防设施设置是否符合国家相关标准规定</w:t>
            </w:r>
          </w:p>
        </w:tc>
        <w:tc>
          <w:tcPr>
            <w:tcW w:w="3828" w:type="dxa"/>
            <w:vAlign w:val="center"/>
          </w:tcPr>
          <w:p w14:paraId="55003EE5"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库区配备了消防水池、消防水泵、室外消火栓，消防水源充足，还配备了灭火器等消防器材</w:t>
            </w:r>
          </w:p>
        </w:tc>
        <w:tc>
          <w:tcPr>
            <w:tcW w:w="992" w:type="dxa"/>
            <w:tcBorders>
              <w:right w:val="single" w:sz="2" w:space="0" w:color="000000"/>
            </w:tcBorders>
            <w:vAlign w:val="center"/>
          </w:tcPr>
          <w:p w14:paraId="0579CB56"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2F27483E" w14:textId="77777777" w:rsidTr="005E05FA">
        <w:trPr>
          <w:trHeight w:val="549"/>
          <w:jc w:val="center"/>
        </w:trPr>
        <w:tc>
          <w:tcPr>
            <w:tcW w:w="679" w:type="dxa"/>
            <w:tcBorders>
              <w:left w:val="single" w:sz="2" w:space="0" w:color="000000"/>
            </w:tcBorders>
            <w:vAlign w:val="center"/>
          </w:tcPr>
          <w:p w14:paraId="6996A3C7"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3118" w:type="dxa"/>
            <w:vAlign w:val="center"/>
          </w:tcPr>
          <w:p w14:paraId="5315E7ED"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防雷防静电设施是否符合国家有关标准规定</w:t>
            </w:r>
          </w:p>
        </w:tc>
        <w:tc>
          <w:tcPr>
            <w:tcW w:w="3828" w:type="dxa"/>
            <w:vAlign w:val="center"/>
          </w:tcPr>
          <w:p w14:paraId="0A6F58C0"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库区防雷设施设置符合要求，经防雷检测公司检测合格</w:t>
            </w:r>
          </w:p>
        </w:tc>
        <w:tc>
          <w:tcPr>
            <w:tcW w:w="992" w:type="dxa"/>
            <w:tcBorders>
              <w:right w:val="single" w:sz="2" w:space="0" w:color="000000"/>
            </w:tcBorders>
            <w:vAlign w:val="center"/>
          </w:tcPr>
          <w:p w14:paraId="6CAC7592"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52819FD0" w14:textId="77777777" w:rsidTr="005E05FA">
        <w:trPr>
          <w:trHeight w:val="1909"/>
          <w:jc w:val="center"/>
        </w:trPr>
        <w:tc>
          <w:tcPr>
            <w:tcW w:w="679" w:type="dxa"/>
            <w:tcBorders>
              <w:left w:val="single" w:sz="2" w:space="0" w:color="000000"/>
            </w:tcBorders>
            <w:vAlign w:val="center"/>
          </w:tcPr>
          <w:p w14:paraId="110B4313"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3118" w:type="dxa"/>
            <w:vAlign w:val="center"/>
          </w:tcPr>
          <w:p w14:paraId="7818ED7E"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防盗报警等监控设施、保卫设施是否符合国家有关规定</w:t>
            </w:r>
          </w:p>
        </w:tc>
        <w:tc>
          <w:tcPr>
            <w:tcW w:w="3828" w:type="dxa"/>
            <w:vAlign w:val="center"/>
          </w:tcPr>
          <w:p w14:paraId="6F5BE073"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区设置视频监控系统、库房入侵报警等，终端设在值班室，值班室设置了固定电话，符合《烟花爆竹企业安全监控系统通用技术条件》（AQ4101-2008）、《安全防范工程技术标准》（GB50348-2018）、《视频安防监控系统工程设计规范》（GB50395-2007）</w:t>
            </w:r>
          </w:p>
        </w:tc>
        <w:tc>
          <w:tcPr>
            <w:tcW w:w="992" w:type="dxa"/>
            <w:tcBorders>
              <w:right w:val="single" w:sz="2" w:space="0" w:color="000000"/>
            </w:tcBorders>
            <w:vAlign w:val="center"/>
          </w:tcPr>
          <w:p w14:paraId="32BE8859"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5DBCCE45" w14:textId="77777777" w:rsidTr="005E05FA">
        <w:trPr>
          <w:trHeight w:val="549"/>
          <w:jc w:val="center"/>
        </w:trPr>
        <w:tc>
          <w:tcPr>
            <w:tcW w:w="679" w:type="dxa"/>
            <w:tcBorders>
              <w:left w:val="single" w:sz="2" w:space="0" w:color="000000"/>
            </w:tcBorders>
            <w:vAlign w:val="center"/>
          </w:tcPr>
          <w:p w14:paraId="51DCD477"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3118" w:type="dxa"/>
            <w:vAlign w:val="center"/>
          </w:tcPr>
          <w:p w14:paraId="1FCFB445" w14:textId="77777777"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库区电线、照明、电气设备等电气设施是否符合国家相关标准规定</w:t>
            </w:r>
          </w:p>
        </w:tc>
        <w:tc>
          <w:tcPr>
            <w:tcW w:w="3828" w:type="dxa"/>
            <w:vAlign w:val="center"/>
          </w:tcPr>
          <w:p w14:paraId="7E438923" w14:textId="40345CF3" w:rsidR="00DB60CB" w:rsidRPr="00307B7E" w:rsidRDefault="00165CC8" w:rsidP="009A02BB">
            <w:pPr>
              <w:pStyle w:val="TableText"/>
              <w:kinsoku/>
              <w:jc w:val="both"/>
              <w:rPr>
                <w:color w:val="auto"/>
                <w:sz w:val="21"/>
                <w:szCs w:val="21"/>
                <w:lang w:eastAsia="zh-CN"/>
              </w:rPr>
            </w:pPr>
            <w:r w:rsidRPr="00307B7E">
              <w:rPr>
                <w:rFonts w:hint="eastAsia"/>
                <w:color w:val="auto"/>
                <w:sz w:val="21"/>
                <w:szCs w:val="21"/>
                <w:lang w:eastAsia="zh-CN"/>
              </w:rPr>
              <w:t>库房内</w:t>
            </w:r>
            <w:r w:rsidR="009B2A80">
              <w:rPr>
                <w:rFonts w:hint="eastAsia"/>
                <w:color w:val="auto"/>
                <w:sz w:val="21"/>
                <w:szCs w:val="21"/>
                <w:lang w:eastAsia="zh-CN"/>
              </w:rPr>
              <w:t>未</w:t>
            </w:r>
            <w:r w:rsidRPr="00307B7E">
              <w:rPr>
                <w:rFonts w:hint="eastAsia"/>
                <w:color w:val="auto"/>
                <w:sz w:val="21"/>
                <w:szCs w:val="21"/>
                <w:lang w:eastAsia="zh-CN"/>
              </w:rPr>
              <w:t>安装照明设施</w:t>
            </w:r>
          </w:p>
        </w:tc>
        <w:tc>
          <w:tcPr>
            <w:tcW w:w="992" w:type="dxa"/>
            <w:tcBorders>
              <w:right w:val="single" w:sz="2" w:space="0" w:color="000000"/>
            </w:tcBorders>
            <w:vAlign w:val="center"/>
          </w:tcPr>
          <w:p w14:paraId="7FF10E4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72D909C8" w14:textId="77777777" w:rsidTr="005E05FA">
        <w:trPr>
          <w:trHeight w:val="277"/>
          <w:jc w:val="center"/>
        </w:trPr>
        <w:tc>
          <w:tcPr>
            <w:tcW w:w="679" w:type="dxa"/>
            <w:tcBorders>
              <w:left w:val="single" w:sz="2" w:space="0" w:color="000000"/>
            </w:tcBorders>
            <w:vAlign w:val="center"/>
          </w:tcPr>
          <w:p w14:paraId="2F42143E"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3118" w:type="dxa"/>
            <w:vAlign w:val="center"/>
          </w:tcPr>
          <w:p w14:paraId="150F6CF0" w14:textId="77777777" w:rsidR="00DB60CB" w:rsidRPr="00307B7E" w:rsidRDefault="00165CC8" w:rsidP="00E07AD8">
            <w:pPr>
              <w:pStyle w:val="TableText"/>
              <w:kinsoku/>
              <w:jc w:val="center"/>
              <w:rPr>
                <w:color w:val="auto"/>
                <w:sz w:val="21"/>
                <w:szCs w:val="21"/>
              </w:rPr>
            </w:pPr>
            <w:r w:rsidRPr="00307B7E">
              <w:rPr>
                <w:rFonts w:hint="eastAsia"/>
                <w:color w:val="auto"/>
                <w:sz w:val="21"/>
                <w:szCs w:val="21"/>
              </w:rPr>
              <w:t>其它安全设施</w:t>
            </w:r>
          </w:p>
        </w:tc>
        <w:tc>
          <w:tcPr>
            <w:tcW w:w="3828" w:type="dxa"/>
            <w:vAlign w:val="center"/>
          </w:tcPr>
          <w:p w14:paraId="0BD2E192" w14:textId="77777777" w:rsidR="00DB60CB" w:rsidRPr="00307B7E" w:rsidRDefault="00165CC8" w:rsidP="00E07AD8">
            <w:pPr>
              <w:pStyle w:val="TableText"/>
              <w:kinsoku/>
              <w:jc w:val="center"/>
              <w:rPr>
                <w:color w:val="auto"/>
                <w:sz w:val="21"/>
                <w:szCs w:val="21"/>
                <w:lang w:eastAsia="zh-CN"/>
              </w:rPr>
            </w:pPr>
            <w:r w:rsidRPr="00307B7E">
              <w:rPr>
                <w:rFonts w:hint="eastAsia"/>
                <w:color w:val="auto"/>
                <w:sz w:val="21"/>
                <w:szCs w:val="21"/>
                <w:lang w:eastAsia="zh-CN"/>
              </w:rPr>
              <w:t>库区设置了明显的安全警示标志</w:t>
            </w:r>
          </w:p>
        </w:tc>
        <w:tc>
          <w:tcPr>
            <w:tcW w:w="992" w:type="dxa"/>
            <w:tcBorders>
              <w:right w:val="single" w:sz="2" w:space="0" w:color="000000"/>
            </w:tcBorders>
            <w:vAlign w:val="center"/>
          </w:tcPr>
          <w:p w14:paraId="3424623A"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676292BF" w14:textId="77777777" w:rsidTr="005E05FA">
        <w:trPr>
          <w:trHeight w:val="279"/>
          <w:jc w:val="center"/>
        </w:trPr>
        <w:tc>
          <w:tcPr>
            <w:tcW w:w="3797" w:type="dxa"/>
            <w:gridSpan w:val="2"/>
            <w:tcBorders>
              <w:left w:val="single" w:sz="2" w:space="0" w:color="000000"/>
              <w:bottom w:val="single" w:sz="2" w:space="0" w:color="000000"/>
            </w:tcBorders>
            <w:vAlign w:val="center"/>
          </w:tcPr>
          <w:p w14:paraId="0B593F23"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t>安全设施现场检查意见</w:t>
            </w:r>
          </w:p>
        </w:tc>
        <w:tc>
          <w:tcPr>
            <w:tcW w:w="4820" w:type="dxa"/>
            <w:gridSpan w:val="2"/>
            <w:tcBorders>
              <w:bottom w:val="single" w:sz="2" w:space="0" w:color="000000"/>
              <w:right w:val="single" w:sz="2" w:space="0" w:color="000000"/>
            </w:tcBorders>
            <w:vAlign w:val="center"/>
          </w:tcPr>
          <w:p w14:paraId="79D7D06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符合安全条件</w:t>
            </w:r>
          </w:p>
        </w:tc>
      </w:tr>
    </w:tbl>
    <w:p w14:paraId="4BA4A47E" w14:textId="77777777" w:rsidR="00DB60CB" w:rsidRPr="00307B7E" w:rsidRDefault="00165CC8" w:rsidP="005E05FA">
      <w:pPr>
        <w:kinsoku/>
        <w:spacing w:beforeLines="100" w:before="24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表5-5其他安全设施检查表</w:t>
      </w:r>
    </w:p>
    <w:tbl>
      <w:tblPr>
        <w:tblStyle w:val="TableNormal"/>
        <w:tblW w:w="862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2"/>
        <w:gridCol w:w="3115"/>
        <w:gridCol w:w="1855"/>
        <w:gridCol w:w="1831"/>
        <w:gridCol w:w="992"/>
      </w:tblGrid>
      <w:tr w:rsidR="00307B7E" w:rsidRPr="00307B7E" w14:paraId="16A51D5D" w14:textId="77777777" w:rsidTr="005E05FA">
        <w:trPr>
          <w:trHeight w:val="285"/>
          <w:jc w:val="center"/>
        </w:trPr>
        <w:tc>
          <w:tcPr>
            <w:tcW w:w="832" w:type="dxa"/>
            <w:vAlign w:val="center"/>
          </w:tcPr>
          <w:p w14:paraId="06476053"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3115" w:type="dxa"/>
            <w:vAlign w:val="center"/>
          </w:tcPr>
          <w:p w14:paraId="7B470EDD"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检查内容</w:t>
            </w:r>
          </w:p>
        </w:tc>
        <w:tc>
          <w:tcPr>
            <w:tcW w:w="1855" w:type="dxa"/>
            <w:vAlign w:val="center"/>
          </w:tcPr>
          <w:p w14:paraId="701235C2"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检查依据</w:t>
            </w:r>
          </w:p>
        </w:tc>
        <w:tc>
          <w:tcPr>
            <w:tcW w:w="1831" w:type="dxa"/>
            <w:vAlign w:val="center"/>
          </w:tcPr>
          <w:p w14:paraId="05A54EE3"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检查情况</w:t>
            </w:r>
          </w:p>
        </w:tc>
        <w:tc>
          <w:tcPr>
            <w:tcW w:w="992" w:type="dxa"/>
            <w:vAlign w:val="center"/>
          </w:tcPr>
          <w:p w14:paraId="31D0143C" w14:textId="77777777" w:rsidR="00DB60CB" w:rsidRPr="00307B7E" w:rsidRDefault="00165CC8" w:rsidP="005E05FA">
            <w:pPr>
              <w:pStyle w:val="TableText"/>
              <w:kinsoku/>
              <w:jc w:val="center"/>
              <w:rPr>
                <w:b/>
                <w:color w:val="auto"/>
                <w:sz w:val="21"/>
                <w:szCs w:val="21"/>
              </w:rPr>
            </w:pPr>
            <w:r w:rsidRPr="00307B7E">
              <w:rPr>
                <w:rFonts w:hint="eastAsia"/>
                <w:b/>
                <w:color w:val="auto"/>
                <w:sz w:val="21"/>
                <w:szCs w:val="21"/>
              </w:rPr>
              <w:t>检查结论</w:t>
            </w:r>
          </w:p>
        </w:tc>
      </w:tr>
      <w:tr w:rsidR="00307B7E" w:rsidRPr="00307B7E" w14:paraId="2C124984" w14:textId="77777777" w:rsidTr="008035AE">
        <w:trPr>
          <w:trHeight w:val="5048"/>
          <w:jc w:val="center"/>
        </w:trPr>
        <w:tc>
          <w:tcPr>
            <w:tcW w:w="832" w:type="dxa"/>
            <w:vAlign w:val="center"/>
          </w:tcPr>
          <w:p w14:paraId="57642AE9"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3115" w:type="dxa"/>
            <w:vAlign w:val="center"/>
          </w:tcPr>
          <w:p w14:paraId="38CF1A57"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视频监控包括，但不仅限于下列危险场所，宜设置视频采集设备，监控作业人员数量、作业行为、危险品（药物、半成品、成品）滞留量、工房用途等：</w:t>
            </w:r>
          </w:p>
          <w:p w14:paraId="7C325272"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a)每间人员多于5人的危险性工房；</w:t>
            </w:r>
          </w:p>
          <w:p w14:paraId="3191CD43"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b)联建建筑物，每栋累计人员多于10人的危险性工房；c)A级工房、药物、半成品、成品仓库、中转库的出入口；d)成品、半成品和药物的晾晒场出入口；</w:t>
            </w:r>
          </w:p>
          <w:p w14:paraId="417C41E8"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e)危险生产、储存区的出入口、主要人员通道和危险品运输通道；</w:t>
            </w:r>
          </w:p>
          <w:p w14:paraId="56F92E75"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f)采用远距离或遥控操作的作业设备；</w:t>
            </w:r>
          </w:p>
          <w:p w14:paraId="30781BCA" w14:textId="77777777" w:rsidR="00DB60CB" w:rsidRPr="00307B7E" w:rsidRDefault="00165CC8" w:rsidP="005E05FA">
            <w:pPr>
              <w:pStyle w:val="TableText"/>
              <w:kinsoku/>
              <w:jc w:val="both"/>
              <w:rPr>
                <w:color w:val="auto"/>
                <w:sz w:val="21"/>
                <w:szCs w:val="21"/>
              </w:rPr>
            </w:pPr>
            <w:r w:rsidRPr="00307B7E">
              <w:rPr>
                <w:rFonts w:hint="eastAsia"/>
                <w:color w:val="auto"/>
                <w:sz w:val="21"/>
                <w:szCs w:val="21"/>
              </w:rPr>
              <w:t>g)监控机房；</w:t>
            </w:r>
          </w:p>
        </w:tc>
        <w:tc>
          <w:tcPr>
            <w:tcW w:w="1855" w:type="dxa"/>
            <w:vAlign w:val="center"/>
          </w:tcPr>
          <w:p w14:paraId="0ACEF3B2"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《烟花爆竹企业安全监控系统通用技术条件》（AQ4101-2008）4.1.1章节</w:t>
            </w:r>
          </w:p>
        </w:tc>
        <w:tc>
          <w:tcPr>
            <w:tcW w:w="1831" w:type="dxa"/>
            <w:vAlign w:val="center"/>
          </w:tcPr>
          <w:p w14:paraId="4067A8F0" w14:textId="77777777" w:rsidR="00DB60CB" w:rsidRPr="00307B7E" w:rsidRDefault="00165CC8" w:rsidP="008035AE">
            <w:pPr>
              <w:pStyle w:val="TableText"/>
              <w:kinsoku/>
              <w:jc w:val="both"/>
              <w:rPr>
                <w:color w:val="auto"/>
                <w:sz w:val="21"/>
                <w:szCs w:val="21"/>
                <w:lang w:eastAsia="zh-CN"/>
              </w:rPr>
            </w:pPr>
            <w:r w:rsidRPr="00307B7E">
              <w:rPr>
                <w:rFonts w:hint="eastAsia"/>
                <w:color w:val="auto"/>
                <w:sz w:val="21"/>
                <w:szCs w:val="21"/>
                <w:lang w:eastAsia="zh-CN"/>
              </w:rPr>
              <w:t>本项目未涉及生产，仅涉及储存作业，成品储存区出入口、主要人员通道和库区危险品运输通道、监控机房均设置视频监控设施</w:t>
            </w:r>
          </w:p>
        </w:tc>
        <w:tc>
          <w:tcPr>
            <w:tcW w:w="992" w:type="dxa"/>
            <w:vAlign w:val="center"/>
          </w:tcPr>
          <w:p w14:paraId="63C8DEA5" w14:textId="77777777" w:rsidR="00DB60CB" w:rsidRPr="00307B7E" w:rsidRDefault="00165CC8" w:rsidP="005E05FA">
            <w:pPr>
              <w:pStyle w:val="TableText"/>
              <w:kinsoku/>
              <w:jc w:val="center"/>
              <w:rPr>
                <w:color w:val="auto"/>
                <w:sz w:val="21"/>
                <w:szCs w:val="21"/>
              </w:rPr>
            </w:pPr>
            <w:r w:rsidRPr="00307B7E">
              <w:rPr>
                <w:rFonts w:hint="eastAsia"/>
                <w:color w:val="auto"/>
                <w:sz w:val="21"/>
                <w:szCs w:val="21"/>
              </w:rPr>
              <w:t>符合要求</w:t>
            </w:r>
          </w:p>
        </w:tc>
      </w:tr>
      <w:tr w:rsidR="00307B7E" w:rsidRPr="00307B7E" w14:paraId="263C9141" w14:textId="77777777" w:rsidTr="005E05FA">
        <w:trPr>
          <w:trHeight w:val="2967"/>
          <w:jc w:val="center"/>
        </w:trPr>
        <w:tc>
          <w:tcPr>
            <w:tcW w:w="832" w:type="dxa"/>
            <w:vAlign w:val="center"/>
          </w:tcPr>
          <w:p w14:paraId="549B242B" w14:textId="77777777" w:rsidR="00DB60CB" w:rsidRPr="00307B7E" w:rsidRDefault="00165CC8">
            <w:pPr>
              <w:pStyle w:val="TableText"/>
              <w:kinsoku/>
              <w:jc w:val="center"/>
              <w:rPr>
                <w:color w:val="auto"/>
                <w:sz w:val="21"/>
                <w:szCs w:val="21"/>
              </w:rPr>
            </w:pPr>
            <w:r w:rsidRPr="00307B7E">
              <w:rPr>
                <w:rFonts w:hint="eastAsia"/>
                <w:color w:val="auto"/>
                <w:sz w:val="21"/>
                <w:szCs w:val="21"/>
              </w:rPr>
              <w:lastRenderedPageBreak/>
              <w:t>2</w:t>
            </w:r>
          </w:p>
        </w:tc>
        <w:tc>
          <w:tcPr>
            <w:tcW w:w="3115" w:type="dxa"/>
            <w:vAlign w:val="center"/>
          </w:tcPr>
          <w:p w14:paraId="5EC76FF1"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入侵探测包括，但不仅限于下列危险场所，宜设置入侵探测设备，探测、发现未经许可的进入情况，并在监控管理平台发出报警信息，显示入侵发生位置：</w:t>
            </w:r>
          </w:p>
          <w:p w14:paraId="241E6717"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a)成品、药物总仓库库区围墙周界和出入口，应设置入侵探测装置；</w:t>
            </w:r>
          </w:p>
          <w:p w14:paraId="3D659E78"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b)危险生产区围墙周界、成品或药物中转库、监控机房，宜设置入侵探测装置。</w:t>
            </w:r>
          </w:p>
        </w:tc>
        <w:tc>
          <w:tcPr>
            <w:tcW w:w="1855" w:type="dxa"/>
            <w:vAlign w:val="center"/>
          </w:tcPr>
          <w:p w14:paraId="7E7D3583"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《烟花爆竹企业安全监控系统通用技</w:t>
            </w:r>
          </w:p>
          <w:p w14:paraId="247ACD37"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术条件》</w:t>
            </w:r>
          </w:p>
          <w:p w14:paraId="161F7CBE"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（AQ4101-2008）</w:t>
            </w:r>
          </w:p>
          <w:p w14:paraId="51013C9F"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4.1.2章节</w:t>
            </w:r>
          </w:p>
        </w:tc>
        <w:tc>
          <w:tcPr>
            <w:tcW w:w="1831" w:type="dxa"/>
            <w:vAlign w:val="center"/>
          </w:tcPr>
          <w:p w14:paraId="377F710F" w14:textId="77777777" w:rsidR="00DB60CB" w:rsidRPr="00307B7E" w:rsidRDefault="00165CC8" w:rsidP="008035AE">
            <w:pPr>
              <w:pStyle w:val="TableText"/>
              <w:kinsoku/>
              <w:jc w:val="both"/>
              <w:rPr>
                <w:color w:val="auto"/>
                <w:sz w:val="21"/>
                <w:szCs w:val="21"/>
                <w:lang w:eastAsia="zh-CN"/>
              </w:rPr>
            </w:pPr>
            <w:r w:rsidRPr="00307B7E">
              <w:rPr>
                <w:rFonts w:hint="eastAsia"/>
                <w:color w:val="auto"/>
                <w:sz w:val="21"/>
                <w:szCs w:val="21"/>
                <w:lang w:eastAsia="zh-CN"/>
              </w:rPr>
              <w:t>本项目未涉及生产，仅涉及储存作业，成品储存库按设计要求在仓库设置入侵报警</w:t>
            </w:r>
          </w:p>
        </w:tc>
        <w:tc>
          <w:tcPr>
            <w:tcW w:w="992" w:type="dxa"/>
            <w:vAlign w:val="center"/>
          </w:tcPr>
          <w:p w14:paraId="2F21295D" w14:textId="77777777" w:rsidR="00DB60CB" w:rsidRPr="00307B7E" w:rsidRDefault="00165CC8" w:rsidP="005E05FA">
            <w:pPr>
              <w:pStyle w:val="TableText"/>
              <w:kinsoku/>
              <w:jc w:val="center"/>
              <w:rPr>
                <w:color w:val="auto"/>
                <w:sz w:val="21"/>
                <w:szCs w:val="21"/>
              </w:rPr>
            </w:pPr>
            <w:r w:rsidRPr="00307B7E">
              <w:rPr>
                <w:rFonts w:hint="eastAsia"/>
                <w:color w:val="auto"/>
                <w:sz w:val="21"/>
                <w:szCs w:val="21"/>
              </w:rPr>
              <w:t>符合要求</w:t>
            </w:r>
          </w:p>
        </w:tc>
      </w:tr>
      <w:tr w:rsidR="00307B7E" w:rsidRPr="00307B7E" w14:paraId="7A482986" w14:textId="77777777" w:rsidTr="005E05FA">
        <w:trPr>
          <w:trHeight w:val="898"/>
          <w:jc w:val="center"/>
        </w:trPr>
        <w:tc>
          <w:tcPr>
            <w:tcW w:w="832" w:type="dxa"/>
            <w:vAlign w:val="center"/>
          </w:tcPr>
          <w:p w14:paraId="7C9D347D"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3115" w:type="dxa"/>
            <w:vAlign w:val="center"/>
          </w:tcPr>
          <w:p w14:paraId="35F3A35C"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一个计算单元内配置的灭火器数量不得少于2具</w:t>
            </w:r>
          </w:p>
        </w:tc>
        <w:tc>
          <w:tcPr>
            <w:tcW w:w="1855" w:type="dxa"/>
            <w:vAlign w:val="center"/>
          </w:tcPr>
          <w:p w14:paraId="5ECED550"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《建筑灭火器配置设计规范》（GB50140-2005）6.1.1</w:t>
            </w:r>
          </w:p>
        </w:tc>
        <w:tc>
          <w:tcPr>
            <w:tcW w:w="1831" w:type="dxa"/>
            <w:vAlign w:val="center"/>
          </w:tcPr>
          <w:p w14:paraId="3FDA568C" w14:textId="77777777" w:rsidR="00DB60CB" w:rsidRPr="00307B7E" w:rsidRDefault="00165CC8" w:rsidP="008035AE">
            <w:pPr>
              <w:pStyle w:val="TableText"/>
              <w:kinsoku/>
              <w:jc w:val="both"/>
              <w:rPr>
                <w:color w:val="auto"/>
                <w:sz w:val="21"/>
                <w:szCs w:val="21"/>
                <w:lang w:eastAsia="zh-CN"/>
              </w:rPr>
            </w:pPr>
            <w:r w:rsidRPr="00307B7E">
              <w:rPr>
                <w:rFonts w:hint="eastAsia"/>
                <w:color w:val="auto"/>
                <w:sz w:val="21"/>
                <w:szCs w:val="21"/>
                <w:lang w:eastAsia="zh-CN"/>
              </w:rPr>
              <w:t>每个单元内配置的灭火器数量2具</w:t>
            </w:r>
          </w:p>
        </w:tc>
        <w:tc>
          <w:tcPr>
            <w:tcW w:w="992" w:type="dxa"/>
            <w:vAlign w:val="center"/>
          </w:tcPr>
          <w:p w14:paraId="363715B2" w14:textId="77777777" w:rsidR="00DB60CB" w:rsidRPr="00307B7E" w:rsidRDefault="00165CC8" w:rsidP="005E05FA">
            <w:pPr>
              <w:pStyle w:val="TableText"/>
              <w:kinsoku/>
              <w:jc w:val="center"/>
              <w:rPr>
                <w:color w:val="auto"/>
                <w:sz w:val="21"/>
                <w:szCs w:val="21"/>
              </w:rPr>
            </w:pPr>
            <w:r w:rsidRPr="00307B7E">
              <w:rPr>
                <w:rFonts w:hint="eastAsia"/>
                <w:color w:val="auto"/>
                <w:sz w:val="21"/>
                <w:szCs w:val="21"/>
              </w:rPr>
              <w:t>符合要求</w:t>
            </w:r>
          </w:p>
        </w:tc>
      </w:tr>
      <w:tr w:rsidR="00307B7E" w:rsidRPr="00307B7E" w14:paraId="10CDCF63" w14:textId="77777777" w:rsidTr="005E05FA">
        <w:trPr>
          <w:trHeight w:val="842"/>
          <w:jc w:val="center"/>
        </w:trPr>
        <w:tc>
          <w:tcPr>
            <w:tcW w:w="832" w:type="dxa"/>
            <w:vAlign w:val="center"/>
          </w:tcPr>
          <w:p w14:paraId="3D6DEE0B"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3115" w:type="dxa"/>
            <w:vAlign w:val="center"/>
          </w:tcPr>
          <w:p w14:paraId="3D51F948"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每个设置点的灭火器数量不宜多于5具</w:t>
            </w:r>
          </w:p>
        </w:tc>
        <w:tc>
          <w:tcPr>
            <w:tcW w:w="1855" w:type="dxa"/>
            <w:vAlign w:val="center"/>
          </w:tcPr>
          <w:p w14:paraId="0CD51E78"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《建筑灭火器配置设计规范》（GB50140-2005）6.1.2</w:t>
            </w:r>
          </w:p>
        </w:tc>
        <w:tc>
          <w:tcPr>
            <w:tcW w:w="1831" w:type="dxa"/>
            <w:vAlign w:val="center"/>
          </w:tcPr>
          <w:p w14:paraId="66FE96DE" w14:textId="77777777" w:rsidR="00DB60CB" w:rsidRPr="00307B7E" w:rsidRDefault="00165CC8" w:rsidP="008035AE">
            <w:pPr>
              <w:pStyle w:val="TableText"/>
              <w:kinsoku/>
              <w:jc w:val="both"/>
              <w:rPr>
                <w:color w:val="auto"/>
                <w:sz w:val="21"/>
                <w:szCs w:val="21"/>
                <w:lang w:eastAsia="zh-CN"/>
              </w:rPr>
            </w:pPr>
            <w:r w:rsidRPr="00307B7E">
              <w:rPr>
                <w:rFonts w:hint="eastAsia"/>
                <w:color w:val="auto"/>
                <w:sz w:val="21"/>
                <w:szCs w:val="21"/>
                <w:lang w:eastAsia="zh-CN"/>
              </w:rPr>
              <w:t>每个设置点的灭火器数量2具</w:t>
            </w:r>
          </w:p>
        </w:tc>
        <w:tc>
          <w:tcPr>
            <w:tcW w:w="992" w:type="dxa"/>
            <w:vAlign w:val="center"/>
          </w:tcPr>
          <w:p w14:paraId="4FEEA21B" w14:textId="77777777" w:rsidR="00DB60CB" w:rsidRPr="00307B7E" w:rsidRDefault="00165CC8" w:rsidP="005E05FA">
            <w:pPr>
              <w:pStyle w:val="TableText"/>
              <w:kinsoku/>
              <w:jc w:val="center"/>
              <w:rPr>
                <w:color w:val="auto"/>
                <w:sz w:val="21"/>
                <w:szCs w:val="21"/>
              </w:rPr>
            </w:pPr>
            <w:r w:rsidRPr="00307B7E">
              <w:rPr>
                <w:rFonts w:hint="eastAsia"/>
                <w:color w:val="auto"/>
                <w:sz w:val="21"/>
                <w:szCs w:val="21"/>
              </w:rPr>
              <w:t>符合要求</w:t>
            </w:r>
          </w:p>
        </w:tc>
      </w:tr>
      <w:tr w:rsidR="00307B7E" w:rsidRPr="00307B7E" w14:paraId="34D0F9E0" w14:textId="77777777" w:rsidTr="005E05FA">
        <w:trPr>
          <w:trHeight w:val="902"/>
          <w:jc w:val="center"/>
        </w:trPr>
        <w:tc>
          <w:tcPr>
            <w:tcW w:w="832" w:type="dxa"/>
            <w:vAlign w:val="center"/>
          </w:tcPr>
          <w:p w14:paraId="4299B9D1"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3115" w:type="dxa"/>
            <w:vAlign w:val="center"/>
          </w:tcPr>
          <w:p w14:paraId="1E7A7140"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A类火灾场所灭火器的最低配</w:t>
            </w:r>
          </w:p>
          <w:p w14:paraId="5A57746C"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置基准应符合表6.2.1的规定</w:t>
            </w:r>
          </w:p>
        </w:tc>
        <w:tc>
          <w:tcPr>
            <w:tcW w:w="1855" w:type="dxa"/>
            <w:vAlign w:val="center"/>
          </w:tcPr>
          <w:p w14:paraId="681A3AB5" w14:textId="77777777" w:rsidR="00DB60CB" w:rsidRPr="00307B7E" w:rsidRDefault="00165CC8" w:rsidP="005E05FA">
            <w:pPr>
              <w:pStyle w:val="TableText"/>
              <w:kinsoku/>
              <w:jc w:val="both"/>
              <w:rPr>
                <w:color w:val="auto"/>
                <w:sz w:val="21"/>
                <w:szCs w:val="21"/>
                <w:lang w:eastAsia="zh-CN"/>
              </w:rPr>
            </w:pPr>
            <w:r w:rsidRPr="00307B7E">
              <w:rPr>
                <w:rFonts w:hint="eastAsia"/>
                <w:color w:val="auto"/>
                <w:sz w:val="21"/>
                <w:szCs w:val="21"/>
                <w:lang w:eastAsia="zh-CN"/>
              </w:rPr>
              <w:t>《建筑灭火器配置设计规范》（GB50140-2005）6.2.1</w:t>
            </w:r>
          </w:p>
        </w:tc>
        <w:tc>
          <w:tcPr>
            <w:tcW w:w="1831" w:type="dxa"/>
            <w:vAlign w:val="center"/>
          </w:tcPr>
          <w:p w14:paraId="514B2C09" w14:textId="78E26D38" w:rsidR="00DB60CB" w:rsidRPr="00307B7E" w:rsidRDefault="009B2A80" w:rsidP="005E05FA">
            <w:pPr>
              <w:pStyle w:val="TableText"/>
              <w:kinsoku/>
              <w:jc w:val="both"/>
              <w:rPr>
                <w:color w:val="auto"/>
                <w:sz w:val="21"/>
                <w:szCs w:val="21"/>
                <w:lang w:eastAsia="zh-CN"/>
              </w:rPr>
            </w:pPr>
            <w:r>
              <w:rPr>
                <w:rFonts w:hint="eastAsia"/>
                <w:color w:val="auto"/>
                <w:sz w:val="21"/>
                <w:szCs w:val="21"/>
                <w:lang w:eastAsia="zh-CN"/>
              </w:rPr>
              <w:t>3</w:t>
            </w:r>
            <w:r>
              <w:rPr>
                <w:color w:val="auto"/>
                <w:sz w:val="21"/>
                <w:szCs w:val="21"/>
                <w:lang w:eastAsia="zh-CN"/>
              </w:rPr>
              <w:t>#</w:t>
            </w:r>
            <w:r w:rsidR="00165CC8" w:rsidRPr="00307B7E">
              <w:rPr>
                <w:rFonts w:hint="eastAsia"/>
                <w:color w:val="auto"/>
                <w:sz w:val="21"/>
                <w:szCs w:val="21"/>
                <w:lang w:eastAsia="zh-CN"/>
              </w:rPr>
              <w:t>烟花爆竹仓库配备灭火器</w:t>
            </w:r>
          </w:p>
        </w:tc>
        <w:tc>
          <w:tcPr>
            <w:tcW w:w="992" w:type="dxa"/>
            <w:vAlign w:val="center"/>
          </w:tcPr>
          <w:p w14:paraId="4BE53FE4" w14:textId="77777777" w:rsidR="00DB60CB" w:rsidRPr="00307B7E" w:rsidRDefault="00165CC8" w:rsidP="005E05FA">
            <w:pPr>
              <w:pStyle w:val="TableText"/>
              <w:kinsoku/>
              <w:jc w:val="center"/>
              <w:rPr>
                <w:color w:val="auto"/>
                <w:sz w:val="21"/>
                <w:szCs w:val="21"/>
              </w:rPr>
            </w:pPr>
            <w:r w:rsidRPr="00307B7E">
              <w:rPr>
                <w:rFonts w:hint="eastAsia"/>
                <w:color w:val="auto"/>
                <w:sz w:val="21"/>
                <w:szCs w:val="21"/>
              </w:rPr>
              <w:t>符合要求</w:t>
            </w:r>
          </w:p>
        </w:tc>
      </w:tr>
    </w:tbl>
    <w:p w14:paraId="500EDD5E" w14:textId="77777777" w:rsidR="00DB60CB" w:rsidRPr="00307B7E" w:rsidRDefault="00165CC8" w:rsidP="004651AC">
      <w:pPr>
        <w:widowControl w:val="0"/>
        <w:kinsoku/>
        <w:autoSpaceDE/>
        <w:autoSpaceDN/>
        <w:adjustRightInd/>
        <w:snapToGrid/>
        <w:spacing w:beforeLines="100" w:before="240" w:line="360" w:lineRule="auto"/>
        <w:jc w:val="both"/>
        <w:textAlignment w:val="auto"/>
        <w:outlineLvl w:val="1"/>
        <w:rPr>
          <w:rFonts w:ascii="黑体" w:eastAsia="黑体" w:hAnsi="黑体" w:cs="宋体"/>
          <w:bCs/>
          <w:snapToGrid/>
          <w:color w:val="auto"/>
          <w:kern w:val="2"/>
          <w:sz w:val="30"/>
          <w:szCs w:val="30"/>
          <w:lang w:eastAsia="zh-CN"/>
        </w:rPr>
      </w:pPr>
      <w:bookmarkStart w:id="238" w:name="bookmark35"/>
      <w:bookmarkStart w:id="239" w:name="_Toc11685"/>
      <w:bookmarkStart w:id="240" w:name="_Toc150852867"/>
      <w:bookmarkEnd w:id="238"/>
      <w:r w:rsidRPr="00307B7E">
        <w:rPr>
          <w:rFonts w:ascii="黑体" w:eastAsia="黑体" w:hAnsi="黑体" w:cs="宋体" w:hint="eastAsia"/>
          <w:bCs/>
          <w:snapToGrid/>
          <w:color w:val="auto"/>
          <w:kern w:val="2"/>
          <w:sz w:val="30"/>
          <w:szCs w:val="30"/>
          <w:lang w:eastAsia="zh-CN"/>
        </w:rPr>
        <w:t>5.4周边环境危险性评价</w:t>
      </w:r>
      <w:bookmarkEnd w:id="239"/>
      <w:bookmarkEnd w:id="240"/>
    </w:p>
    <w:p w14:paraId="654F3491" w14:textId="7656CDD6" w:rsidR="00DB60CB" w:rsidRPr="00AB2399" w:rsidRDefault="00165CC8">
      <w:pPr>
        <w:kinsoku/>
        <w:spacing w:line="360" w:lineRule="auto"/>
        <w:ind w:firstLineChars="200" w:firstLine="560"/>
        <w:rPr>
          <w:rFonts w:ascii="宋体" w:eastAsia="宋体" w:hAnsi="宋体" w:cs="宋体"/>
          <w:color w:val="auto"/>
          <w:sz w:val="28"/>
          <w:szCs w:val="28"/>
          <w:lang w:eastAsia="zh-CN"/>
        </w:rPr>
      </w:pPr>
      <w:r w:rsidRPr="00AB2399">
        <w:rPr>
          <w:rFonts w:ascii="宋体" w:eastAsia="宋体" w:hAnsi="宋体" w:cs="宋体" w:hint="eastAsia"/>
          <w:color w:val="auto"/>
          <w:sz w:val="28"/>
          <w:szCs w:val="28"/>
          <w:lang w:eastAsia="zh-CN"/>
        </w:rPr>
        <w:t>本项目</w:t>
      </w:r>
      <w:r w:rsidR="00157D71" w:rsidRPr="00AB2399">
        <w:rPr>
          <w:rFonts w:ascii="宋体" w:eastAsia="宋体" w:hAnsi="宋体" w:cs="宋体" w:hint="eastAsia"/>
          <w:color w:val="auto"/>
          <w:sz w:val="28"/>
          <w:szCs w:val="28"/>
          <w:lang w:eastAsia="zh-CN"/>
        </w:rPr>
        <w:t>烟花爆竹仓库</w:t>
      </w:r>
      <w:r w:rsidR="00002633" w:rsidRPr="00AB2399">
        <w:rPr>
          <w:rFonts w:ascii="宋体" w:eastAsia="宋体" w:hAnsi="宋体" w:cs="宋体" w:hint="eastAsia"/>
          <w:color w:val="auto"/>
          <w:sz w:val="28"/>
          <w:szCs w:val="28"/>
          <w:lang w:eastAsia="zh-CN"/>
        </w:rPr>
        <w:t>新建项目</w:t>
      </w:r>
      <w:r w:rsidRPr="00AB2399">
        <w:rPr>
          <w:rFonts w:ascii="宋体" w:eastAsia="宋体" w:hAnsi="宋体" w:cs="宋体" w:hint="eastAsia"/>
          <w:color w:val="auto"/>
          <w:sz w:val="28"/>
          <w:szCs w:val="28"/>
          <w:lang w:eastAsia="zh-CN"/>
        </w:rPr>
        <w:t>位于</w:t>
      </w:r>
      <w:r w:rsidR="00D3179C" w:rsidRPr="00AB2399">
        <w:rPr>
          <w:rFonts w:ascii="宋体" w:eastAsia="宋体" w:hAnsi="宋体" w:cs="宋体" w:hint="eastAsia"/>
          <w:color w:val="auto"/>
          <w:sz w:val="28"/>
          <w:szCs w:val="28"/>
          <w:lang w:eastAsia="zh-CN"/>
        </w:rPr>
        <w:t>工布江达县江达乡</w:t>
      </w:r>
      <w:r w:rsidRPr="00AB2399">
        <w:rPr>
          <w:rFonts w:ascii="宋体" w:eastAsia="宋体" w:hAnsi="宋体" w:cs="宋体" w:hint="eastAsia"/>
          <w:color w:val="auto"/>
          <w:sz w:val="28"/>
          <w:szCs w:val="28"/>
          <w:lang w:eastAsia="zh-CN"/>
        </w:rPr>
        <w:t>，地形地貌相对简单。周边环境详见下表5-6。</w:t>
      </w:r>
    </w:p>
    <w:p w14:paraId="2AA07B37" w14:textId="77777777" w:rsidR="00DB60CB" w:rsidRDefault="00165CC8" w:rsidP="005E05FA">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表5-6</w:t>
      </w:r>
      <w:r w:rsidR="005E05FA"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周边环境距离明细表</w:t>
      </w:r>
    </w:p>
    <w:tbl>
      <w:tblPr>
        <w:tblW w:w="481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4"/>
        <w:gridCol w:w="1779"/>
        <w:gridCol w:w="692"/>
        <w:gridCol w:w="1021"/>
        <w:gridCol w:w="1758"/>
        <w:gridCol w:w="809"/>
        <w:gridCol w:w="674"/>
        <w:gridCol w:w="1593"/>
      </w:tblGrid>
      <w:tr w:rsidR="00AB2399" w14:paraId="6DF80B23" w14:textId="77777777" w:rsidTr="00AB2399">
        <w:trPr>
          <w:cantSplit/>
          <w:trHeight w:val="454"/>
          <w:tblHeader/>
          <w:jc w:val="center"/>
        </w:trPr>
        <w:tc>
          <w:tcPr>
            <w:tcW w:w="369" w:type="pct"/>
            <w:vAlign w:val="center"/>
          </w:tcPr>
          <w:p w14:paraId="4CE9034C" w14:textId="77777777" w:rsidR="00AB2399" w:rsidRDefault="00AB2399" w:rsidP="000717D5">
            <w:pPr>
              <w:jc w:val="center"/>
              <w:rPr>
                <w:rFonts w:ascii="宋体" w:hAnsi="宋体"/>
                <w:u w:color="FF0000"/>
              </w:rPr>
            </w:pPr>
            <w:r>
              <w:rPr>
                <w:rFonts w:ascii="宋体" w:hAnsi="宋体" w:hint="eastAsia"/>
                <w:u w:color="FF0000"/>
              </w:rPr>
              <w:t>方位</w:t>
            </w:r>
          </w:p>
        </w:tc>
        <w:tc>
          <w:tcPr>
            <w:tcW w:w="989" w:type="pct"/>
            <w:vAlign w:val="center"/>
          </w:tcPr>
          <w:p w14:paraId="223048D6" w14:textId="77777777" w:rsidR="00AB2399" w:rsidRDefault="00AB2399" w:rsidP="000717D5">
            <w:pPr>
              <w:jc w:val="center"/>
              <w:rPr>
                <w:rFonts w:ascii="宋体" w:hAnsi="宋体"/>
                <w:u w:color="FF0000"/>
              </w:rPr>
            </w:pPr>
            <w:r>
              <w:rPr>
                <w:rFonts w:ascii="宋体" w:hAnsi="宋体" w:hint="eastAsia"/>
                <w:u w:color="FF0000"/>
              </w:rPr>
              <w:t>建（构）筑物名称</w:t>
            </w:r>
          </w:p>
        </w:tc>
        <w:tc>
          <w:tcPr>
            <w:tcW w:w="385" w:type="pct"/>
            <w:vAlign w:val="center"/>
          </w:tcPr>
          <w:p w14:paraId="3167057F" w14:textId="77777777" w:rsidR="00AB2399" w:rsidRDefault="00AB2399" w:rsidP="000717D5">
            <w:pPr>
              <w:jc w:val="center"/>
              <w:rPr>
                <w:rFonts w:ascii="宋体" w:hAnsi="宋体"/>
                <w:u w:color="FF0000"/>
              </w:rPr>
            </w:pPr>
            <w:r>
              <w:rPr>
                <w:rFonts w:ascii="宋体" w:hAnsi="宋体" w:hint="eastAsia"/>
                <w:u w:color="FF0000"/>
              </w:rPr>
              <w:t>危险等级</w:t>
            </w:r>
          </w:p>
        </w:tc>
        <w:tc>
          <w:tcPr>
            <w:tcW w:w="568" w:type="pct"/>
            <w:vAlign w:val="center"/>
          </w:tcPr>
          <w:p w14:paraId="584AA51D" w14:textId="77777777" w:rsidR="00AB2399" w:rsidRDefault="00AB2399" w:rsidP="000717D5">
            <w:pPr>
              <w:jc w:val="center"/>
              <w:rPr>
                <w:rFonts w:ascii="宋体" w:hAnsi="宋体"/>
                <w:u w:color="FF0000"/>
              </w:rPr>
            </w:pPr>
            <w:r>
              <w:rPr>
                <w:rFonts w:ascii="宋体" w:hAnsi="宋体" w:hint="eastAsia"/>
                <w:u w:color="FF0000"/>
              </w:rPr>
              <w:t>计算</w:t>
            </w:r>
          </w:p>
          <w:p w14:paraId="42AD2A6B" w14:textId="77777777" w:rsidR="00AB2399" w:rsidRDefault="00AB2399" w:rsidP="000717D5">
            <w:pPr>
              <w:jc w:val="center"/>
              <w:rPr>
                <w:rFonts w:ascii="宋体" w:hAnsi="宋体"/>
                <w:u w:color="FF0000"/>
              </w:rPr>
            </w:pPr>
            <w:r>
              <w:rPr>
                <w:rFonts w:ascii="宋体" w:hAnsi="宋体" w:hint="eastAsia"/>
                <w:u w:color="FF0000"/>
              </w:rPr>
              <w:t>药量（</w:t>
            </w:r>
            <w:r>
              <w:rPr>
                <w:rFonts w:ascii="宋体" w:hAnsi="宋体" w:hint="eastAsia"/>
                <w:u w:color="FF0000"/>
              </w:rPr>
              <w:t>kg</w:t>
            </w:r>
            <w:r>
              <w:rPr>
                <w:rFonts w:ascii="宋体" w:hAnsi="宋体" w:hint="eastAsia"/>
                <w:u w:color="FF0000"/>
              </w:rPr>
              <w:t>）</w:t>
            </w:r>
          </w:p>
        </w:tc>
        <w:tc>
          <w:tcPr>
            <w:tcW w:w="978" w:type="pct"/>
            <w:vAlign w:val="center"/>
          </w:tcPr>
          <w:p w14:paraId="08411F65" w14:textId="77777777" w:rsidR="00AB2399" w:rsidRDefault="00AB2399" w:rsidP="000717D5">
            <w:pPr>
              <w:jc w:val="center"/>
              <w:rPr>
                <w:rFonts w:ascii="宋体" w:hAnsi="宋体"/>
                <w:u w:color="FF0000"/>
              </w:rPr>
            </w:pPr>
            <w:r>
              <w:rPr>
                <w:rFonts w:ascii="宋体" w:hAnsi="宋体" w:hint="eastAsia"/>
                <w:u w:color="FF0000"/>
              </w:rPr>
              <w:t>外部项目</w:t>
            </w:r>
          </w:p>
        </w:tc>
        <w:tc>
          <w:tcPr>
            <w:tcW w:w="450" w:type="pct"/>
            <w:vAlign w:val="center"/>
          </w:tcPr>
          <w:p w14:paraId="455E14F9" w14:textId="5315C97E" w:rsidR="00AB2399" w:rsidRDefault="00B07195" w:rsidP="000717D5">
            <w:pPr>
              <w:jc w:val="center"/>
              <w:rPr>
                <w:rFonts w:ascii="宋体" w:hAnsi="宋体"/>
                <w:u w:color="FF0000"/>
              </w:rPr>
            </w:pPr>
            <w:r>
              <w:rPr>
                <w:rFonts w:ascii="宋体" w:eastAsia="宋体" w:hAnsi="宋体" w:cs="宋体" w:hint="eastAsia"/>
                <w:u w:color="FF0000"/>
                <w:lang w:eastAsia="zh-CN"/>
              </w:rPr>
              <w:t>实际</w:t>
            </w:r>
            <w:r w:rsidR="00AB2399">
              <w:rPr>
                <w:rFonts w:ascii="宋体" w:hAnsi="宋体" w:hint="eastAsia"/>
                <w:u w:color="FF0000"/>
              </w:rPr>
              <w:t>距离（</w:t>
            </w:r>
            <w:r w:rsidR="00AB2399">
              <w:rPr>
                <w:rFonts w:ascii="宋体" w:hAnsi="宋体" w:hint="eastAsia"/>
                <w:u w:color="FF0000"/>
              </w:rPr>
              <w:t>m)</w:t>
            </w:r>
          </w:p>
        </w:tc>
        <w:tc>
          <w:tcPr>
            <w:tcW w:w="375" w:type="pct"/>
            <w:vAlign w:val="center"/>
          </w:tcPr>
          <w:p w14:paraId="45575F89" w14:textId="77777777" w:rsidR="00AB2399" w:rsidRDefault="00AB2399" w:rsidP="000717D5">
            <w:pPr>
              <w:jc w:val="center"/>
              <w:rPr>
                <w:rFonts w:ascii="宋体" w:hAnsi="宋体"/>
                <w:u w:color="FF0000"/>
              </w:rPr>
            </w:pPr>
            <w:r>
              <w:rPr>
                <w:rFonts w:ascii="宋体" w:hAnsi="宋体" w:hint="eastAsia"/>
                <w:u w:color="FF0000"/>
              </w:rPr>
              <w:t>规范距离（</w:t>
            </w:r>
            <w:r>
              <w:rPr>
                <w:rFonts w:ascii="宋体" w:hAnsi="宋体" w:hint="eastAsia"/>
                <w:u w:color="FF0000"/>
              </w:rPr>
              <w:t>m)</w:t>
            </w:r>
          </w:p>
        </w:tc>
        <w:tc>
          <w:tcPr>
            <w:tcW w:w="887" w:type="pct"/>
            <w:vAlign w:val="center"/>
          </w:tcPr>
          <w:p w14:paraId="43F8E4C2" w14:textId="77777777" w:rsidR="00AB2399" w:rsidRDefault="00AB2399" w:rsidP="000717D5">
            <w:pPr>
              <w:jc w:val="center"/>
              <w:rPr>
                <w:rFonts w:ascii="宋体" w:hAnsi="宋体"/>
                <w:u w:color="FF0000"/>
              </w:rPr>
            </w:pPr>
            <w:r>
              <w:rPr>
                <w:rFonts w:ascii="宋体" w:hAnsi="宋体" w:hint="eastAsia"/>
                <w:u w:color="FF0000"/>
              </w:rPr>
              <w:t>规范</w:t>
            </w:r>
          </w:p>
          <w:p w14:paraId="3E6CC616" w14:textId="77777777" w:rsidR="00AB2399" w:rsidRDefault="00AB2399" w:rsidP="000717D5">
            <w:pPr>
              <w:jc w:val="center"/>
              <w:rPr>
                <w:rFonts w:ascii="宋体" w:hAnsi="宋体"/>
                <w:u w:color="FF0000"/>
              </w:rPr>
            </w:pPr>
            <w:r>
              <w:rPr>
                <w:rFonts w:ascii="宋体" w:hAnsi="宋体" w:hint="eastAsia"/>
                <w:u w:color="FF0000"/>
              </w:rPr>
              <w:t>依据</w:t>
            </w:r>
          </w:p>
        </w:tc>
      </w:tr>
      <w:tr w:rsidR="00AB2399" w14:paraId="69242A13" w14:textId="77777777" w:rsidTr="00AB2399">
        <w:trPr>
          <w:cantSplit/>
          <w:trHeight w:val="454"/>
          <w:jc w:val="center"/>
        </w:trPr>
        <w:tc>
          <w:tcPr>
            <w:tcW w:w="369" w:type="pct"/>
            <w:vAlign w:val="center"/>
          </w:tcPr>
          <w:p w14:paraId="5FD0330D" w14:textId="77777777" w:rsidR="00AB2399" w:rsidRDefault="00AB2399" w:rsidP="000717D5">
            <w:pPr>
              <w:pStyle w:val="af"/>
              <w:rPr>
                <w:color w:val="auto"/>
              </w:rPr>
            </w:pPr>
            <w:r>
              <w:rPr>
                <w:rFonts w:hint="eastAsia"/>
                <w:color w:val="auto"/>
              </w:rPr>
              <w:t>东</w:t>
            </w:r>
          </w:p>
        </w:tc>
        <w:tc>
          <w:tcPr>
            <w:tcW w:w="989" w:type="pct"/>
            <w:vAlign w:val="center"/>
          </w:tcPr>
          <w:p w14:paraId="514364F2" w14:textId="77777777" w:rsidR="00AB2399" w:rsidRDefault="00AB2399" w:rsidP="000717D5">
            <w:pPr>
              <w:pStyle w:val="af"/>
              <w:rPr>
                <w:color w:val="auto"/>
              </w:rPr>
            </w:pPr>
            <w:r>
              <w:rPr>
                <w:rFonts w:hint="eastAsia"/>
                <w:color w:val="auto"/>
              </w:rPr>
              <w:t>烟花成品仓库</w:t>
            </w:r>
          </w:p>
        </w:tc>
        <w:tc>
          <w:tcPr>
            <w:tcW w:w="385" w:type="pct"/>
            <w:vAlign w:val="center"/>
          </w:tcPr>
          <w:p w14:paraId="21846EFC" w14:textId="77777777" w:rsidR="00AB2399" w:rsidRDefault="00AB2399" w:rsidP="000717D5">
            <w:pPr>
              <w:pStyle w:val="af"/>
              <w:rPr>
                <w:color w:val="auto"/>
              </w:rPr>
            </w:pPr>
            <w:r>
              <w:rPr>
                <w:rFonts w:hint="eastAsia"/>
                <w:color w:val="auto"/>
              </w:rPr>
              <w:t>1.3</w:t>
            </w:r>
          </w:p>
        </w:tc>
        <w:tc>
          <w:tcPr>
            <w:tcW w:w="568" w:type="pct"/>
            <w:vAlign w:val="center"/>
          </w:tcPr>
          <w:p w14:paraId="70A26F91" w14:textId="77777777" w:rsidR="00AB2399" w:rsidRDefault="00AB2399" w:rsidP="000717D5">
            <w:pPr>
              <w:pStyle w:val="af"/>
              <w:rPr>
                <w:color w:val="auto"/>
              </w:rPr>
            </w:pPr>
            <w:r>
              <w:rPr>
                <w:rFonts w:hint="eastAsia"/>
                <w:color w:val="auto"/>
              </w:rPr>
              <w:t>5000</w:t>
            </w:r>
          </w:p>
        </w:tc>
        <w:tc>
          <w:tcPr>
            <w:tcW w:w="978" w:type="pct"/>
            <w:vAlign w:val="center"/>
          </w:tcPr>
          <w:p w14:paraId="229F0C75" w14:textId="77777777" w:rsidR="00AB2399" w:rsidRDefault="00AB2399" w:rsidP="000717D5">
            <w:pPr>
              <w:pStyle w:val="af"/>
              <w:rPr>
                <w:color w:val="auto"/>
              </w:rPr>
            </w:pPr>
            <w:r>
              <w:rPr>
                <w:rFonts w:hint="eastAsia"/>
                <w:color w:val="auto"/>
              </w:rPr>
              <w:t>蔬菜种植场围墙</w:t>
            </w:r>
          </w:p>
        </w:tc>
        <w:tc>
          <w:tcPr>
            <w:tcW w:w="450" w:type="pct"/>
            <w:vAlign w:val="center"/>
          </w:tcPr>
          <w:p w14:paraId="4AADA4DE" w14:textId="77777777" w:rsidR="00AB2399" w:rsidRDefault="00AB2399" w:rsidP="000717D5">
            <w:pPr>
              <w:pStyle w:val="af"/>
              <w:rPr>
                <w:color w:val="auto"/>
              </w:rPr>
            </w:pPr>
            <w:r>
              <w:rPr>
                <w:rFonts w:hint="eastAsia"/>
                <w:color w:val="auto"/>
              </w:rPr>
              <w:t>112</w:t>
            </w:r>
          </w:p>
        </w:tc>
        <w:tc>
          <w:tcPr>
            <w:tcW w:w="375" w:type="pct"/>
            <w:vAlign w:val="center"/>
          </w:tcPr>
          <w:p w14:paraId="029AB39E" w14:textId="77777777" w:rsidR="00AB2399" w:rsidRDefault="00AB2399" w:rsidP="000717D5">
            <w:pPr>
              <w:pStyle w:val="af"/>
              <w:rPr>
                <w:color w:val="auto"/>
              </w:rPr>
            </w:pPr>
            <w:r>
              <w:rPr>
                <w:rFonts w:hint="eastAsia"/>
                <w:color w:val="auto"/>
              </w:rPr>
              <w:t>50</w:t>
            </w:r>
          </w:p>
        </w:tc>
        <w:tc>
          <w:tcPr>
            <w:tcW w:w="887" w:type="pct"/>
            <w:vAlign w:val="center"/>
          </w:tcPr>
          <w:p w14:paraId="03E95525" w14:textId="77777777" w:rsidR="00AB2399" w:rsidRDefault="00AB2399" w:rsidP="000717D5">
            <w:pPr>
              <w:pStyle w:val="af"/>
              <w:rPr>
                <w:color w:val="auto"/>
              </w:rPr>
            </w:pPr>
            <w:r>
              <w:rPr>
                <w:rFonts w:hint="eastAsia"/>
                <w:color w:val="auto"/>
              </w:rPr>
              <w:t>G</w:t>
            </w:r>
            <w:r>
              <w:rPr>
                <w:color w:val="auto"/>
              </w:rPr>
              <w:t>B50161</w:t>
            </w:r>
          </w:p>
          <w:p w14:paraId="29742E62" w14:textId="77777777" w:rsidR="00AB2399" w:rsidRDefault="00AB2399" w:rsidP="000717D5">
            <w:pPr>
              <w:pStyle w:val="af"/>
              <w:rPr>
                <w:color w:val="auto"/>
              </w:rPr>
            </w:pPr>
            <w:r>
              <w:rPr>
                <w:rFonts w:hint="eastAsia"/>
                <w:color w:val="auto"/>
              </w:rPr>
              <w:t>4.3.3</w:t>
            </w:r>
          </w:p>
        </w:tc>
      </w:tr>
      <w:tr w:rsidR="00AB2399" w14:paraId="3BF9E3D8" w14:textId="77777777" w:rsidTr="00AB2399">
        <w:trPr>
          <w:cantSplit/>
          <w:trHeight w:val="259"/>
          <w:jc w:val="center"/>
        </w:trPr>
        <w:tc>
          <w:tcPr>
            <w:tcW w:w="369" w:type="pct"/>
            <w:vMerge w:val="restart"/>
            <w:vAlign w:val="center"/>
          </w:tcPr>
          <w:p w14:paraId="2B6F0C9C" w14:textId="77777777" w:rsidR="00AB2399" w:rsidRDefault="00AB2399" w:rsidP="000717D5">
            <w:pPr>
              <w:pStyle w:val="af"/>
              <w:rPr>
                <w:color w:val="auto"/>
              </w:rPr>
            </w:pPr>
            <w:r>
              <w:rPr>
                <w:rFonts w:hint="eastAsia"/>
                <w:color w:val="auto"/>
              </w:rPr>
              <w:t>南</w:t>
            </w:r>
          </w:p>
        </w:tc>
        <w:tc>
          <w:tcPr>
            <w:tcW w:w="989" w:type="pct"/>
            <w:vMerge w:val="restart"/>
            <w:vAlign w:val="center"/>
          </w:tcPr>
          <w:p w14:paraId="5E437577" w14:textId="77777777" w:rsidR="00AB2399" w:rsidRDefault="00AB2399" w:rsidP="000717D5">
            <w:pPr>
              <w:pStyle w:val="af"/>
              <w:rPr>
                <w:color w:val="auto"/>
              </w:rPr>
            </w:pPr>
            <w:r>
              <w:rPr>
                <w:rFonts w:hint="eastAsia"/>
                <w:color w:val="auto"/>
              </w:rPr>
              <w:t>烟花成品仓库</w:t>
            </w:r>
          </w:p>
        </w:tc>
        <w:tc>
          <w:tcPr>
            <w:tcW w:w="385" w:type="pct"/>
            <w:vMerge w:val="restart"/>
            <w:vAlign w:val="center"/>
          </w:tcPr>
          <w:p w14:paraId="5CFE4A4B" w14:textId="77777777" w:rsidR="00AB2399" w:rsidRDefault="00AB2399" w:rsidP="000717D5">
            <w:pPr>
              <w:pStyle w:val="af"/>
              <w:rPr>
                <w:color w:val="auto"/>
              </w:rPr>
            </w:pPr>
            <w:r>
              <w:rPr>
                <w:rFonts w:hint="eastAsia"/>
                <w:color w:val="auto"/>
              </w:rPr>
              <w:t>1.3</w:t>
            </w:r>
          </w:p>
        </w:tc>
        <w:tc>
          <w:tcPr>
            <w:tcW w:w="568" w:type="pct"/>
            <w:vMerge w:val="restart"/>
            <w:vAlign w:val="center"/>
          </w:tcPr>
          <w:p w14:paraId="227506F3" w14:textId="77777777" w:rsidR="00AB2399" w:rsidRDefault="00AB2399" w:rsidP="000717D5">
            <w:pPr>
              <w:pStyle w:val="af"/>
              <w:rPr>
                <w:color w:val="auto"/>
              </w:rPr>
            </w:pPr>
            <w:r>
              <w:rPr>
                <w:rFonts w:hint="eastAsia"/>
                <w:color w:val="auto"/>
              </w:rPr>
              <w:t>5000</w:t>
            </w:r>
          </w:p>
        </w:tc>
        <w:tc>
          <w:tcPr>
            <w:tcW w:w="978" w:type="pct"/>
            <w:vMerge w:val="restart"/>
            <w:vAlign w:val="center"/>
          </w:tcPr>
          <w:p w14:paraId="7E985ABC" w14:textId="77777777" w:rsidR="00AB2399" w:rsidRDefault="00AB2399" w:rsidP="000717D5">
            <w:pPr>
              <w:pStyle w:val="af"/>
              <w:rPr>
                <w:color w:val="auto"/>
              </w:rPr>
            </w:pPr>
            <w:r>
              <w:rPr>
                <w:rFonts w:hint="eastAsia"/>
                <w:color w:val="auto"/>
              </w:rPr>
              <w:t>G318</w:t>
            </w:r>
            <w:r>
              <w:rPr>
                <w:rFonts w:hint="eastAsia"/>
                <w:color w:val="auto"/>
              </w:rPr>
              <w:t>国道</w:t>
            </w:r>
          </w:p>
        </w:tc>
        <w:tc>
          <w:tcPr>
            <w:tcW w:w="450" w:type="pct"/>
            <w:vAlign w:val="center"/>
          </w:tcPr>
          <w:p w14:paraId="35DDE2EC" w14:textId="77777777" w:rsidR="00AB2399" w:rsidRDefault="00AB2399" w:rsidP="000717D5">
            <w:pPr>
              <w:pStyle w:val="af"/>
              <w:rPr>
                <w:color w:val="auto"/>
              </w:rPr>
            </w:pPr>
            <w:r>
              <w:rPr>
                <w:rFonts w:hint="eastAsia"/>
                <w:color w:val="auto"/>
              </w:rPr>
              <w:t>120</w:t>
            </w:r>
          </w:p>
        </w:tc>
        <w:tc>
          <w:tcPr>
            <w:tcW w:w="375" w:type="pct"/>
            <w:vAlign w:val="center"/>
          </w:tcPr>
          <w:p w14:paraId="1C573EB2" w14:textId="77777777" w:rsidR="00AB2399" w:rsidRDefault="00AB2399" w:rsidP="000717D5">
            <w:pPr>
              <w:pStyle w:val="af"/>
              <w:rPr>
                <w:color w:val="auto"/>
              </w:rPr>
            </w:pPr>
            <w:r>
              <w:rPr>
                <w:rFonts w:hint="eastAsia"/>
                <w:color w:val="auto"/>
              </w:rPr>
              <w:t>100</w:t>
            </w:r>
          </w:p>
        </w:tc>
        <w:tc>
          <w:tcPr>
            <w:tcW w:w="887" w:type="pct"/>
            <w:vAlign w:val="center"/>
          </w:tcPr>
          <w:p w14:paraId="5A0CE6AA" w14:textId="77777777" w:rsidR="00AB2399" w:rsidRDefault="00AB2399" w:rsidP="000717D5">
            <w:pPr>
              <w:pStyle w:val="af"/>
              <w:rPr>
                <w:color w:val="auto"/>
              </w:rPr>
            </w:pPr>
            <w:r>
              <w:rPr>
                <w:rFonts w:hint="eastAsia"/>
                <w:color w:val="auto"/>
              </w:rPr>
              <w:t>公路安全保护条例第十八条</w:t>
            </w:r>
          </w:p>
        </w:tc>
      </w:tr>
      <w:tr w:rsidR="00AB2399" w14:paraId="5C313FB3" w14:textId="77777777" w:rsidTr="00AB2399">
        <w:trPr>
          <w:cantSplit/>
          <w:trHeight w:val="426"/>
          <w:jc w:val="center"/>
        </w:trPr>
        <w:tc>
          <w:tcPr>
            <w:tcW w:w="369" w:type="pct"/>
            <w:vMerge/>
            <w:vAlign w:val="center"/>
          </w:tcPr>
          <w:p w14:paraId="7CA6B85F" w14:textId="77777777" w:rsidR="00AB2399" w:rsidRDefault="00AB2399" w:rsidP="000717D5">
            <w:pPr>
              <w:pStyle w:val="af"/>
              <w:rPr>
                <w:color w:val="auto"/>
              </w:rPr>
            </w:pPr>
          </w:p>
        </w:tc>
        <w:tc>
          <w:tcPr>
            <w:tcW w:w="989" w:type="pct"/>
            <w:vMerge/>
            <w:vAlign w:val="center"/>
          </w:tcPr>
          <w:p w14:paraId="22FC0BBA" w14:textId="77777777" w:rsidR="00AB2399" w:rsidRDefault="00AB2399" w:rsidP="000717D5">
            <w:pPr>
              <w:pStyle w:val="af"/>
              <w:rPr>
                <w:color w:val="auto"/>
              </w:rPr>
            </w:pPr>
          </w:p>
        </w:tc>
        <w:tc>
          <w:tcPr>
            <w:tcW w:w="385" w:type="pct"/>
            <w:vMerge/>
            <w:vAlign w:val="center"/>
          </w:tcPr>
          <w:p w14:paraId="3A5A91BF" w14:textId="77777777" w:rsidR="00AB2399" w:rsidRDefault="00AB2399" w:rsidP="000717D5">
            <w:pPr>
              <w:pStyle w:val="af"/>
              <w:rPr>
                <w:color w:val="auto"/>
              </w:rPr>
            </w:pPr>
          </w:p>
        </w:tc>
        <w:tc>
          <w:tcPr>
            <w:tcW w:w="568" w:type="pct"/>
            <w:vMerge/>
            <w:vAlign w:val="center"/>
          </w:tcPr>
          <w:p w14:paraId="3F96288D" w14:textId="77777777" w:rsidR="00AB2399" w:rsidRDefault="00AB2399" w:rsidP="000717D5">
            <w:pPr>
              <w:pStyle w:val="af"/>
              <w:rPr>
                <w:color w:val="auto"/>
              </w:rPr>
            </w:pPr>
          </w:p>
        </w:tc>
        <w:tc>
          <w:tcPr>
            <w:tcW w:w="978" w:type="pct"/>
            <w:vMerge/>
            <w:vAlign w:val="center"/>
          </w:tcPr>
          <w:p w14:paraId="7E9E6CBB" w14:textId="77777777" w:rsidR="00AB2399" w:rsidRDefault="00AB2399" w:rsidP="000717D5">
            <w:pPr>
              <w:pStyle w:val="af"/>
              <w:rPr>
                <w:color w:val="auto"/>
              </w:rPr>
            </w:pPr>
          </w:p>
        </w:tc>
        <w:tc>
          <w:tcPr>
            <w:tcW w:w="450" w:type="pct"/>
            <w:vAlign w:val="center"/>
          </w:tcPr>
          <w:p w14:paraId="1EBE3507" w14:textId="77777777" w:rsidR="00AB2399" w:rsidRDefault="00AB2399" w:rsidP="000717D5">
            <w:pPr>
              <w:pStyle w:val="af"/>
              <w:rPr>
                <w:color w:val="auto"/>
              </w:rPr>
            </w:pPr>
            <w:r>
              <w:rPr>
                <w:rFonts w:hint="eastAsia"/>
                <w:color w:val="auto"/>
              </w:rPr>
              <w:t>120</w:t>
            </w:r>
          </w:p>
        </w:tc>
        <w:tc>
          <w:tcPr>
            <w:tcW w:w="375" w:type="pct"/>
            <w:vAlign w:val="center"/>
          </w:tcPr>
          <w:p w14:paraId="02050106" w14:textId="77777777" w:rsidR="00AB2399" w:rsidRDefault="00AB2399" w:rsidP="000717D5">
            <w:pPr>
              <w:pStyle w:val="af"/>
              <w:rPr>
                <w:color w:val="auto"/>
              </w:rPr>
            </w:pPr>
            <w:r>
              <w:rPr>
                <w:rFonts w:hint="eastAsia"/>
                <w:color w:val="auto"/>
              </w:rPr>
              <w:t>50</w:t>
            </w:r>
          </w:p>
        </w:tc>
        <w:tc>
          <w:tcPr>
            <w:tcW w:w="887" w:type="pct"/>
            <w:vAlign w:val="center"/>
          </w:tcPr>
          <w:p w14:paraId="1504EE7E" w14:textId="77777777" w:rsidR="00AB2399" w:rsidRDefault="00AB2399" w:rsidP="000717D5">
            <w:pPr>
              <w:pStyle w:val="af"/>
              <w:rPr>
                <w:color w:val="auto"/>
              </w:rPr>
            </w:pPr>
            <w:r>
              <w:rPr>
                <w:rFonts w:hint="eastAsia"/>
                <w:color w:val="auto"/>
              </w:rPr>
              <w:t>G</w:t>
            </w:r>
            <w:r>
              <w:rPr>
                <w:color w:val="auto"/>
              </w:rPr>
              <w:t>B50161</w:t>
            </w:r>
          </w:p>
          <w:p w14:paraId="793E0ACC" w14:textId="77777777" w:rsidR="00AB2399" w:rsidRDefault="00AB2399" w:rsidP="000717D5">
            <w:pPr>
              <w:pStyle w:val="af"/>
              <w:rPr>
                <w:color w:val="auto"/>
              </w:rPr>
            </w:pPr>
            <w:r>
              <w:rPr>
                <w:rFonts w:hint="eastAsia"/>
                <w:color w:val="auto"/>
              </w:rPr>
              <w:t>4.3.3</w:t>
            </w:r>
          </w:p>
        </w:tc>
      </w:tr>
      <w:tr w:rsidR="00AB2399" w14:paraId="7998BEF2" w14:textId="77777777" w:rsidTr="00AB2399">
        <w:trPr>
          <w:cantSplit/>
          <w:trHeight w:val="454"/>
          <w:jc w:val="center"/>
        </w:trPr>
        <w:tc>
          <w:tcPr>
            <w:tcW w:w="369" w:type="pct"/>
            <w:vMerge/>
            <w:vAlign w:val="center"/>
          </w:tcPr>
          <w:p w14:paraId="68659F26" w14:textId="77777777" w:rsidR="00AB2399" w:rsidRDefault="00AB2399" w:rsidP="000717D5">
            <w:pPr>
              <w:pStyle w:val="af"/>
              <w:rPr>
                <w:color w:val="auto"/>
              </w:rPr>
            </w:pPr>
          </w:p>
        </w:tc>
        <w:tc>
          <w:tcPr>
            <w:tcW w:w="989" w:type="pct"/>
            <w:vMerge/>
            <w:vAlign w:val="center"/>
          </w:tcPr>
          <w:p w14:paraId="1D976EF1" w14:textId="77777777" w:rsidR="00AB2399" w:rsidRDefault="00AB2399" w:rsidP="000717D5">
            <w:pPr>
              <w:pStyle w:val="af"/>
              <w:rPr>
                <w:color w:val="auto"/>
              </w:rPr>
            </w:pPr>
          </w:p>
        </w:tc>
        <w:tc>
          <w:tcPr>
            <w:tcW w:w="385" w:type="pct"/>
            <w:vMerge/>
            <w:vAlign w:val="center"/>
          </w:tcPr>
          <w:p w14:paraId="5587C9DF" w14:textId="77777777" w:rsidR="00AB2399" w:rsidRDefault="00AB2399" w:rsidP="000717D5">
            <w:pPr>
              <w:pStyle w:val="af"/>
              <w:rPr>
                <w:color w:val="auto"/>
              </w:rPr>
            </w:pPr>
          </w:p>
        </w:tc>
        <w:tc>
          <w:tcPr>
            <w:tcW w:w="568" w:type="pct"/>
            <w:vMerge/>
            <w:vAlign w:val="center"/>
          </w:tcPr>
          <w:p w14:paraId="5558644D" w14:textId="77777777" w:rsidR="00AB2399" w:rsidRDefault="00AB2399" w:rsidP="000717D5">
            <w:pPr>
              <w:pStyle w:val="af"/>
              <w:rPr>
                <w:color w:val="auto"/>
              </w:rPr>
            </w:pPr>
          </w:p>
        </w:tc>
        <w:tc>
          <w:tcPr>
            <w:tcW w:w="978" w:type="pct"/>
            <w:vAlign w:val="center"/>
          </w:tcPr>
          <w:p w14:paraId="3B0CB437" w14:textId="77777777" w:rsidR="00AB2399" w:rsidRDefault="00AB2399" w:rsidP="000717D5">
            <w:pPr>
              <w:pStyle w:val="af"/>
              <w:rPr>
                <w:color w:val="auto"/>
              </w:rPr>
            </w:pPr>
            <w:r>
              <w:rPr>
                <w:rFonts w:hint="eastAsia"/>
                <w:color w:val="auto"/>
              </w:rPr>
              <w:t>尼洋河边缘</w:t>
            </w:r>
          </w:p>
          <w:p w14:paraId="716A7E70" w14:textId="77777777" w:rsidR="00AB2399" w:rsidRDefault="00AB2399" w:rsidP="000717D5">
            <w:pPr>
              <w:pStyle w:val="af"/>
              <w:rPr>
                <w:color w:val="auto"/>
              </w:rPr>
            </w:pPr>
            <w:r>
              <w:rPr>
                <w:rFonts w:hint="eastAsia"/>
                <w:color w:val="auto"/>
              </w:rPr>
              <w:t>（非通航河流）</w:t>
            </w:r>
          </w:p>
        </w:tc>
        <w:tc>
          <w:tcPr>
            <w:tcW w:w="450" w:type="pct"/>
            <w:vAlign w:val="center"/>
          </w:tcPr>
          <w:p w14:paraId="1D819470" w14:textId="77777777" w:rsidR="00AB2399" w:rsidRDefault="00AB2399" w:rsidP="000717D5">
            <w:pPr>
              <w:pStyle w:val="af"/>
              <w:rPr>
                <w:color w:val="auto"/>
              </w:rPr>
            </w:pPr>
            <w:r>
              <w:rPr>
                <w:rFonts w:hint="eastAsia"/>
                <w:color w:val="auto"/>
              </w:rPr>
              <w:t>35</w:t>
            </w:r>
          </w:p>
        </w:tc>
        <w:tc>
          <w:tcPr>
            <w:tcW w:w="375" w:type="pct"/>
            <w:vAlign w:val="center"/>
          </w:tcPr>
          <w:p w14:paraId="0F284902" w14:textId="77777777" w:rsidR="00AB2399" w:rsidRDefault="00AB2399" w:rsidP="000717D5">
            <w:pPr>
              <w:pStyle w:val="af"/>
              <w:rPr>
                <w:color w:val="auto"/>
              </w:rPr>
            </w:pPr>
            <w:r>
              <w:rPr>
                <w:rFonts w:hint="eastAsia"/>
                <w:color w:val="auto"/>
              </w:rPr>
              <w:t>/</w:t>
            </w:r>
          </w:p>
        </w:tc>
        <w:tc>
          <w:tcPr>
            <w:tcW w:w="887" w:type="pct"/>
            <w:vAlign w:val="center"/>
          </w:tcPr>
          <w:p w14:paraId="17858DAC" w14:textId="77777777" w:rsidR="00AB2399" w:rsidRDefault="00AB2399" w:rsidP="000717D5">
            <w:pPr>
              <w:pStyle w:val="af"/>
              <w:rPr>
                <w:color w:val="auto"/>
              </w:rPr>
            </w:pPr>
            <w:r>
              <w:rPr>
                <w:rFonts w:hint="eastAsia"/>
                <w:color w:val="auto"/>
              </w:rPr>
              <w:t>/</w:t>
            </w:r>
          </w:p>
        </w:tc>
      </w:tr>
      <w:tr w:rsidR="00AB2399" w14:paraId="46154D3D" w14:textId="77777777" w:rsidTr="00AB2399">
        <w:trPr>
          <w:cantSplit/>
          <w:trHeight w:val="454"/>
          <w:jc w:val="center"/>
        </w:trPr>
        <w:tc>
          <w:tcPr>
            <w:tcW w:w="369" w:type="pct"/>
            <w:vMerge/>
            <w:vAlign w:val="center"/>
          </w:tcPr>
          <w:p w14:paraId="73E24458" w14:textId="77777777" w:rsidR="00AB2399" w:rsidRDefault="00AB2399" w:rsidP="000717D5">
            <w:pPr>
              <w:pStyle w:val="af"/>
              <w:rPr>
                <w:color w:val="auto"/>
              </w:rPr>
            </w:pPr>
          </w:p>
        </w:tc>
        <w:tc>
          <w:tcPr>
            <w:tcW w:w="989" w:type="pct"/>
            <w:vMerge/>
            <w:vAlign w:val="center"/>
          </w:tcPr>
          <w:p w14:paraId="4A64DCAE" w14:textId="77777777" w:rsidR="00AB2399" w:rsidRDefault="00AB2399" w:rsidP="000717D5">
            <w:pPr>
              <w:pStyle w:val="af"/>
              <w:rPr>
                <w:color w:val="auto"/>
              </w:rPr>
            </w:pPr>
          </w:p>
        </w:tc>
        <w:tc>
          <w:tcPr>
            <w:tcW w:w="385" w:type="pct"/>
            <w:vMerge/>
            <w:vAlign w:val="center"/>
          </w:tcPr>
          <w:p w14:paraId="1A72CAAB" w14:textId="77777777" w:rsidR="00AB2399" w:rsidRDefault="00AB2399" w:rsidP="000717D5">
            <w:pPr>
              <w:pStyle w:val="af"/>
              <w:rPr>
                <w:color w:val="auto"/>
              </w:rPr>
            </w:pPr>
          </w:p>
        </w:tc>
        <w:tc>
          <w:tcPr>
            <w:tcW w:w="568" w:type="pct"/>
            <w:vMerge/>
            <w:vAlign w:val="center"/>
          </w:tcPr>
          <w:p w14:paraId="40D5B23A" w14:textId="77777777" w:rsidR="00AB2399" w:rsidRDefault="00AB2399" w:rsidP="000717D5">
            <w:pPr>
              <w:pStyle w:val="af"/>
              <w:rPr>
                <w:color w:val="auto"/>
              </w:rPr>
            </w:pPr>
          </w:p>
        </w:tc>
        <w:tc>
          <w:tcPr>
            <w:tcW w:w="978" w:type="pct"/>
            <w:vAlign w:val="center"/>
          </w:tcPr>
          <w:p w14:paraId="61232612" w14:textId="77777777" w:rsidR="00AB2399" w:rsidRDefault="00AB2399" w:rsidP="000717D5">
            <w:pPr>
              <w:pStyle w:val="af"/>
              <w:rPr>
                <w:color w:val="auto"/>
              </w:rPr>
            </w:pPr>
            <w:r>
              <w:rPr>
                <w:rFonts w:hint="eastAsia"/>
                <w:color w:val="auto"/>
              </w:rPr>
              <w:t>村庄边缘</w:t>
            </w:r>
          </w:p>
        </w:tc>
        <w:tc>
          <w:tcPr>
            <w:tcW w:w="450" w:type="pct"/>
            <w:vAlign w:val="center"/>
          </w:tcPr>
          <w:p w14:paraId="1C7879ED" w14:textId="77777777" w:rsidR="00AB2399" w:rsidRDefault="00AB2399" w:rsidP="000717D5">
            <w:pPr>
              <w:pStyle w:val="af"/>
              <w:rPr>
                <w:color w:val="auto"/>
              </w:rPr>
            </w:pPr>
            <w:r>
              <w:rPr>
                <w:rFonts w:hint="eastAsia"/>
                <w:color w:val="auto"/>
              </w:rPr>
              <w:t>150</w:t>
            </w:r>
          </w:p>
        </w:tc>
        <w:tc>
          <w:tcPr>
            <w:tcW w:w="375" w:type="pct"/>
            <w:vAlign w:val="center"/>
          </w:tcPr>
          <w:p w14:paraId="54EA3677" w14:textId="77777777" w:rsidR="00AB2399" w:rsidRDefault="00AB2399" w:rsidP="000717D5">
            <w:pPr>
              <w:pStyle w:val="af"/>
              <w:rPr>
                <w:color w:val="auto"/>
              </w:rPr>
            </w:pPr>
            <w:r>
              <w:rPr>
                <w:rFonts w:hint="eastAsia"/>
                <w:color w:val="auto"/>
              </w:rPr>
              <w:t>85</w:t>
            </w:r>
          </w:p>
        </w:tc>
        <w:tc>
          <w:tcPr>
            <w:tcW w:w="887" w:type="pct"/>
            <w:vAlign w:val="center"/>
          </w:tcPr>
          <w:p w14:paraId="38384401" w14:textId="77777777" w:rsidR="00AB2399" w:rsidRDefault="00AB2399" w:rsidP="000717D5">
            <w:pPr>
              <w:pStyle w:val="af"/>
              <w:rPr>
                <w:color w:val="auto"/>
              </w:rPr>
            </w:pPr>
            <w:r>
              <w:rPr>
                <w:rFonts w:hint="eastAsia"/>
                <w:color w:val="auto"/>
              </w:rPr>
              <w:t>G</w:t>
            </w:r>
            <w:r>
              <w:rPr>
                <w:color w:val="auto"/>
              </w:rPr>
              <w:t>B50161</w:t>
            </w:r>
          </w:p>
          <w:p w14:paraId="6195ACDC" w14:textId="77777777" w:rsidR="00AB2399" w:rsidRDefault="00AB2399" w:rsidP="000717D5">
            <w:pPr>
              <w:pStyle w:val="af"/>
              <w:rPr>
                <w:color w:val="auto"/>
              </w:rPr>
            </w:pPr>
            <w:r>
              <w:rPr>
                <w:rFonts w:hint="eastAsia"/>
                <w:color w:val="auto"/>
              </w:rPr>
              <w:t>4.3.3</w:t>
            </w:r>
          </w:p>
        </w:tc>
      </w:tr>
      <w:tr w:rsidR="00AB2399" w14:paraId="264F7D91" w14:textId="77777777" w:rsidTr="00AB2399">
        <w:trPr>
          <w:cantSplit/>
          <w:trHeight w:val="454"/>
          <w:jc w:val="center"/>
        </w:trPr>
        <w:tc>
          <w:tcPr>
            <w:tcW w:w="369" w:type="pct"/>
            <w:vAlign w:val="center"/>
          </w:tcPr>
          <w:p w14:paraId="3A40E46B" w14:textId="77777777" w:rsidR="00AB2399" w:rsidRDefault="00AB2399" w:rsidP="000717D5">
            <w:pPr>
              <w:pStyle w:val="af"/>
              <w:rPr>
                <w:color w:val="auto"/>
              </w:rPr>
            </w:pPr>
            <w:r>
              <w:rPr>
                <w:rFonts w:hint="eastAsia"/>
                <w:color w:val="auto"/>
              </w:rPr>
              <w:t>西</w:t>
            </w:r>
          </w:p>
        </w:tc>
        <w:tc>
          <w:tcPr>
            <w:tcW w:w="989" w:type="pct"/>
            <w:vAlign w:val="center"/>
          </w:tcPr>
          <w:p w14:paraId="6687ACBE" w14:textId="77777777" w:rsidR="00AB2399" w:rsidRDefault="00AB2399" w:rsidP="000717D5">
            <w:pPr>
              <w:pStyle w:val="af"/>
              <w:rPr>
                <w:color w:val="auto"/>
              </w:rPr>
            </w:pPr>
            <w:r>
              <w:rPr>
                <w:rFonts w:hint="eastAsia"/>
                <w:color w:val="auto"/>
              </w:rPr>
              <w:t>烟花成品仓库</w:t>
            </w:r>
          </w:p>
        </w:tc>
        <w:tc>
          <w:tcPr>
            <w:tcW w:w="385" w:type="pct"/>
            <w:vAlign w:val="center"/>
          </w:tcPr>
          <w:p w14:paraId="7DFAE6FC" w14:textId="77777777" w:rsidR="00AB2399" w:rsidRDefault="00AB2399" w:rsidP="000717D5">
            <w:pPr>
              <w:pStyle w:val="af"/>
              <w:rPr>
                <w:color w:val="auto"/>
              </w:rPr>
            </w:pPr>
            <w:r>
              <w:rPr>
                <w:rFonts w:hint="eastAsia"/>
                <w:color w:val="auto"/>
              </w:rPr>
              <w:t>1.3</w:t>
            </w:r>
          </w:p>
        </w:tc>
        <w:tc>
          <w:tcPr>
            <w:tcW w:w="568" w:type="pct"/>
            <w:vAlign w:val="center"/>
          </w:tcPr>
          <w:p w14:paraId="1D7C5C51" w14:textId="77777777" w:rsidR="00AB2399" w:rsidRDefault="00AB2399" w:rsidP="000717D5">
            <w:pPr>
              <w:pStyle w:val="af"/>
              <w:rPr>
                <w:color w:val="auto"/>
              </w:rPr>
            </w:pPr>
            <w:r>
              <w:rPr>
                <w:rFonts w:hint="eastAsia"/>
                <w:color w:val="auto"/>
              </w:rPr>
              <w:t>5000</w:t>
            </w:r>
          </w:p>
        </w:tc>
        <w:tc>
          <w:tcPr>
            <w:tcW w:w="978" w:type="pct"/>
            <w:vAlign w:val="center"/>
          </w:tcPr>
          <w:p w14:paraId="46EE5230" w14:textId="77777777" w:rsidR="00AB2399" w:rsidRDefault="00AB2399" w:rsidP="000717D5">
            <w:pPr>
              <w:pStyle w:val="af"/>
              <w:rPr>
                <w:color w:val="auto"/>
              </w:rPr>
            </w:pPr>
            <w:r>
              <w:rPr>
                <w:rFonts w:hint="eastAsia"/>
                <w:color w:val="auto"/>
              </w:rPr>
              <w:t>空地</w:t>
            </w:r>
          </w:p>
        </w:tc>
        <w:tc>
          <w:tcPr>
            <w:tcW w:w="450" w:type="pct"/>
            <w:vAlign w:val="center"/>
          </w:tcPr>
          <w:p w14:paraId="3FD3CF35" w14:textId="77777777" w:rsidR="00AB2399" w:rsidRDefault="00AB2399" w:rsidP="000717D5">
            <w:pPr>
              <w:pStyle w:val="af"/>
              <w:rPr>
                <w:color w:val="auto"/>
              </w:rPr>
            </w:pPr>
            <w:r>
              <w:rPr>
                <w:rFonts w:hint="eastAsia"/>
                <w:color w:val="auto"/>
              </w:rPr>
              <w:t>/</w:t>
            </w:r>
          </w:p>
        </w:tc>
        <w:tc>
          <w:tcPr>
            <w:tcW w:w="375" w:type="pct"/>
            <w:vAlign w:val="center"/>
          </w:tcPr>
          <w:p w14:paraId="3BC100F1" w14:textId="77777777" w:rsidR="00AB2399" w:rsidRDefault="00AB2399" w:rsidP="000717D5">
            <w:pPr>
              <w:pStyle w:val="af"/>
              <w:rPr>
                <w:color w:val="auto"/>
              </w:rPr>
            </w:pPr>
            <w:r>
              <w:rPr>
                <w:rFonts w:hint="eastAsia"/>
                <w:color w:val="auto"/>
              </w:rPr>
              <w:t>/</w:t>
            </w:r>
          </w:p>
        </w:tc>
        <w:tc>
          <w:tcPr>
            <w:tcW w:w="887" w:type="pct"/>
            <w:vAlign w:val="center"/>
          </w:tcPr>
          <w:p w14:paraId="764DEB79" w14:textId="77777777" w:rsidR="00AB2399" w:rsidRDefault="00AB2399" w:rsidP="000717D5">
            <w:pPr>
              <w:pStyle w:val="af"/>
              <w:rPr>
                <w:color w:val="auto"/>
              </w:rPr>
            </w:pPr>
            <w:r>
              <w:rPr>
                <w:rFonts w:hint="eastAsia"/>
                <w:color w:val="auto"/>
              </w:rPr>
              <w:t>/</w:t>
            </w:r>
          </w:p>
        </w:tc>
      </w:tr>
      <w:tr w:rsidR="00AB2399" w14:paraId="59D6BEC8" w14:textId="77777777" w:rsidTr="00AB2399">
        <w:trPr>
          <w:cantSplit/>
          <w:trHeight w:val="454"/>
          <w:jc w:val="center"/>
        </w:trPr>
        <w:tc>
          <w:tcPr>
            <w:tcW w:w="369" w:type="pct"/>
            <w:vAlign w:val="center"/>
          </w:tcPr>
          <w:p w14:paraId="5290D9D9" w14:textId="77777777" w:rsidR="00AB2399" w:rsidRDefault="00AB2399" w:rsidP="000717D5">
            <w:pPr>
              <w:pStyle w:val="af"/>
              <w:rPr>
                <w:color w:val="auto"/>
              </w:rPr>
            </w:pPr>
            <w:r>
              <w:rPr>
                <w:rFonts w:hint="eastAsia"/>
                <w:color w:val="auto"/>
              </w:rPr>
              <w:t>北</w:t>
            </w:r>
          </w:p>
        </w:tc>
        <w:tc>
          <w:tcPr>
            <w:tcW w:w="989" w:type="pct"/>
            <w:vAlign w:val="center"/>
          </w:tcPr>
          <w:p w14:paraId="1A024030" w14:textId="77777777" w:rsidR="00AB2399" w:rsidRDefault="00AB2399" w:rsidP="000717D5">
            <w:pPr>
              <w:pStyle w:val="af"/>
              <w:rPr>
                <w:color w:val="auto"/>
              </w:rPr>
            </w:pPr>
            <w:r>
              <w:rPr>
                <w:rFonts w:hint="eastAsia"/>
                <w:color w:val="auto"/>
              </w:rPr>
              <w:t>烟花成品仓库</w:t>
            </w:r>
          </w:p>
        </w:tc>
        <w:tc>
          <w:tcPr>
            <w:tcW w:w="385" w:type="pct"/>
            <w:vAlign w:val="center"/>
          </w:tcPr>
          <w:p w14:paraId="6365298F" w14:textId="77777777" w:rsidR="00AB2399" w:rsidRDefault="00AB2399" w:rsidP="000717D5">
            <w:pPr>
              <w:pStyle w:val="af"/>
              <w:rPr>
                <w:color w:val="auto"/>
              </w:rPr>
            </w:pPr>
            <w:r>
              <w:rPr>
                <w:rFonts w:hint="eastAsia"/>
                <w:color w:val="auto"/>
              </w:rPr>
              <w:t>1.3</w:t>
            </w:r>
          </w:p>
        </w:tc>
        <w:tc>
          <w:tcPr>
            <w:tcW w:w="568" w:type="pct"/>
            <w:vAlign w:val="center"/>
          </w:tcPr>
          <w:p w14:paraId="3AF82EA9" w14:textId="77777777" w:rsidR="00AB2399" w:rsidRDefault="00AB2399" w:rsidP="000717D5">
            <w:pPr>
              <w:pStyle w:val="af"/>
              <w:rPr>
                <w:color w:val="auto"/>
              </w:rPr>
            </w:pPr>
            <w:r>
              <w:rPr>
                <w:rFonts w:hint="eastAsia"/>
                <w:color w:val="auto"/>
              </w:rPr>
              <w:t>5000</w:t>
            </w:r>
          </w:p>
        </w:tc>
        <w:tc>
          <w:tcPr>
            <w:tcW w:w="978" w:type="pct"/>
            <w:vAlign w:val="center"/>
          </w:tcPr>
          <w:p w14:paraId="5E22EFD2" w14:textId="77777777" w:rsidR="00AB2399" w:rsidRDefault="00AB2399" w:rsidP="000717D5">
            <w:pPr>
              <w:pStyle w:val="af"/>
              <w:rPr>
                <w:color w:val="auto"/>
              </w:rPr>
            </w:pPr>
            <w:r>
              <w:rPr>
                <w:rFonts w:hint="eastAsia"/>
                <w:color w:val="auto"/>
              </w:rPr>
              <w:t>打靶场围墙</w:t>
            </w:r>
          </w:p>
          <w:p w14:paraId="7D5730BD" w14:textId="77777777" w:rsidR="00AB2399" w:rsidRDefault="00AB2399" w:rsidP="000717D5">
            <w:pPr>
              <w:pStyle w:val="af"/>
              <w:rPr>
                <w:color w:val="auto"/>
              </w:rPr>
            </w:pPr>
            <w:r>
              <w:rPr>
                <w:rFonts w:hint="eastAsia"/>
                <w:color w:val="auto"/>
              </w:rPr>
              <w:t>（非军事用途）</w:t>
            </w:r>
          </w:p>
        </w:tc>
        <w:tc>
          <w:tcPr>
            <w:tcW w:w="450" w:type="pct"/>
            <w:vAlign w:val="center"/>
          </w:tcPr>
          <w:p w14:paraId="14F5C09E" w14:textId="77777777" w:rsidR="00AB2399" w:rsidRDefault="00AB2399" w:rsidP="000717D5">
            <w:pPr>
              <w:pStyle w:val="af"/>
              <w:rPr>
                <w:color w:val="auto"/>
              </w:rPr>
            </w:pPr>
            <w:r>
              <w:rPr>
                <w:rFonts w:hint="eastAsia"/>
                <w:color w:val="auto"/>
              </w:rPr>
              <w:t>99</w:t>
            </w:r>
          </w:p>
        </w:tc>
        <w:tc>
          <w:tcPr>
            <w:tcW w:w="375" w:type="pct"/>
            <w:vAlign w:val="center"/>
          </w:tcPr>
          <w:p w14:paraId="32EB2DEA" w14:textId="77777777" w:rsidR="00AB2399" w:rsidRDefault="00AB2399" w:rsidP="000717D5">
            <w:pPr>
              <w:pStyle w:val="af"/>
              <w:rPr>
                <w:color w:val="auto"/>
              </w:rPr>
            </w:pPr>
            <w:r>
              <w:rPr>
                <w:rFonts w:hint="eastAsia"/>
                <w:color w:val="auto"/>
              </w:rPr>
              <w:t>50</w:t>
            </w:r>
          </w:p>
        </w:tc>
        <w:tc>
          <w:tcPr>
            <w:tcW w:w="887" w:type="pct"/>
            <w:vAlign w:val="center"/>
          </w:tcPr>
          <w:p w14:paraId="034D2C8C" w14:textId="77777777" w:rsidR="00AB2399" w:rsidRDefault="00AB2399" w:rsidP="000717D5">
            <w:pPr>
              <w:pStyle w:val="af"/>
              <w:rPr>
                <w:color w:val="auto"/>
              </w:rPr>
            </w:pPr>
            <w:r>
              <w:rPr>
                <w:rFonts w:hint="eastAsia"/>
                <w:color w:val="auto"/>
              </w:rPr>
              <w:t>G</w:t>
            </w:r>
            <w:r>
              <w:rPr>
                <w:color w:val="auto"/>
              </w:rPr>
              <w:t>B50161</w:t>
            </w:r>
          </w:p>
          <w:p w14:paraId="42B2B5B9" w14:textId="77777777" w:rsidR="00AB2399" w:rsidRDefault="00AB2399" w:rsidP="000717D5">
            <w:pPr>
              <w:pStyle w:val="af"/>
              <w:rPr>
                <w:color w:val="auto"/>
              </w:rPr>
            </w:pPr>
            <w:r>
              <w:rPr>
                <w:rFonts w:hint="eastAsia"/>
                <w:color w:val="auto"/>
              </w:rPr>
              <w:t>4.3.3</w:t>
            </w:r>
          </w:p>
          <w:p w14:paraId="5CF26342" w14:textId="77777777" w:rsidR="00AB2399" w:rsidRDefault="00AB2399" w:rsidP="000717D5">
            <w:pPr>
              <w:pStyle w:val="af"/>
              <w:rPr>
                <w:color w:val="auto"/>
              </w:rPr>
            </w:pPr>
            <w:r>
              <w:rPr>
                <w:rFonts w:hint="eastAsia"/>
                <w:color w:val="auto"/>
                <w:szCs w:val="24"/>
              </w:rPr>
              <w:t>附人民武装部资料</w:t>
            </w:r>
          </w:p>
        </w:tc>
      </w:tr>
    </w:tbl>
    <w:p w14:paraId="230D0036" w14:textId="43551C46" w:rsidR="00DB60CB" w:rsidRPr="00307B7E" w:rsidRDefault="00165CC8" w:rsidP="00C233A4">
      <w:pPr>
        <w:kinsoku/>
        <w:spacing w:beforeLines="50" w:before="120"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本项目所在地，周边无重要公用设施、风景区及水库等，与周边建筑物距离能够满足《烟花爆竹工程设计安全标准》（GB50161-2022）及《公路安全保护条例》规范要求，库区四周无重要建筑物、保护区域等。</w:t>
      </w:r>
    </w:p>
    <w:p w14:paraId="44CDDB5A" w14:textId="77777777" w:rsidR="00DB60CB" w:rsidRPr="00307B7E" w:rsidRDefault="00165CC8" w:rsidP="00C233A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41" w:name="bookmark36"/>
      <w:bookmarkStart w:id="242" w:name="_Toc22324"/>
      <w:bookmarkStart w:id="243" w:name="_Toc150852868"/>
      <w:bookmarkEnd w:id="241"/>
      <w:r w:rsidRPr="00307B7E">
        <w:rPr>
          <w:rFonts w:ascii="黑体" w:eastAsia="黑体" w:hAnsi="黑体" w:cs="宋体" w:hint="eastAsia"/>
          <w:bCs/>
          <w:snapToGrid/>
          <w:color w:val="auto"/>
          <w:kern w:val="2"/>
          <w:sz w:val="30"/>
          <w:szCs w:val="30"/>
          <w:lang w:eastAsia="zh-CN"/>
        </w:rPr>
        <w:t>5.5重大危险源评价</w:t>
      </w:r>
      <w:bookmarkEnd w:id="242"/>
      <w:bookmarkEnd w:id="243"/>
    </w:p>
    <w:p w14:paraId="2864ED54" w14:textId="458C586D" w:rsidR="00DB60CB" w:rsidRPr="00307B7E" w:rsidRDefault="00E25D0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经3.8章节烟花爆竹重大危险源辨识，</w:t>
      </w:r>
      <w:r w:rsidR="00165CC8" w:rsidRPr="00307B7E">
        <w:rPr>
          <w:rFonts w:ascii="宋体" w:eastAsia="宋体" w:hAnsi="宋体" w:cs="宋体" w:hint="eastAsia"/>
          <w:color w:val="auto"/>
          <w:sz w:val="28"/>
          <w:szCs w:val="28"/>
          <w:lang w:eastAsia="zh-CN"/>
        </w:rPr>
        <w:t>该公司</w:t>
      </w:r>
      <w:r w:rsidR="00157D71"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00D3179C">
        <w:rPr>
          <w:rFonts w:ascii="宋体" w:eastAsia="宋体" w:hAnsi="宋体" w:cs="宋体"/>
          <w:color w:val="auto"/>
          <w:sz w:val="28"/>
          <w:szCs w:val="28"/>
          <w:lang w:eastAsia="zh-CN"/>
        </w:rPr>
        <w:t>3</w:t>
      </w:r>
      <w:r w:rsidR="00165CC8" w:rsidRPr="00307B7E">
        <w:rPr>
          <w:rFonts w:ascii="宋体" w:eastAsia="宋体" w:hAnsi="宋体" w:cs="宋体" w:hint="eastAsia"/>
          <w:color w:val="auto"/>
          <w:sz w:val="28"/>
          <w:szCs w:val="28"/>
          <w:lang w:eastAsia="zh-CN"/>
        </w:rPr>
        <w:t>#库房</w:t>
      </w:r>
      <w:r w:rsidR="00C233A4" w:rsidRPr="00307B7E">
        <w:rPr>
          <w:rFonts w:ascii="宋体" w:eastAsia="宋体" w:hAnsi="宋体" w:cs="宋体" w:hint="eastAsia"/>
          <w:color w:val="auto"/>
          <w:sz w:val="28"/>
          <w:szCs w:val="28"/>
          <w:lang w:eastAsia="zh-CN"/>
        </w:rPr>
        <w:t>不</w:t>
      </w:r>
      <w:r w:rsidR="00165CC8" w:rsidRPr="00307B7E">
        <w:rPr>
          <w:rFonts w:ascii="宋体" w:eastAsia="宋体" w:hAnsi="宋体" w:cs="宋体" w:hint="eastAsia"/>
          <w:color w:val="auto"/>
          <w:sz w:val="28"/>
          <w:szCs w:val="28"/>
          <w:lang w:eastAsia="zh-CN"/>
        </w:rPr>
        <w:t>构成</w:t>
      </w:r>
      <w:r w:rsidR="00C233A4" w:rsidRPr="00307B7E">
        <w:rPr>
          <w:rFonts w:ascii="宋体" w:eastAsia="宋体" w:hAnsi="宋体" w:cs="宋体" w:hint="eastAsia"/>
          <w:color w:val="auto"/>
          <w:sz w:val="28"/>
          <w:szCs w:val="28"/>
          <w:lang w:eastAsia="zh-CN"/>
        </w:rPr>
        <w:t>烟花爆竹</w:t>
      </w:r>
      <w:r w:rsidR="00165CC8" w:rsidRPr="00307B7E">
        <w:rPr>
          <w:rFonts w:ascii="宋体" w:eastAsia="宋体" w:hAnsi="宋体" w:cs="宋体" w:hint="eastAsia"/>
          <w:color w:val="auto"/>
          <w:sz w:val="28"/>
          <w:szCs w:val="28"/>
          <w:lang w:eastAsia="zh-CN"/>
        </w:rPr>
        <w:t>重大危险源。</w:t>
      </w:r>
    </w:p>
    <w:p w14:paraId="42F17CFE" w14:textId="77777777" w:rsidR="00DB60CB" w:rsidRPr="00307B7E" w:rsidRDefault="00165CC8" w:rsidP="00C233A4">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44" w:name="bookmark37"/>
      <w:bookmarkStart w:id="245" w:name="_Toc4840"/>
      <w:bookmarkStart w:id="246" w:name="_Toc150852869"/>
      <w:bookmarkEnd w:id="244"/>
      <w:r w:rsidRPr="00307B7E">
        <w:rPr>
          <w:rFonts w:ascii="黑体" w:eastAsia="黑体" w:hAnsi="黑体" w:cs="宋体" w:hint="eastAsia"/>
          <w:bCs/>
          <w:snapToGrid/>
          <w:color w:val="auto"/>
          <w:kern w:val="2"/>
          <w:sz w:val="30"/>
          <w:szCs w:val="30"/>
          <w:lang w:eastAsia="zh-CN"/>
        </w:rPr>
        <w:t>5.6现场检查情况</w:t>
      </w:r>
      <w:bookmarkEnd w:id="245"/>
      <w:bookmarkEnd w:id="246"/>
    </w:p>
    <w:p w14:paraId="4554EF12" w14:textId="5F687639"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本项目3#库房现场检查情况见下表5-7。</w:t>
      </w:r>
    </w:p>
    <w:p w14:paraId="6664545D" w14:textId="77777777" w:rsidR="00DB60CB" w:rsidRPr="00307B7E" w:rsidRDefault="00165CC8" w:rsidP="005E05FA">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表5-7</w:t>
      </w:r>
      <w:r w:rsidR="005E05FA"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现场检查表</w:t>
      </w:r>
    </w:p>
    <w:tbl>
      <w:tblPr>
        <w:tblStyle w:val="TableNormal"/>
        <w:tblW w:w="879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78"/>
        <w:gridCol w:w="709"/>
        <w:gridCol w:w="2725"/>
        <w:gridCol w:w="3686"/>
        <w:gridCol w:w="992"/>
      </w:tblGrid>
      <w:tr w:rsidR="00307B7E" w:rsidRPr="00307B7E" w14:paraId="6599D203" w14:textId="77777777" w:rsidTr="00F46FBE">
        <w:trPr>
          <w:trHeight w:val="406"/>
          <w:jc w:val="center"/>
        </w:trPr>
        <w:tc>
          <w:tcPr>
            <w:tcW w:w="678" w:type="dxa"/>
            <w:vAlign w:val="center"/>
          </w:tcPr>
          <w:p w14:paraId="320550EC"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序号</w:t>
            </w:r>
          </w:p>
        </w:tc>
        <w:tc>
          <w:tcPr>
            <w:tcW w:w="709" w:type="dxa"/>
            <w:vAlign w:val="center"/>
          </w:tcPr>
          <w:p w14:paraId="10FE3F1C"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项目</w:t>
            </w:r>
          </w:p>
        </w:tc>
        <w:tc>
          <w:tcPr>
            <w:tcW w:w="2725" w:type="dxa"/>
            <w:vAlign w:val="center"/>
          </w:tcPr>
          <w:p w14:paraId="04C7D2B1"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检查项目</w:t>
            </w:r>
          </w:p>
        </w:tc>
        <w:tc>
          <w:tcPr>
            <w:tcW w:w="3686" w:type="dxa"/>
            <w:vAlign w:val="center"/>
          </w:tcPr>
          <w:p w14:paraId="00EA88A7"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实际情况</w:t>
            </w:r>
          </w:p>
        </w:tc>
        <w:tc>
          <w:tcPr>
            <w:tcW w:w="992" w:type="dxa"/>
            <w:vAlign w:val="center"/>
          </w:tcPr>
          <w:p w14:paraId="4089128F"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检查结论</w:t>
            </w:r>
          </w:p>
        </w:tc>
      </w:tr>
      <w:tr w:rsidR="00307B7E" w:rsidRPr="00307B7E" w14:paraId="56E19760" w14:textId="77777777" w:rsidTr="00F46FBE">
        <w:trPr>
          <w:trHeight w:val="550"/>
          <w:jc w:val="center"/>
        </w:trPr>
        <w:tc>
          <w:tcPr>
            <w:tcW w:w="678" w:type="dxa"/>
            <w:vMerge w:val="restart"/>
            <w:tcBorders>
              <w:bottom w:val="nil"/>
            </w:tcBorders>
            <w:vAlign w:val="center"/>
          </w:tcPr>
          <w:p w14:paraId="591AAF21"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709" w:type="dxa"/>
            <w:vMerge w:val="restart"/>
            <w:tcBorders>
              <w:bottom w:val="nil"/>
            </w:tcBorders>
            <w:vAlign w:val="center"/>
          </w:tcPr>
          <w:p w14:paraId="6FBD705C" w14:textId="77777777" w:rsidR="00DB60CB" w:rsidRPr="00307B7E" w:rsidRDefault="00165CC8">
            <w:pPr>
              <w:pStyle w:val="TableText"/>
              <w:kinsoku/>
              <w:jc w:val="center"/>
              <w:rPr>
                <w:color w:val="auto"/>
                <w:sz w:val="21"/>
                <w:szCs w:val="21"/>
              </w:rPr>
            </w:pPr>
            <w:r w:rsidRPr="00307B7E">
              <w:rPr>
                <w:rFonts w:hint="eastAsia"/>
                <w:color w:val="auto"/>
                <w:sz w:val="21"/>
                <w:szCs w:val="21"/>
              </w:rPr>
              <w:t>定级</w:t>
            </w:r>
          </w:p>
          <w:p w14:paraId="518C5E6D" w14:textId="77777777" w:rsidR="00DB60CB" w:rsidRPr="00307B7E" w:rsidRDefault="00165CC8">
            <w:pPr>
              <w:pStyle w:val="TableText"/>
              <w:kinsoku/>
              <w:jc w:val="center"/>
              <w:rPr>
                <w:color w:val="auto"/>
                <w:sz w:val="21"/>
                <w:szCs w:val="21"/>
              </w:rPr>
            </w:pPr>
            <w:r w:rsidRPr="00307B7E">
              <w:rPr>
                <w:rFonts w:hint="eastAsia"/>
                <w:color w:val="auto"/>
                <w:sz w:val="21"/>
                <w:szCs w:val="21"/>
              </w:rPr>
              <w:t>定量</w:t>
            </w:r>
          </w:p>
        </w:tc>
        <w:tc>
          <w:tcPr>
            <w:tcW w:w="2725" w:type="dxa"/>
            <w:vAlign w:val="center"/>
          </w:tcPr>
          <w:p w14:paraId="110F4FBF"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建筑物危险等级</w:t>
            </w:r>
          </w:p>
        </w:tc>
        <w:tc>
          <w:tcPr>
            <w:tcW w:w="3686" w:type="dxa"/>
            <w:vAlign w:val="center"/>
          </w:tcPr>
          <w:p w14:paraId="13730531" w14:textId="221192D0" w:rsidR="00DB60CB" w:rsidRPr="00307B7E" w:rsidRDefault="00D3179C" w:rsidP="0062586C">
            <w:pPr>
              <w:pStyle w:val="TableText"/>
              <w:kinsoku/>
              <w:ind w:firstLine="4"/>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建的3#库房储存烟花爆竹类（C、D）级，建筑物危险等级为1.3级。</w:t>
            </w:r>
          </w:p>
        </w:tc>
        <w:tc>
          <w:tcPr>
            <w:tcW w:w="992" w:type="dxa"/>
            <w:vAlign w:val="center"/>
          </w:tcPr>
          <w:p w14:paraId="3E9AE21F"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62B4220" w14:textId="77777777" w:rsidTr="00F46FBE">
        <w:trPr>
          <w:trHeight w:val="550"/>
          <w:jc w:val="center"/>
        </w:trPr>
        <w:tc>
          <w:tcPr>
            <w:tcW w:w="678" w:type="dxa"/>
            <w:vMerge/>
            <w:tcBorders>
              <w:top w:val="nil"/>
              <w:bottom w:val="nil"/>
            </w:tcBorders>
            <w:vAlign w:val="center"/>
          </w:tcPr>
          <w:p w14:paraId="27792F18"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6F1070CD" w14:textId="77777777" w:rsidR="00DB60CB" w:rsidRPr="00307B7E" w:rsidRDefault="00DB60CB">
            <w:pPr>
              <w:kinsoku/>
              <w:jc w:val="center"/>
              <w:rPr>
                <w:rFonts w:ascii="宋体" w:eastAsia="宋体" w:hAnsi="宋体" w:cs="宋体"/>
                <w:color w:val="auto"/>
              </w:rPr>
            </w:pPr>
          </w:p>
        </w:tc>
        <w:tc>
          <w:tcPr>
            <w:tcW w:w="2725" w:type="dxa"/>
            <w:vAlign w:val="center"/>
          </w:tcPr>
          <w:p w14:paraId="64C45471"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核定存药量</w:t>
            </w:r>
          </w:p>
        </w:tc>
        <w:tc>
          <w:tcPr>
            <w:tcW w:w="3686" w:type="dxa"/>
            <w:vAlign w:val="center"/>
          </w:tcPr>
          <w:p w14:paraId="5AE86983" w14:textId="4882E6F6" w:rsidR="00DB60CB" w:rsidRPr="00307B7E" w:rsidRDefault="00D3179C" w:rsidP="0062586C">
            <w:pPr>
              <w:pStyle w:val="TableText"/>
              <w:kinsoku/>
              <w:ind w:firstLine="7"/>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建的3#库房设计计算药量为</w:t>
            </w:r>
            <w:r>
              <w:rPr>
                <w:color w:val="auto"/>
                <w:sz w:val="21"/>
                <w:szCs w:val="21"/>
                <w:lang w:eastAsia="zh-CN"/>
              </w:rPr>
              <w:t>5000</w:t>
            </w:r>
            <w:r w:rsidR="00165CC8" w:rsidRPr="00307B7E">
              <w:rPr>
                <w:rFonts w:hint="eastAsia"/>
                <w:color w:val="auto"/>
                <w:sz w:val="21"/>
                <w:szCs w:val="21"/>
                <w:lang w:eastAsia="zh-CN"/>
              </w:rPr>
              <w:t>kg，</w:t>
            </w:r>
          </w:p>
        </w:tc>
        <w:tc>
          <w:tcPr>
            <w:tcW w:w="992" w:type="dxa"/>
            <w:vAlign w:val="center"/>
          </w:tcPr>
          <w:p w14:paraId="2124A71A"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CE66696" w14:textId="77777777" w:rsidTr="00F46FBE">
        <w:trPr>
          <w:trHeight w:val="549"/>
          <w:jc w:val="center"/>
        </w:trPr>
        <w:tc>
          <w:tcPr>
            <w:tcW w:w="678" w:type="dxa"/>
            <w:vMerge/>
            <w:tcBorders>
              <w:top w:val="nil"/>
              <w:bottom w:val="nil"/>
            </w:tcBorders>
            <w:vAlign w:val="center"/>
          </w:tcPr>
          <w:p w14:paraId="14948983"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16C2FCC" w14:textId="77777777" w:rsidR="00DB60CB" w:rsidRPr="00307B7E" w:rsidRDefault="00DB60CB">
            <w:pPr>
              <w:kinsoku/>
              <w:jc w:val="center"/>
              <w:rPr>
                <w:rFonts w:ascii="宋体" w:eastAsia="宋体" w:hAnsi="宋体" w:cs="宋体"/>
                <w:color w:val="auto"/>
              </w:rPr>
            </w:pPr>
          </w:p>
        </w:tc>
        <w:tc>
          <w:tcPr>
            <w:tcW w:w="2725" w:type="dxa"/>
            <w:vAlign w:val="center"/>
          </w:tcPr>
          <w:p w14:paraId="4E726A58"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内部安全距离</w:t>
            </w:r>
          </w:p>
        </w:tc>
        <w:tc>
          <w:tcPr>
            <w:tcW w:w="3686" w:type="dxa"/>
            <w:vAlign w:val="center"/>
          </w:tcPr>
          <w:p w14:paraId="16668584" w14:textId="25D54992" w:rsidR="00DB60CB" w:rsidRPr="00307B7E" w:rsidRDefault="00165CC8" w:rsidP="00C233A4">
            <w:pPr>
              <w:pStyle w:val="TableText"/>
              <w:kinsoku/>
              <w:ind w:firstLine="3"/>
              <w:jc w:val="both"/>
              <w:rPr>
                <w:color w:val="auto"/>
                <w:sz w:val="21"/>
                <w:szCs w:val="21"/>
                <w:lang w:eastAsia="zh-CN"/>
              </w:rPr>
            </w:pPr>
            <w:r w:rsidRPr="00307B7E">
              <w:rPr>
                <w:rFonts w:hint="eastAsia"/>
                <w:color w:val="auto"/>
                <w:sz w:val="21"/>
                <w:szCs w:val="21"/>
                <w:lang w:eastAsia="zh-CN"/>
              </w:rPr>
              <w:t>3#</w:t>
            </w:r>
            <w:r w:rsidR="00D3179C">
              <w:rPr>
                <w:rFonts w:hint="eastAsia"/>
                <w:color w:val="auto"/>
                <w:sz w:val="21"/>
                <w:szCs w:val="21"/>
                <w:lang w:eastAsia="zh-CN"/>
              </w:rPr>
              <w:t>烟花爆竹仓库与办公室、值班室、消防水池之间距离</w:t>
            </w:r>
            <w:r w:rsidRPr="00307B7E">
              <w:rPr>
                <w:rFonts w:hint="eastAsia"/>
                <w:color w:val="auto"/>
                <w:sz w:val="21"/>
                <w:szCs w:val="21"/>
                <w:lang w:eastAsia="zh-CN"/>
              </w:rPr>
              <w:t>符合</w:t>
            </w:r>
            <w:r w:rsidR="00D3179C">
              <w:rPr>
                <w:rFonts w:hint="eastAsia"/>
                <w:color w:val="auto"/>
                <w:sz w:val="21"/>
                <w:szCs w:val="21"/>
                <w:lang w:eastAsia="zh-CN"/>
              </w:rPr>
              <w:t>标准</w:t>
            </w:r>
            <w:r w:rsidRPr="00307B7E">
              <w:rPr>
                <w:rFonts w:hint="eastAsia"/>
                <w:color w:val="auto"/>
                <w:sz w:val="21"/>
                <w:szCs w:val="21"/>
                <w:lang w:eastAsia="zh-CN"/>
              </w:rPr>
              <w:t>要求</w:t>
            </w:r>
          </w:p>
        </w:tc>
        <w:tc>
          <w:tcPr>
            <w:tcW w:w="992" w:type="dxa"/>
            <w:vAlign w:val="center"/>
          </w:tcPr>
          <w:p w14:paraId="761CE0BB"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00613580" w14:textId="77777777" w:rsidTr="00F46FBE">
        <w:trPr>
          <w:trHeight w:val="821"/>
          <w:jc w:val="center"/>
        </w:trPr>
        <w:tc>
          <w:tcPr>
            <w:tcW w:w="678" w:type="dxa"/>
            <w:vMerge/>
            <w:tcBorders>
              <w:top w:val="nil"/>
            </w:tcBorders>
            <w:vAlign w:val="center"/>
          </w:tcPr>
          <w:p w14:paraId="3DFA5DB0"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48E8F092" w14:textId="77777777" w:rsidR="00DB60CB" w:rsidRPr="00307B7E" w:rsidRDefault="00DB60CB">
            <w:pPr>
              <w:kinsoku/>
              <w:jc w:val="center"/>
              <w:rPr>
                <w:rFonts w:ascii="宋体" w:eastAsia="宋体" w:hAnsi="宋体" w:cs="宋体"/>
                <w:color w:val="auto"/>
              </w:rPr>
            </w:pPr>
          </w:p>
        </w:tc>
        <w:tc>
          <w:tcPr>
            <w:tcW w:w="2725" w:type="dxa"/>
            <w:vAlign w:val="center"/>
          </w:tcPr>
          <w:p w14:paraId="2B61DD64"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安全标识标志</w:t>
            </w:r>
          </w:p>
        </w:tc>
        <w:tc>
          <w:tcPr>
            <w:tcW w:w="3686" w:type="dxa"/>
            <w:vAlign w:val="center"/>
          </w:tcPr>
          <w:p w14:paraId="647722B0" w14:textId="3E4D8D02" w:rsidR="00DB60CB" w:rsidRPr="00307B7E" w:rsidRDefault="00922EA9" w:rsidP="0062586C">
            <w:pPr>
              <w:pStyle w:val="TableText"/>
              <w:kinsoku/>
              <w:ind w:firstLine="4"/>
              <w:jc w:val="both"/>
              <w:rPr>
                <w:color w:val="auto"/>
                <w:sz w:val="21"/>
                <w:szCs w:val="21"/>
                <w:lang w:eastAsia="zh-CN"/>
              </w:rPr>
            </w:pPr>
            <w:r>
              <w:rPr>
                <w:rFonts w:hint="eastAsia"/>
                <w:color w:val="auto"/>
                <w:sz w:val="21"/>
                <w:szCs w:val="21"/>
                <w:lang w:eastAsia="zh-CN"/>
              </w:rPr>
              <w:t>检查时</w:t>
            </w:r>
            <w:r w:rsidR="00165CC8" w:rsidRPr="00307B7E">
              <w:rPr>
                <w:rFonts w:hint="eastAsia"/>
                <w:color w:val="auto"/>
                <w:sz w:val="21"/>
                <w:szCs w:val="21"/>
                <w:lang w:eastAsia="zh-CN"/>
              </w:rPr>
              <w:t>安全标识标志</w:t>
            </w:r>
            <w:r>
              <w:rPr>
                <w:rFonts w:hint="eastAsia"/>
                <w:color w:val="auto"/>
                <w:sz w:val="21"/>
                <w:szCs w:val="21"/>
                <w:lang w:eastAsia="zh-CN"/>
              </w:rPr>
              <w:t>不</w:t>
            </w:r>
            <w:r w:rsidR="00165CC8" w:rsidRPr="00307B7E">
              <w:rPr>
                <w:rFonts w:hint="eastAsia"/>
                <w:color w:val="auto"/>
                <w:sz w:val="21"/>
                <w:szCs w:val="21"/>
                <w:lang w:eastAsia="zh-CN"/>
              </w:rPr>
              <w:t>齐全</w:t>
            </w:r>
            <w:r>
              <w:rPr>
                <w:rFonts w:hint="eastAsia"/>
                <w:color w:val="auto"/>
                <w:sz w:val="21"/>
                <w:szCs w:val="21"/>
                <w:lang w:eastAsia="zh-CN"/>
              </w:rPr>
              <w:t>，复查已设置</w:t>
            </w:r>
            <w:r w:rsidR="00165CC8" w:rsidRPr="00307B7E">
              <w:rPr>
                <w:rFonts w:hint="eastAsia"/>
                <w:color w:val="auto"/>
                <w:sz w:val="21"/>
                <w:szCs w:val="21"/>
                <w:lang w:eastAsia="zh-CN"/>
              </w:rPr>
              <w:t>（库房三定牌、限速标志、禁打手机、禁止带火种、禁止烟火、当心火灾、防静电、防爆炸等）</w:t>
            </w:r>
          </w:p>
        </w:tc>
        <w:tc>
          <w:tcPr>
            <w:tcW w:w="992" w:type="dxa"/>
            <w:vAlign w:val="center"/>
          </w:tcPr>
          <w:p w14:paraId="7116524F" w14:textId="77777777" w:rsidR="00922EA9" w:rsidRDefault="00922EA9">
            <w:pPr>
              <w:pStyle w:val="TableText"/>
              <w:kinsoku/>
              <w:jc w:val="center"/>
              <w:rPr>
                <w:color w:val="auto"/>
                <w:sz w:val="21"/>
                <w:szCs w:val="21"/>
              </w:rPr>
            </w:pPr>
            <w:r>
              <w:rPr>
                <w:rFonts w:hint="eastAsia"/>
                <w:color w:val="auto"/>
                <w:sz w:val="21"/>
                <w:szCs w:val="21"/>
                <w:lang w:eastAsia="zh-CN"/>
              </w:rPr>
              <w:t>整改后</w:t>
            </w:r>
          </w:p>
          <w:p w14:paraId="497AA037" w14:textId="7E1119C3"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EDF25DD" w14:textId="77777777" w:rsidTr="00F46FBE">
        <w:trPr>
          <w:trHeight w:val="550"/>
          <w:jc w:val="center"/>
        </w:trPr>
        <w:tc>
          <w:tcPr>
            <w:tcW w:w="678" w:type="dxa"/>
            <w:vMerge w:val="restart"/>
            <w:tcBorders>
              <w:bottom w:val="nil"/>
            </w:tcBorders>
            <w:vAlign w:val="center"/>
          </w:tcPr>
          <w:p w14:paraId="2C4E28F9"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709" w:type="dxa"/>
            <w:vMerge w:val="restart"/>
            <w:tcBorders>
              <w:bottom w:val="nil"/>
            </w:tcBorders>
            <w:vAlign w:val="center"/>
          </w:tcPr>
          <w:p w14:paraId="4D869826" w14:textId="77777777" w:rsidR="00DB60CB" w:rsidRPr="00307B7E" w:rsidRDefault="00165CC8">
            <w:pPr>
              <w:pStyle w:val="TableText"/>
              <w:kinsoku/>
              <w:jc w:val="center"/>
              <w:rPr>
                <w:color w:val="auto"/>
                <w:sz w:val="21"/>
                <w:szCs w:val="21"/>
              </w:rPr>
            </w:pPr>
            <w:r w:rsidRPr="00307B7E">
              <w:rPr>
                <w:rFonts w:hint="eastAsia"/>
                <w:color w:val="auto"/>
                <w:sz w:val="21"/>
                <w:szCs w:val="21"/>
              </w:rPr>
              <w:t>建筑</w:t>
            </w:r>
          </w:p>
          <w:p w14:paraId="3F87BACD" w14:textId="77777777" w:rsidR="00DB60CB" w:rsidRPr="00307B7E" w:rsidRDefault="00165CC8">
            <w:pPr>
              <w:pStyle w:val="TableText"/>
              <w:kinsoku/>
              <w:jc w:val="center"/>
              <w:rPr>
                <w:color w:val="auto"/>
                <w:sz w:val="21"/>
                <w:szCs w:val="21"/>
              </w:rPr>
            </w:pPr>
            <w:r w:rsidRPr="00307B7E">
              <w:rPr>
                <w:rFonts w:hint="eastAsia"/>
                <w:color w:val="auto"/>
                <w:sz w:val="21"/>
                <w:szCs w:val="21"/>
              </w:rPr>
              <w:t>结构</w:t>
            </w:r>
          </w:p>
        </w:tc>
        <w:tc>
          <w:tcPr>
            <w:tcW w:w="2725" w:type="dxa"/>
            <w:vAlign w:val="center"/>
          </w:tcPr>
          <w:p w14:paraId="551631DF"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建筑设计防火和结构</w:t>
            </w:r>
          </w:p>
        </w:tc>
        <w:tc>
          <w:tcPr>
            <w:tcW w:w="3686" w:type="dxa"/>
            <w:vAlign w:val="center"/>
          </w:tcPr>
          <w:p w14:paraId="4F842B53" w14:textId="4DA2F814" w:rsidR="00DB60CB" w:rsidRPr="00307B7E" w:rsidRDefault="00D3179C" w:rsidP="0062586C">
            <w:pPr>
              <w:pStyle w:val="TableText"/>
              <w:kinsoku/>
              <w:ind w:firstLine="3"/>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建的3#库房采用钢筋混凝土柱、砌体承重结构，墙体为</w:t>
            </w:r>
            <w:r>
              <w:rPr>
                <w:color w:val="auto"/>
                <w:sz w:val="21"/>
                <w:szCs w:val="21"/>
                <w:lang w:eastAsia="zh-CN"/>
              </w:rPr>
              <w:t>24</w:t>
            </w:r>
            <w:r w:rsidR="00165CC8" w:rsidRPr="00307B7E">
              <w:rPr>
                <w:rFonts w:hint="eastAsia"/>
                <w:color w:val="auto"/>
                <w:sz w:val="21"/>
                <w:szCs w:val="21"/>
                <w:lang w:eastAsia="zh-CN"/>
              </w:rPr>
              <w:t>0mm烧结红砖砌体实心墙</w:t>
            </w:r>
          </w:p>
        </w:tc>
        <w:tc>
          <w:tcPr>
            <w:tcW w:w="992" w:type="dxa"/>
            <w:vAlign w:val="center"/>
          </w:tcPr>
          <w:p w14:paraId="1C7EFDE6" w14:textId="77777777" w:rsidR="00DB60CB" w:rsidRPr="00307B7E" w:rsidRDefault="00165CC8">
            <w:pPr>
              <w:pStyle w:val="TableText"/>
              <w:kinsoku/>
              <w:ind w:firstLine="3"/>
              <w:jc w:val="center"/>
              <w:rPr>
                <w:color w:val="auto"/>
                <w:sz w:val="21"/>
                <w:szCs w:val="21"/>
              </w:rPr>
            </w:pPr>
            <w:r w:rsidRPr="00307B7E">
              <w:rPr>
                <w:rFonts w:hint="eastAsia"/>
                <w:color w:val="auto"/>
                <w:sz w:val="21"/>
                <w:szCs w:val="21"/>
              </w:rPr>
              <w:t>符合</w:t>
            </w:r>
          </w:p>
        </w:tc>
      </w:tr>
      <w:tr w:rsidR="00307B7E" w:rsidRPr="00307B7E" w14:paraId="555521C9" w14:textId="77777777" w:rsidTr="00F46FBE">
        <w:trPr>
          <w:trHeight w:val="402"/>
          <w:jc w:val="center"/>
        </w:trPr>
        <w:tc>
          <w:tcPr>
            <w:tcW w:w="678" w:type="dxa"/>
            <w:vMerge/>
            <w:tcBorders>
              <w:top w:val="nil"/>
              <w:bottom w:val="nil"/>
            </w:tcBorders>
            <w:vAlign w:val="center"/>
          </w:tcPr>
          <w:p w14:paraId="61BC69CC"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433A123" w14:textId="77777777" w:rsidR="00DB60CB" w:rsidRPr="00307B7E" w:rsidRDefault="00DB60CB">
            <w:pPr>
              <w:kinsoku/>
              <w:jc w:val="center"/>
              <w:rPr>
                <w:rFonts w:ascii="宋体" w:eastAsia="宋体" w:hAnsi="宋体" w:cs="宋体"/>
                <w:color w:val="auto"/>
              </w:rPr>
            </w:pPr>
          </w:p>
        </w:tc>
        <w:tc>
          <w:tcPr>
            <w:tcW w:w="2725" w:type="dxa"/>
            <w:vAlign w:val="center"/>
          </w:tcPr>
          <w:p w14:paraId="1BB97004"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建筑物防火等级</w:t>
            </w:r>
          </w:p>
        </w:tc>
        <w:tc>
          <w:tcPr>
            <w:tcW w:w="3686" w:type="dxa"/>
            <w:vAlign w:val="center"/>
          </w:tcPr>
          <w:p w14:paraId="340B1B0D" w14:textId="7DE7BA26" w:rsidR="00DB60CB" w:rsidRPr="00307B7E" w:rsidRDefault="00D3179C" w:rsidP="0062586C">
            <w:pPr>
              <w:pStyle w:val="TableText"/>
              <w:kinsoku/>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建的3#库房的耐火等级为二级。</w:t>
            </w:r>
          </w:p>
        </w:tc>
        <w:tc>
          <w:tcPr>
            <w:tcW w:w="992" w:type="dxa"/>
            <w:vAlign w:val="center"/>
          </w:tcPr>
          <w:p w14:paraId="29199425"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70FB80D4" w14:textId="77777777" w:rsidTr="00F46FBE">
        <w:trPr>
          <w:trHeight w:val="821"/>
          <w:jc w:val="center"/>
        </w:trPr>
        <w:tc>
          <w:tcPr>
            <w:tcW w:w="678" w:type="dxa"/>
            <w:vMerge/>
            <w:tcBorders>
              <w:top w:val="nil"/>
              <w:bottom w:val="nil"/>
            </w:tcBorders>
            <w:vAlign w:val="center"/>
          </w:tcPr>
          <w:p w14:paraId="3DFE0DC3"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5662C156" w14:textId="77777777" w:rsidR="00DB60CB" w:rsidRPr="00307B7E" w:rsidRDefault="00DB60CB">
            <w:pPr>
              <w:kinsoku/>
              <w:jc w:val="center"/>
              <w:rPr>
                <w:rFonts w:ascii="宋体" w:eastAsia="宋体" w:hAnsi="宋体" w:cs="宋体"/>
                <w:color w:val="auto"/>
              </w:rPr>
            </w:pPr>
          </w:p>
        </w:tc>
        <w:tc>
          <w:tcPr>
            <w:tcW w:w="2725" w:type="dxa"/>
            <w:vAlign w:val="center"/>
          </w:tcPr>
          <w:p w14:paraId="259FF5BB" w14:textId="77777777" w:rsidR="00DB60CB" w:rsidRPr="00307B7E" w:rsidRDefault="00165CC8" w:rsidP="00F46FBE">
            <w:pPr>
              <w:pStyle w:val="TableText"/>
              <w:kinsoku/>
              <w:ind w:firstLine="2"/>
              <w:jc w:val="both"/>
              <w:rPr>
                <w:color w:val="auto"/>
                <w:sz w:val="21"/>
                <w:szCs w:val="21"/>
                <w:lang w:eastAsia="zh-CN"/>
              </w:rPr>
            </w:pPr>
            <w:r w:rsidRPr="00307B7E">
              <w:rPr>
                <w:rFonts w:hint="eastAsia"/>
                <w:color w:val="auto"/>
                <w:sz w:val="21"/>
                <w:szCs w:val="21"/>
                <w:lang w:eastAsia="zh-CN"/>
              </w:rPr>
              <w:t>门的开启方向、宽度、数量以及其他建筑物门的对应方向等</w:t>
            </w:r>
          </w:p>
        </w:tc>
        <w:tc>
          <w:tcPr>
            <w:tcW w:w="3686" w:type="dxa"/>
            <w:vAlign w:val="center"/>
          </w:tcPr>
          <w:p w14:paraId="04A2D995" w14:textId="68804A3E" w:rsidR="00DB60CB" w:rsidRPr="00307B7E" w:rsidRDefault="00D3179C" w:rsidP="0062586C">
            <w:pPr>
              <w:pStyle w:val="TableText"/>
              <w:kinsoku/>
              <w:ind w:firstLine="3"/>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建的3#库房设置</w:t>
            </w:r>
            <w:r>
              <w:rPr>
                <w:color w:val="auto"/>
                <w:sz w:val="21"/>
                <w:szCs w:val="21"/>
                <w:lang w:eastAsia="zh-CN"/>
              </w:rPr>
              <w:t>3</w:t>
            </w:r>
            <w:r w:rsidR="00165CC8" w:rsidRPr="00307B7E">
              <w:rPr>
                <w:rFonts w:hint="eastAsia"/>
                <w:color w:val="auto"/>
                <w:sz w:val="21"/>
                <w:szCs w:val="21"/>
                <w:lang w:eastAsia="zh-CN"/>
              </w:rPr>
              <w:t>个安全出口，为单层外开防火门。</w:t>
            </w:r>
          </w:p>
        </w:tc>
        <w:tc>
          <w:tcPr>
            <w:tcW w:w="992" w:type="dxa"/>
            <w:vAlign w:val="center"/>
          </w:tcPr>
          <w:p w14:paraId="7681EA0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62DAB06" w14:textId="77777777" w:rsidTr="00F46FBE">
        <w:trPr>
          <w:trHeight w:val="550"/>
          <w:jc w:val="center"/>
        </w:trPr>
        <w:tc>
          <w:tcPr>
            <w:tcW w:w="678" w:type="dxa"/>
            <w:vMerge/>
            <w:tcBorders>
              <w:top w:val="nil"/>
              <w:bottom w:val="nil"/>
            </w:tcBorders>
            <w:vAlign w:val="center"/>
          </w:tcPr>
          <w:p w14:paraId="7B8A3C13"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012F96DF" w14:textId="77777777" w:rsidR="00DB60CB" w:rsidRPr="00307B7E" w:rsidRDefault="00DB60CB">
            <w:pPr>
              <w:kinsoku/>
              <w:jc w:val="center"/>
              <w:rPr>
                <w:rFonts w:ascii="宋体" w:eastAsia="宋体" w:hAnsi="宋体" w:cs="宋体"/>
                <w:color w:val="auto"/>
              </w:rPr>
            </w:pPr>
          </w:p>
        </w:tc>
        <w:tc>
          <w:tcPr>
            <w:tcW w:w="2725" w:type="dxa"/>
            <w:vAlign w:val="center"/>
          </w:tcPr>
          <w:p w14:paraId="19BBA721"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窗的结构、材料及开启方向</w:t>
            </w:r>
          </w:p>
        </w:tc>
        <w:tc>
          <w:tcPr>
            <w:tcW w:w="3686" w:type="dxa"/>
            <w:vAlign w:val="center"/>
          </w:tcPr>
          <w:p w14:paraId="4F0766B8" w14:textId="77125E29" w:rsidR="00DB60CB" w:rsidRPr="00307B7E" w:rsidRDefault="00D3179C" w:rsidP="0062586C">
            <w:pPr>
              <w:pStyle w:val="TableText"/>
              <w:kinsoku/>
              <w:ind w:firstLine="3"/>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建的3#库房窗采用高位通风窗及勒脚处设有低位通风窗。</w:t>
            </w:r>
          </w:p>
        </w:tc>
        <w:tc>
          <w:tcPr>
            <w:tcW w:w="992" w:type="dxa"/>
            <w:vAlign w:val="center"/>
          </w:tcPr>
          <w:p w14:paraId="69FC7BFE"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731EF0FD" w14:textId="77777777" w:rsidTr="00F46FBE">
        <w:trPr>
          <w:trHeight w:val="402"/>
          <w:jc w:val="center"/>
        </w:trPr>
        <w:tc>
          <w:tcPr>
            <w:tcW w:w="678" w:type="dxa"/>
            <w:vMerge/>
            <w:tcBorders>
              <w:top w:val="nil"/>
              <w:bottom w:val="nil"/>
            </w:tcBorders>
            <w:vAlign w:val="center"/>
          </w:tcPr>
          <w:p w14:paraId="7106C04C"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B0C0983" w14:textId="77777777" w:rsidR="00DB60CB" w:rsidRPr="00307B7E" w:rsidRDefault="00DB60CB">
            <w:pPr>
              <w:kinsoku/>
              <w:jc w:val="center"/>
              <w:rPr>
                <w:rFonts w:ascii="宋体" w:eastAsia="宋体" w:hAnsi="宋体" w:cs="宋体"/>
                <w:color w:val="auto"/>
              </w:rPr>
            </w:pPr>
          </w:p>
        </w:tc>
        <w:tc>
          <w:tcPr>
            <w:tcW w:w="2725" w:type="dxa"/>
            <w:vAlign w:val="center"/>
          </w:tcPr>
          <w:p w14:paraId="07D5C1A2"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屋盖的材料、结构</w:t>
            </w:r>
          </w:p>
        </w:tc>
        <w:tc>
          <w:tcPr>
            <w:tcW w:w="3686" w:type="dxa"/>
            <w:vAlign w:val="center"/>
          </w:tcPr>
          <w:p w14:paraId="2E720B91" w14:textId="64E3A52F" w:rsidR="00DB60CB" w:rsidRPr="00307B7E" w:rsidRDefault="00D3179C" w:rsidP="0062586C">
            <w:pPr>
              <w:pStyle w:val="TableText"/>
              <w:kinsoku/>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建的3#库房屋盖采用现浇钢筋混凝土屋盖</w:t>
            </w:r>
          </w:p>
        </w:tc>
        <w:tc>
          <w:tcPr>
            <w:tcW w:w="992" w:type="dxa"/>
            <w:vAlign w:val="center"/>
          </w:tcPr>
          <w:p w14:paraId="6832777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559193C" w14:textId="77777777" w:rsidTr="00F46FBE">
        <w:trPr>
          <w:trHeight w:val="550"/>
          <w:jc w:val="center"/>
        </w:trPr>
        <w:tc>
          <w:tcPr>
            <w:tcW w:w="678" w:type="dxa"/>
            <w:vMerge/>
            <w:tcBorders>
              <w:top w:val="nil"/>
              <w:bottom w:val="nil"/>
            </w:tcBorders>
            <w:vAlign w:val="center"/>
          </w:tcPr>
          <w:p w14:paraId="05102069"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56B8116B" w14:textId="77777777" w:rsidR="00DB60CB" w:rsidRPr="00307B7E" w:rsidRDefault="00DB60CB">
            <w:pPr>
              <w:kinsoku/>
              <w:jc w:val="center"/>
              <w:rPr>
                <w:rFonts w:ascii="宋体" w:eastAsia="宋体" w:hAnsi="宋体" w:cs="宋体"/>
                <w:color w:val="auto"/>
              </w:rPr>
            </w:pPr>
          </w:p>
        </w:tc>
        <w:tc>
          <w:tcPr>
            <w:tcW w:w="2725" w:type="dxa"/>
            <w:vAlign w:val="center"/>
          </w:tcPr>
          <w:p w14:paraId="6E811554"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墙的结构、厚度、内墙面、梁或过梁的设置等</w:t>
            </w:r>
          </w:p>
        </w:tc>
        <w:tc>
          <w:tcPr>
            <w:tcW w:w="3686" w:type="dxa"/>
            <w:vAlign w:val="center"/>
          </w:tcPr>
          <w:p w14:paraId="691C2116" w14:textId="67B87160" w:rsidR="00DB60CB" w:rsidRPr="00307B7E" w:rsidRDefault="00D3179C" w:rsidP="0062586C">
            <w:pPr>
              <w:pStyle w:val="TableText"/>
              <w:kinsoku/>
              <w:ind w:firstLine="3"/>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建的3#库房采用钢筋混凝土柱、砌体承重结构，墙体为</w:t>
            </w:r>
            <w:r>
              <w:rPr>
                <w:color w:val="auto"/>
                <w:sz w:val="21"/>
                <w:szCs w:val="21"/>
                <w:lang w:eastAsia="zh-CN"/>
              </w:rPr>
              <w:t>240</w:t>
            </w:r>
            <w:r w:rsidR="00165CC8" w:rsidRPr="00307B7E">
              <w:rPr>
                <w:rFonts w:hint="eastAsia"/>
                <w:color w:val="auto"/>
                <w:sz w:val="21"/>
                <w:szCs w:val="21"/>
                <w:lang w:eastAsia="zh-CN"/>
              </w:rPr>
              <w:t>mm烧结红砖砌体实心墙</w:t>
            </w:r>
          </w:p>
        </w:tc>
        <w:tc>
          <w:tcPr>
            <w:tcW w:w="992" w:type="dxa"/>
            <w:vAlign w:val="center"/>
          </w:tcPr>
          <w:p w14:paraId="772E46A5" w14:textId="77777777" w:rsidR="00DB60CB" w:rsidRPr="00307B7E" w:rsidRDefault="00165CC8">
            <w:pPr>
              <w:pStyle w:val="TableText"/>
              <w:kinsoku/>
              <w:ind w:firstLine="3"/>
              <w:jc w:val="center"/>
              <w:rPr>
                <w:color w:val="auto"/>
                <w:sz w:val="21"/>
                <w:szCs w:val="21"/>
              </w:rPr>
            </w:pPr>
            <w:r w:rsidRPr="00307B7E">
              <w:rPr>
                <w:rFonts w:hint="eastAsia"/>
                <w:color w:val="auto"/>
                <w:sz w:val="21"/>
                <w:szCs w:val="21"/>
              </w:rPr>
              <w:t>符合</w:t>
            </w:r>
          </w:p>
        </w:tc>
      </w:tr>
      <w:tr w:rsidR="00307B7E" w:rsidRPr="00307B7E" w14:paraId="0C3DA520" w14:textId="77777777" w:rsidTr="00F46FBE">
        <w:trPr>
          <w:trHeight w:val="549"/>
          <w:jc w:val="center"/>
        </w:trPr>
        <w:tc>
          <w:tcPr>
            <w:tcW w:w="678" w:type="dxa"/>
            <w:vMerge/>
            <w:tcBorders>
              <w:top w:val="nil"/>
              <w:bottom w:val="nil"/>
            </w:tcBorders>
            <w:vAlign w:val="center"/>
          </w:tcPr>
          <w:p w14:paraId="0629DEDA"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0F5712B0" w14:textId="77777777" w:rsidR="00DB60CB" w:rsidRPr="00307B7E" w:rsidRDefault="00DB60CB">
            <w:pPr>
              <w:kinsoku/>
              <w:jc w:val="center"/>
              <w:rPr>
                <w:rFonts w:ascii="宋体" w:eastAsia="宋体" w:hAnsi="宋体" w:cs="宋体"/>
                <w:color w:val="auto"/>
              </w:rPr>
            </w:pPr>
          </w:p>
        </w:tc>
        <w:tc>
          <w:tcPr>
            <w:tcW w:w="2725" w:type="dxa"/>
            <w:vAlign w:val="center"/>
          </w:tcPr>
          <w:p w14:paraId="1A7493FA" w14:textId="77777777" w:rsidR="00DB60CB" w:rsidRPr="00307B7E" w:rsidRDefault="00165CC8" w:rsidP="00F46FBE">
            <w:pPr>
              <w:pStyle w:val="TableText"/>
              <w:kinsoku/>
              <w:ind w:hanging="8"/>
              <w:jc w:val="both"/>
              <w:rPr>
                <w:color w:val="auto"/>
                <w:sz w:val="21"/>
                <w:szCs w:val="21"/>
                <w:lang w:eastAsia="zh-CN"/>
              </w:rPr>
            </w:pPr>
            <w:r w:rsidRPr="00307B7E">
              <w:rPr>
                <w:rFonts w:hint="eastAsia"/>
                <w:color w:val="auto"/>
                <w:sz w:val="21"/>
                <w:szCs w:val="21"/>
                <w:lang w:eastAsia="zh-CN"/>
              </w:rPr>
              <w:t>地面阻燃性、柔性、导电性能</w:t>
            </w:r>
          </w:p>
        </w:tc>
        <w:tc>
          <w:tcPr>
            <w:tcW w:w="3686" w:type="dxa"/>
            <w:vAlign w:val="center"/>
          </w:tcPr>
          <w:p w14:paraId="055D8D7B" w14:textId="12394C0B" w:rsidR="00DB60CB" w:rsidRPr="00307B7E" w:rsidRDefault="00D3179C" w:rsidP="00F46FBE">
            <w:pPr>
              <w:pStyle w:val="TableText"/>
              <w:kinsoku/>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建的3#库房采用普通水泥地面</w:t>
            </w:r>
          </w:p>
        </w:tc>
        <w:tc>
          <w:tcPr>
            <w:tcW w:w="992" w:type="dxa"/>
            <w:vAlign w:val="center"/>
          </w:tcPr>
          <w:p w14:paraId="710948E0"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FB72AD9" w14:textId="77777777" w:rsidTr="00F46FBE">
        <w:trPr>
          <w:trHeight w:val="821"/>
          <w:jc w:val="center"/>
        </w:trPr>
        <w:tc>
          <w:tcPr>
            <w:tcW w:w="678" w:type="dxa"/>
            <w:vMerge/>
            <w:tcBorders>
              <w:top w:val="nil"/>
            </w:tcBorders>
            <w:vAlign w:val="center"/>
          </w:tcPr>
          <w:p w14:paraId="33F477E5"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44A859AB" w14:textId="77777777" w:rsidR="00DB60CB" w:rsidRPr="00307B7E" w:rsidRDefault="00DB60CB">
            <w:pPr>
              <w:kinsoku/>
              <w:jc w:val="center"/>
              <w:rPr>
                <w:rFonts w:ascii="宋体" w:eastAsia="宋体" w:hAnsi="宋体" w:cs="宋体"/>
                <w:color w:val="auto"/>
              </w:rPr>
            </w:pPr>
          </w:p>
        </w:tc>
        <w:tc>
          <w:tcPr>
            <w:tcW w:w="2725" w:type="dxa"/>
            <w:vAlign w:val="center"/>
          </w:tcPr>
          <w:p w14:paraId="0984C7EC" w14:textId="77777777" w:rsidR="00DB60CB" w:rsidRPr="00307B7E" w:rsidRDefault="00165CC8" w:rsidP="00F46FBE">
            <w:pPr>
              <w:pStyle w:val="TableText"/>
              <w:kinsoku/>
              <w:ind w:hanging="6"/>
              <w:jc w:val="both"/>
              <w:rPr>
                <w:color w:val="auto"/>
                <w:sz w:val="21"/>
                <w:szCs w:val="21"/>
                <w:lang w:eastAsia="zh-CN"/>
              </w:rPr>
            </w:pPr>
            <w:r w:rsidRPr="00307B7E">
              <w:rPr>
                <w:rFonts w:hint="eastAsia"/>
                <w:color w:val="auto"/>
                <w:sz w:val="21"/>
                <w:szCs w:val="21"/>
                <w:lang w:eastAsia="zh-CN"/>
              </w:rPr>
              <w:t>仓库防潮、隔热、通风与防小动物</w:t>
            </w:r>
          </w:p>
        </w:tc>
        <w:tc>
          <w:tcPr>
            <w:tcW w:w="3686" w:type="dxa"/>
            <w:vAlign w:val="center"/>
          </w:tcPr>
          <w:p w14:paraId="45F65132" w14:textId="7A0EA687" w:rsidR="00DB60CB" w:rsidRPr="00307B7E" w:rsidRDefault="00D3179C" w:rsidP="00F46FBE">
            <w:pPr>
              <w:pStyle w:val="TableText"/>
              <w:kinsoku/>
              <w:ind w:firstLine="6"/>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建的3#库房地面</w:t>
            </w:r>
            <w:r>
              <w:rPr>
                <w:rFonts w:hint="eastAsia"/>
                <w:color w:val="auto"/>
                <w:sz w:val="21"/>
                <w:szCs w:val="21"/>
                <w:lang w:eastAsia="zh-CN"/>
              </w:rPr>
              <w:t>隔空架设，防潮、</w:t>
            </w:r>
            <w:r w:rsidR="00165CC8" w:rsidRPr="00307B7E">
              <w:rPr>
                <w:rFonts w:hint="eastAsia"/>
                <w:color w:val="auto"/>
                <w:sz w:val="21"/>
                <w:szCs w:val="21"/>
                <w:lang w:eastAsia="zh-CN"/>
              </w:rPr>
              <w:t>隔热效果良好；设置窗户进行自然通风；</w:t>
            </w:r>
            <w:r w:rsidR="00E25D08" w:rsidRPr="00307B7E">
              <w:rPr>
                <w:rFonts w:hint="eastAsia"/>
                <w:color w:val="auto"/>
                <w:sz w:val="21"/>
                <w:szCs w:val="21"/>
                <w:lang w:eastAsia="zh-CN"/>
              </w:rPr>
              <w:t>通风窗已安装铁丝网</w:t>
            </w:r>
            <w:r>
              <w:rPr>
                <w:rFonts w:hint="eastAsia"/>
                <w:color w:val="auto"/>
                <w:sz w:val="21"/>
                <w:szCs w:val="21"/>
                <w:lang w:eastAsia="zh-CN"/>
              </w:rPr>
              <w:t>防小动物</w:t>
            </w:r>
          </w:p>
        </w:tc>
        <w:tc>
          <w:tcPr>
            <w:tcW w:w="992" w:type="dxa"/>
            <w:vAlign w:val="center"/>
          </w:tcPr>
          <w:p w14:paraId="2E320359"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2E10ACF9" w14:textId="77777777" w:rsidTr="00E25D08">
        <w:trPr>
          <w:trHeight w:val="279"/>
          <w:jc w:val="center"/>
        </w:trPr>
        <w:tc>
          <w:tcPr>
            <w:tcW w:w="678" w:type="dxa"/>
            <w:vMerge w:val="restart"/>
            <w:tcBorders>
              <w:bottom w:val="nil"/>
            </w:tcBorders>
            <w:vAlign w:val="center"/>
          </w:tcPr>
          <w:p w14:paraId="40F3A58B"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709" w:type="dxa"/>
            <w:vMerge w:val="restart"/>
            <w:tcBorders>
              <w:bottom w:val="nil"/>
            </w:tcBorders>
            <w:vAlign w:val="center"/>
          </w:tcPr>
          <w:p w14:paraId="5E228FC0" w14:textId="77777777" w:rsidR="00DB60CB" w:rsidRPr="00307B7E" w:rsidRDefault="00165CC8">
            <w:pPr>
              <w:pStyle w:val="TableText"/>
              <w:kinsoku/>
              <w:jc w:val="center"/>
              <w:rPr>
                <w:color w:val="auto"/>
                <w:sz w:val="21"/>
                <w:szCs w:val="21"/>
              </w:rPr>
            </w:pPr>
            <w:r w:rsidRPr="00307B7E">
              <w:rPr>
                <w:rFonts w:hint="eastAsia"/>
                <w:color w:val="auto"/>
                <w:sz w:val="21"/>
                <w:szCs w:val="21"/>
              </w:rPr>
              <w:t>疏散</w:t>
            </w:r>
          </w:p>
          <w:p w14:paraId="6EF192D0" w14:textId="77777777" w:rsidR="00DB60CB" w:rsidRPr="00307B7E" w:rsidRDefault="00165CC8">
            <w:pPr>
              <w:pStyle w:val="TableText"/>
              <w:kinsoku/>
              <w:jc w:val="center"/>
              <w:rPr>
                <w:color w:val="auto"/>
                <w:sz w:val="21"/>
                <w:szCs w:val="21"/>
              </w:rPr>
            </w:pPr>
            <w:r w:rsidRPr="00307B7E">
              <w:rPr>
                <w:rFonts w:hint="eastAsia"/>
                <w:color w:val="auto"/>
                <w:sz w:val="21"/>
                <w:szCs w:val="21"/>
              </w:rPr>
              <w:lastRenderedPageBreak/>
              <w:t>要求</w:t>
            </w:r>
          </w:p>
        </w:tc>
        <w:tc>
          <w:tcPr>
            <w:tcW w:w="2725" w:type="dxa"/>
            <w:vAlign w:val="center"/>
          </w:tcPr>
          <w:p w14:paraId="449A1C24" w14:textId="77777777" w:rsidR="00DB60CB" w:rsidRPr="00307B7E" w:rsidRDefault="00165CC8" w:rsidP="00F46FBE">
            <w:pPr>
              <w:pStyle w:val="TableText"/>
              <w:kinsoku/>
              <w:ind w:firstLine="3"/>
              <w:jc w:val="both"/>
              <w:rPr>
                <w:color w:val="auto"/>
                <w:sz w:val="21"/>
                <w:szCs w:val="21"/>
                <w:lang w:eastAsia="zh-CN"/>
              </w:rPr>
            </w:pPr>
            <w:r w:rsidRPr="00307B7E">
              <w:rPr>
                <w:rFonts w:hint="eastAsia"/>
                <w:color w:val="auto"/>
                <w:sz w:val="21"/>
                <w:szCs w:val="21"/>
                <w:lang w:eastAsia="zh-CN"/>
              </w:rPr>
              <w:lastRenderedPageBreak/>
              <w:t>安全出口的数量，设置方向</w:t>
            </w:r>
            <w:r w:rsidRPr="00307B7E">
              <w:rPr>
                <w:rFonts w:hint="eastAsia"/>
                <w:color w:val="auto"/>
                <w:sz w:val="21"/>
                <w:szCs w:val="21"/>
                <w:lang w:eastAsia="zh-CN"/>
              </w:rPr>
              <w:lastRenderedPageBreak/>
              <w:t>和位置，疏散距离</w:t>
            </w:r>
          </w:p>
        </w:tc>
        <w:tc>
          <w:tcPr>
            <w:tcW w:w="3686" w:type="dxa"/>
            <w:vAlign w:val="center"/>
          </w:tcPr>
          <w:p w14:paraId="67365E2D" w14:textId="74A471A6" w:rsidR="00DB60CB" w:rsidRPr="00307B7E" w:rsidRDefault="00D3179C" w:rsidP="00F46FBE">
            <w:pPr>
              <w:pStyle w:val="TableText"/>
              <w:kinsoku/>
              <w:ind w:firstLine="3"/>
              <w:jc w:val="both"/>
              <w:rPr>
                <w:color w:val="auto"/>
                <w:sz w:val="21"/>
                <w:szCs w:val="21"/>
                <w:lang w:eastAsia="zh-CN"/>
              </w:rPr>
            </w:pPr>
            <w:r>
              <w:rPr>
                <w:rFonts w:hint="eastAsia"/>
                <w:color w:val="auto"/>
                <w:sz w:val="21"/>
                <w:szCs w:val="21"/>
                <w:lang w:eastAsia="zh-CN"/>
              </w:rPr>
              <w:lastRenderedPageBreak/>
              <w:t>新</w:t>
            </w:r>
            <w:r w:rsidR="00165CC8" w:rsidRPr="00307B7E">
              <w:rPr>
                <w:rFonts w:hint="eastAsia"/>
                <w:color w:val="auto"/>
                <w:sz w:val="21"/>
                <w:szCs w:val="21"/>
                <w:lang w:eastAsia="zh-CN"/>
              </w:rPr>
              <w:t>建的3#库房设置</w:t>
            </w:r>
            <w:r>
              <w:rPr>
                <w:color w:val="auto"/>
                <w:sz w:val="21"/>
                <w:szCs w:val="21"/>
                <w:lang w:eastAsia="zh-CN"/>
              </w:rPr>
              <w:t>3</w:t>
            </w:r>
            <w:r w:rsidR="00165CC8" w:rsidRPr="00307B7E">
              <w:rPr>
                <w:rFonts w:hint="eastAsia"/>
                <w:color w:val="auto"/>
                <w:sz w:val="21"/>
                <w:szCs w:val="21"/>
                <w:lang w:eastAsia="zh-CN"/>
              </w:rPr>
              <w:t>个安全出口，为单层</w:t>
            </w:r>
            <w:r w:rsidR="00165CC8" w:rsidRPr="00307B7E">
              <w:rPr>
                <w:rFonts w:hint="eastAsia"/>
                <w:color w:val="auto"/>
                <w:sz w:val="21"/>
                <w:szCs w:val="21"/>
                <w:lang w:eastAsia="zh-CN"/>
              </w:rPr>
              <w:lastRenderedPageBreak/>
              <w:t>外开门防火门。库房内任一点至出口距离小于15米，库区安全疏散条件满足规范要求</w:t>
            </w:r>
          </w:p>
        </w:tc>
        <w:tc>
          <w:tcPr>
            <w:tcW w:w="992" w:type="dxa"/>
            <w:vAlign w:val="center"/>
          </w:tcPr>
          <w:p w14:paraId="2BC7E108" w14:textId="77777777" w:rsidR="00DB60CB" w:rsidRPr="00307B7E" w:rsidRDefault="00165CC8">
            <w:pPr>
              <w:pStyle w:val="TableText"/>
              <w:kinsoku/>
              <w:jc w:val="center"/>
              <w:rPr>
                <w:color w:val="auto"/>
                <w:sz w:val="21"/>
                <w:szCs w:val="21"/>
              </w:rPr>
            </w:pPr>
            <w:r w:rsidRPr="00307B7E">
              <w:rPr>
                <w:rFonts w:hint="eastAsia"/>
                <w:color w:val="auto"/>
                <w:sz w:val="21"/>
                <w:szCs w:val="21"/>
              </w:rPr>
              <w:lastRenderedPageBreak/>
              <w:t>符合</w:t>
            </w:r>
          </w:p>
        </w:tc>
      </w:tr>
      <w:tr w:rsidR="00307B7E" w:rsidRPr="00307B7E" w14:paraId="347CB096" w14:textId="77777777" w:rsidTr="00F46FBE">
        <w:trPr>
          <w:trHeight w:val="402"/>
          <w:jc w:val="center"/>
        </w:trPr>
        <w:tc>
          <w:tcPr>
            <w:tcW w:w="678" w:type="dxa"/>
            <w:vMerge/>
            <w:tcBorders>
              <w:top w:val="nil"/>
              <w:bottom w:val="nil"/>
            </w:tcBorders>
            <w:vAlign w:val="center"/>
          </w:tcPr>
          <w:p w14:paraId="50C8A7B8"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3CD720D3" w14:textId="77777777" w:rsidR="00DB60CB" w:rsidRPr="00307B7E" w:rsidRDefault="00DB60CB">
            <w:pPr>
              <w:kinsoku/>
              <w:jc w:val="center"/>
              <w:rPr>
                <w:rFonts w:ascii="宋体" w:eastAsia="宋体" w:hAnsi="宋体" w:cs="宋体"/>
                <w:color w:val="auto"/>
              </w:rPr>
            </w:pPr>
          </w:p>
        </w:tc>
        <w:tc>
          <w:tcPr>
            <w:tcW w:w="2725" w:type="dxa"/>
            <w:vAlign w:val="center"/>
          </w:tcPr>
          <w:p w14:paraId="24131678"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建筑物内的通道宽度</w:t>
            </w:r>
          </w:p>
        </w:tc>
        <w:tc>
          <w:tcPr>
            <w:tcW w:w="3686" w:type="dxa"/>
            <w:vAlign w:val="center"/>
          </w:tcPr>
          <w:p w14:paraId="0B51CEF1" w14:textId="088D3A7B" w:rsidR="00DB60CB" w:rsidRPr="00307B7E" w:rsidRDefault="00D3179C" w:rsidP="00F46FBE">
            <w:pPr>
              <w:pStyle w:val="TableText"/>
              <w:kinsoku/>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建的3#库房内通道宽度1.5米</w:t>
            </w:r>
          </w:p>
        </w:tc>
        <w:tc>
          <w:tcPr>
            <w:tcW w:w="992" w:type="dxa"/>
            <w:vAlign w:val="center"/>
          </w:tcPr>
          <w:p w14:paraId="5C7CA2C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3B7895D" w14:textId="77777777" w:rsidTr="00F46FBE">
        <w:trPr>
          <w:trHeight w:val="402"/>
          <w:jc w:val="center"/>
        </w:trPr>
        <w:tc>
          <w:tcPr>
            <w:tcW w:w="678" w:type="dxa"/>
            <w:vMerge/>
            <w:tcBorders>
              <w:top w:val="nil"/>
            </w:tcBorders>
            <w:vAlign w:val="center"/>
          </w:tcPr>
          <w:p w14:paraId="2E8F489A"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49E11B2E" w14:textId="77777777" w:rsidR="00DB60CB" w:rsidRPr="00307B7E" w:rsidRDefault="00DB60CB">
            <w:pPr>
              <w:kinsoku/>
              <w:jc w:val="center"/>
              <w:rPr>
                <w:rFonts w:ascii="宋体" w:eastAsia="宋体" w:hAnsi="宋体" w:cs="宋体"/>
                <w:color w:val="auto"/>
              </w:rPr>
            </w:pPr>
          </w:p>
        </w:tc>
        <w:tc>
          <w:tcPr>
            <w:tcW w:w="2725" w:type="dxa"/>
            <w:vAlign w:val="center"/>
          </w:tcPr>
          <w:p w14:paraId="5BDC8861"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门口的台阶及坡度</w:t>
            </w:r>
          </w:p>
        </w:tc>
        <w:tc>
          <w:tcPr>
            <w:tcW w:w="3686" w:type="dxa"/>
            <w:vAlign w:val="center"/>
          </w:tcPr>
          <w:p w14:paraId="3668D4D2" w14:textId="57C6A39E" w:rsidR="00DB60CB" w:rsidRPr="00307B7E" w:rsidRDefault="00D3179C" w:rsidP="00F46FBE">
            <w:pPr>
              <w:pStyle w:val="TableText"/>
              <w:kinsoku/>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建的3#库房门口未设有台阶</w:t>
            </w:r>
          </w:p>
        </w:tc>
        <w:tc>
          <w:tcPr>
            <w:tcW w:w="992" w:type="dxa"/>
            <w:vAlign w:val="center"/>
          </w:tcPr>
          <w:p w14:paraId="6EB93F1F"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ED250A1" w14:textId="77777777" w:rsidTr="00F46FBE">
        <w:trPr>
          <w:trHeight w:val="402"/>
          <w:jc w:val="center"/>
        </w:trPr>
        <w:tc>
          <w:tcPr>
            <w:tcW w:w="678" w:type="dxa"/>
            <w:vMerge w:val="restart"/>
            <w:tcBorders>
              <w:bottom w:val="nil"/>
            </w:tcBorders>
            <w:vAlign w:val="center"/>
          </w:tcPr>
          <w:p w14:paraId="431D8D6D"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709" w:type="dxa"/>
            <w:vMerge w:val="restart"/>
            <w:tcBorders>
              <w:bottom w:val="nil"/>
            </w:tcBorders>
            <w:vAlign w:val="center"/>
          </w:tcPr>
          <w:p w14:paraId="5FC763DD" w14:textId="77777777" w:rsidR="00DB60CB" w:rsidRPr="00307B7E" w:rsidRDefault="00165CC8">
            <w:pPr>
              <w:pStyle w:val="TableText"/>
              <w:kinsoku/>
              <w:jc w:val="center"/>
              <w:rPr>
                <w:color w:val="auto"/>
                <w:sz w:val="21"/>
                <w:szCs w:val="21"/>
              </w:rPr>
            </w:pPr>
            <w:r w:rsidRPr="00307B7E">
              <w:rPr>
                <w:rFonts w:hint="eastAsia"/>
                <w:color w:val="auto"/>
                <w:sz w:val="21"/>
                <w:szCs w:val="21"/>
              </w:rPr>
              <w:t>人员</w:t>
            </w:r>
          </w:p>
        </w:tc>
        <w:tc>
          <w:tcPr>
            <w:tcW w:w="2725" w:type="dxa"/>
            <w:vAlign w:val="center"/>
          </w:tcPr>
          <w:p w14:paraId="7F4F0A3F"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核定数量</w:t>
            </w:r>
          </w:p>
        </w:tc>
        <w:tc>
          <w:tcPr>
            <w:tcW w:w="3686" w:type="dxa"/>
            <w:vAlign w:val="center"/>
          </w:tcPr>
          <w:p w14:paraId="1649017C" w14:textId="622C55D3"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库房定员</w:t>
            </w:r>
            <w:r w:rsidR="00D3179C">
              <w:rPr>
                <w:color w:val="auto"/>
                <w:sz w:val="21"/>
                <w:szCs w:val="21"/>
                <w:lang w:eastAsia="zh-CN"/>
              </w:rPr>
              <w:t>2</w:t>
            </w:r>
            <w:r w:rsidRPr="00307B7E">
              <w:rPr>
                <w:rFonts w:hint="eastAsia"/>
                <w:color w:val="auto"/>
                <w:sz w:val="21"/>
                <w:szCs w:val="21"/>
                <w:lang w:eastAsia="zh-CN"/>
              </w:rPr>
              <w:t>人</w:t>
            </w:r>
            <w:r w:rsidR="00D3179C">
              <w:rPr>
                <w:rFonts w:hint="eastAsia"/>
                <w:color w:val="auto"/>
                <w:sz w:val="21"/>
                <w:szCs w:val="21"/>
                <w:lang w:eastAsia="zh-CN"/>
              </w:rPr>
              <w:t>（装卸时8人）</w:t>
            </w:r>
          </w:p>
        </w:tc>
        <w:tc>
          <w:tcPr>
            <w:tcW w:w="992" w:type="dxa"/>
            <w:vAlign w:val="center"/>
          </w:tcPr>
          <w:p w14:paraId="09CAA96C"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28D33B7A" w14:textId="77777777" w:rsidTr="00F46FBE">
        <w:trPr>
          <w:trHeight w:val="550"/>
          <w:jc w:val="center"/>
        </w:trPr>
        <w:tc>
          <w:tcPr>
            <w:tcW w:w="678" w:type="dxa"/>
            <w:vMerge/>
            <w:tcBorders>
              <w:top w:val="nil"/>
              <w:bottom w:val="nil"/>
            </w:tcBorders>
            <w:vAlign w:val="center"/>
          </w:tcPr>
          <w:p w14:paraId="256BF367"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396571C3" w14:textId="77777777" w:rsidR="00DB60CB" w:rsidRPr="00307B7E" w:rsidRDefault="00DB60CB">
            <w:pPr>
              <w:kinsoku/>
              <w:jc w:val="center"/>
              <w:rPr>
                <w:rFonts w:ascii="宋体" w:eastAsia="宋体" w:hAnsi="宋体" w:cs="宋体"/>
                <w:color w:val="auto"/>
              </w:rPr>
            </w:pPr>
          </w:p>
        </w:tc>
        <w:tc>
          <w:tcPr>
            <w:tcW w:w="2725" w:type="dxa"/>
            <w:vAlign w:val="center"/>
          </w:tcPr>
          <w:p w14:paraId="03CA1A4A"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培训和上岗证</w:t>
            </w:r>
          </w:p>
        </w:tc>
        <w:tc>
          <w:tcPr>
            <w:tcW w:w="3686" w:type="dxa"/>
            <w:vAlign w:val="center"/>
          </w:tcPr>
          <w:p w14:paraId="7B5F3131" w14:textId="77777777" w:rsidR="00DB60CB" w:rsidRPr="00307B7E" w:rsidRDefault="00165CC8" w:rsidP="0062586C">
            <w:pPr>
              <w:pStyle w:val="TableText"/>
              <w:kinsoku/>
              <w:jc w:val="both"/>
              <w:rPr>
                <w:color w:val="auto"/>
                <w:sz w:val="21"/>
                <w:szCs w:val="21"/>
                <w:lang w:eastAsia="zh-CN"/>
              </w:rPr>
            </w:pPr>
            <w:r w:rsidRPr="00307B7E">
              <w:rPr>
                <w:rFonts w:hint="eastAsia"/>
                <w:color w:val="auto"/>
                <w:sz w:val="21"/>
                <w:szCs w:val="21"/>
                <w:lang w:eastAsia="zh-CN"/>
              </w:rPr>
              <w:t>企业为员工制定了培训制度，主要负责人、安全生产管理人员均取得上岗证</w:t>
            </w:r>
          </w:p>
        </w:tc>
        <w:tc>
          <w:tcPr>
            <w:tcW w:w="992" w:type="dxa"/>
            <w:vAlign w:val="center"/>
          </w:tcPr>
          <w:p w14:paraId="0DEF1A5E"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CDC5A90" w14:textId="77777777" w:rsidTr="00F46FBE">
        <w:trPr>
          <w:trHeight w:val="402"/>
          <w:jc w:val="center"/>
        </w:trPr>
        <w:tc>
          <w:tcPr>
            <w:tcW w:w="678" w:type="dxa"/>
            <w:vMerge/>
            <w:tcBorders>
              <w:top w:val="nil"/>
              <w:bottom w:val="nil"/>
            </w:tcBorders>
            <w:vAlign w:val="center"/>
          </w:tcPr>
          <w:p w14:paraId="4A9D7B0E"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686A9B8" w14:textId="77777777" w:rsidR="00DB60CB" w:rsidRPr="00307B7E" w:rsidRDefault="00DB60CB">
            <w:pPr>
              <w:kinsoku/>
              <w:jc w:val="center"/>
              <w:rPr>
                <w:rFonts w:ascii="宋体" w:eastAsia="宋体" w:hAnsi="宋体" w:cs="宋体"/>
                <w:color w:val="auto"/>
              </w:rPr>
            </w:pPr>
          </w:p>
        </w:tc>
        <w:tc>
          <w:tcPr>
            <w:tcW w:w="2725" w:type="dxa"/>
            <w:vAlign w:val="center"/>
          </w:tcPr>
          <w:p w14:paraId="4729C552"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衣着</w:t>
            </w:r>
          </w:p>
        </w:tc>
        <w:tc>
          <w:tcPr>
            <w:tcW w:w="3686" w:type="dxa"/>
            <w:vAlign w:val="center"/>
          </w:tcPr>
          <w:p w14:paraId="2883AD96"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员工衣着为棉制品</w:t>
            </w:r>
          </w:p>
        </w:tc>
        <w:tc>
          <w:tcPr>
            <w:tcW w:w="992" w:type="dxa"/>
            <w:vAlign w:val="center"/>
          </w:tcPr>
          <w:p w14:paraId="5EA7225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223D4AE" w14:textId="77777777" w:rsidTr="00F46FBE">
        <w:trPr>
          <w:trHeight w:val="404"/>
          <w:jc w:val="center"/>
        </w:trPr>
        <w:tc>
          <w:tcPr>
            <w:tcW w:w="678" w:type="dxa"/>
            <w:vMerge/>
            <w:tcBorders>
              <w:top w:val="nil"/>
            </w:tcBorders>
            <w:vAlign w:val="center"/>
          </w:tcPr>
          <w:p w14:paraId="3C8B17AF"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3F187874" w14:textId="77777777" w:rsidR="00DB60CB" w:rsidRPr="00307B7E" w:rsidRDefault="00DB60CB">
            <w:pPr>
              <w:kinsoku/>
              <w:jc w:val="center"/>
              <w:rPr>
                <w:rFonts w:ascii="宋体" w:eastAsia="宋体" w:hAnsi="宋体" w:cs="宋体"/>
                <w:color w:val="auto"/>
              </w:rPr>
            </w:pPr>
          </w:p>
        </w:tc>
        <w:tc>
          <w:tcPr>
            <w:tcW w:w="2725" w:type="dxa"/>
            <w:vAlign w:val="center"/>
          </w:tcPr>
          <w:p w14:paraId="28D1D8DA"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防护用品及材质</w:t>
            </w:r>
          </w:p>
        </w:tc>
        <w:tc>
          <w:tcPr>
            <w:tcW w:w="3686" w:type="dxa"/>
            <w:vAlign w:val="center"/>
          </w:tcPr>
          <w:p w14:paraId="1578ED74"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企业为员工统一劳动防护服、防护鞋、防护手套等，防护服及防护手套采用棉质</w:t>
            </w:r>
          </w:p>
        </w:tc>
        <w:tc>
          <w:tcPr>
            <w:tcW w:w="992" w:type="dxa"/>
            <w:vAlign w:val="center"/>
          </w:tcPr>
          <w:p w14:paraId="5B3A2ED7"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24D49CEB" w14:textId="77777777" w:rsidTr="00F46FBE">
        <w:trPr>
          <w:trHeight w:val="402"/>
          <w:jc w:val="center"/>
        </w:trPr>
        <w:tc>
          <w:tcPr>
            <w:tcW w:w="678" w:type="dxa"/>
            <w:vMerge/>
            <w:tcBorders>
              <w:top w:val="nil"/>
            </w:tcBorders>
            <w:vAlign w:val="center"/>
          </w:tcPr>
          <w:p w14:paraId="13A30A9B"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70DA854B" w14:textId="77777777" w:rsidR="00DB60CB" w:rsidRPr="00307B7E" w:rsidRDefault="00DB60CB">
            <w:pPr>
              <w:kinsoku/>
              <w:jc w:val="center"/>
              <w:rPr>
                <w:rFonts w:ascii="宋体" w:eastAsia="宋体" w:hAnsi="宋体" w:cs="宋体"/>
                <w:color w:val="auto"/>
              </w:rPr>
            </w:pPr>
          </w:p>
        </w:tc>
        <w:tc>
          <w:tcPr>
            <w:tcW w:w="2725" w:type="dxa"/>
            <w:vAlign w:val="center"/>
          </w:tcPr>
          <w:p w14:paraId="0A3875CD"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年龄和身体状况</w:t>
            </w:r>
          </w:p>
        </w:tc>
        <w:tc>
          <w:tcPr>
            <w:tcW w:w="3686" w:type="dxa"/>
            <w:vAlign w:val="center"/>
          </w:tcPr>
          <w:p w14:paraId="330BEE26"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企业员工身体状况良好</w:t>
            </w:r>
          </w:p>
        </w:tc>
        <w:tc>
          <w:tcPr>
            <w:tcW w:w="992" w:type="dxa"/>
            <w:vAlign w:val="center"/>
          </w:tcPr>
          <w:p w14:paraId="6BBBF5E1"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42770EC" w14:textId="77777777" w:rsidTr="00F46FBE">
        <w:trPr>
          <w:trHeight w:val="549"/>
          <w:jc w:val="center"/>
        </w:trPr>
        <w:tc>
          <w:tcPr>
            <w:tcW w:w="678" w:type="dxa"/>
            <w:vMerge w:val="restart"/>
            <w:tcBorders>
              <w:bottom w:val="nil"/>
            </w:tcBorders>
            <w:vAlign w:val="center"/>
          </w:tcPr>
          <w:p w14:paraId="0B94B7AB" w14:textId="77777777" w:rsidR="00DB60CB" w:rsidRPr="00307B7E" w:rsidRDefault="00165CC8">
            <w:pPr>
              <w:pStyle w:val="TableText"/>
              <w:kinsoku/>
              <w:jc w:val="center"/>
              <w:rPr>
                <w:color w:val="auto"/>
                <w:sz w:val="21"/>
                <w:szCs w:val="21"/>
              </w:rPr>
            </w:pPr>
            <w:r w:rsidRPr="00307B7E">
              <w:rPr>
                <w:rFonts w:hint="eastAsia"/>
                <w:color w:val="auto"/>
                <w:sz w:val="21"/>
                <w:szCs w:val="21"/>
              </w:rPr>
              <w:t>5</w:t>
            </w:r>
          </w:p>
        </w:tc>
        <w:tc>
          <w:tcPr>
            <w:tcW w:w="709" w:type="dxa"/>
            <w:vMerge w:val="restart"/>
            <w:tcBorders>
              <w:bottom w:val="nil"/>
            </w:tcBorders>
            <w:vAlign w:val="center"/>
          </w:tcPr>
          <w:p w14:paraId="6356DBDB" w14:textId="77777777" w:rsidR="00DB60CB" w:rsidRPr="00307B7E" w:rsidRDefault="00165CC8" w:rsidP="0062586C">
            <w:pPr>
              <w:pStyle w:val="TableText"/>
              <w:kinsoku/>
              <w:jc w:val="center"/>
              <w:rPr>
                <w:color w:val="auto"/>
                <w:sz w:val="21"/>
                <w:szCs w:val="21"/>
              </w:rPr>
            </w:pPr>
            <w:r w:rsidRPr="00307B7E">
              <w:rPr>
                <w:rFonts w:hint="eastAsia"/>
                <w:color w:val="auto"/>
                <w:sz w:val="21"/>
                <w:szCs w:val="21"/>
              </w:rPr>
              <w:t>防护屏障</w:t>
            </w:r>
          </w:p>
        </w:tc>
        <w:tc>
          <w:tcPr>
            <w:tcW w:w="2725" w:type="dxa"/>
            <w:vAlign w:val="center"/>
          </w:tcPr>
          <w:p w14:paraId="163D5E5E"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防护屏障设立</w:t>
            </w:r>
          </w:p>
        </w:tc>
        <w:tc>
          <w:tcPr>
            <w:tcW w:w="3686" w:type="dxa"/>
            <w:vAlign w:val="center"/>
          </w:tcPr>
          <w:p w14:paraId="4B59EEA6" w14:textId="1CC24D51" w:rsidR="00DB60CB" w:rsidRPr="00307B7E" w:rsidRDefault="00123D81" w:rsidP="00F46FBE">
            <w:pPr>
              <w:pStyle w:val="TableText"/>
              <w:kinsoku/>
              <w:ind w:hanging="5"/>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建的3#库房危险等级为1.3级，不设置防护屏障</w:t>
            </w:r>
          </w:p>
        </w:tc>
        <w:tc>
          <w:tcPr>
            <w:tcW w:w="992" w:type="dxa"/>
            <w:vAlign w:val="center"/>
          </w:tcPr>
          <w:p w14:paraId="5425407A" w14:textId="77777777" w:rsidR="00DB60CB" w:rsidRPr="00307B7E" w:rsidRDefault="00165CC8">
            <w:pPr>
              <w:pStyle w:val="TableText"/>
              <w:kinsoku/>
              <w:jc w:val="center"/>
              <w:rPr>
                <w:color w:val="auto"/>
                <w:sz w:val="21"/>
                <w:szCs w:val="21"/>
              </w:rPr>
            </w:pPr>
            <w:r w:rsidRPr="00307B7E">
              <w:rPr>
                <w:rFonts w:hint="eastAsia"/>
                <w:color w:val="auto"/>
                <w:sz w:val="21"/>
                <w:szCs w:val="21"/>
              </w:rPr>
              <w:t>不涉及</w:t>
            </w:r>
          </w:p>
        </w:tc>
      </w:tr>
      <w:tr w:rsidR="00307B7E" w:rsidRPr="00307B7E" w14:paraId="25B1CCAE" w14:textId="77777777" w:rsidTr="00F46FBE">
        <w:trPr>
          <w:trHeight w:val="549"/>
          <w:jc w:val="center"/>
        </w:trPr>
        <w:tc>
          <w:tcPr>
            <w:tcW w:w="678" w:type="dxa"/>
            <w:vMerge/>
            <w:tcBorders>
              <w:top w:val="nil"/>
            </w:tcBorders>
            <w:vAlign w:val="center"/>
          </w:tcPr>
          <w:p w14:paraId="6823D716"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41FF6087" w14:textId="77777777" w:rsidR="00DB60CB" w:rsidRPr="00307B7E" w:rsidRDefault="00DB60CB">
            <w:pPr>
              <w:kinsoku/>
              <w:jc w:val="center"/>
              <w:rPr>
                <w:rFonts w:ascii="宋体" w:eastAsia="宋体" w:hAnsi="宋体" w:cs="宋体"/>
                <w:color w:val="auto"/>
              </w:rPr>
            </w:pPr>
          </w:p>
        </w:tc>
        <w:tc>
          <w:tcPr>
            <w:tcW w:w="2725" w:type="dxa"/>
            <w:vAlign w:val="center"/>
          </w:tcPr>
          <w:p w14:paraId="7D26E658"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防护屏障的形式和防护能力</w:t>
            </w:r>
          </w:p>
        </w:tc>
        <w:tc>
          <w:tcPr>
            <w:tcW w:w="3686" w:type="dxa"/>
            <w:vAlign w:val="center"/>
          </w:tcPr>
          <w:p w14:paraId="585FACDD" w14:textId="3637E02F" w:rsidR="00DB60CB" w:rsidRPr="00307B7E" w:rsidRDefault="00123D81" w:rsidP="00F46FBE">
            <w:pPr>
              <w:pStyle w:val="TableText"/>
              <w:kinsoku/>
              <w:ind w:hanging="5"/>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建的3#库房危险等级为1.3级，不设置防护屏障</w:t>
            </w:r>
          </w:p>
        </w:tc>
        <w:tc>
          <w:tcPr>
            <w:tcW w:w="992" w:type="dxa"/>
            <w:vAlign w:val="center"/>
          </w:tcPr>
          <w:p w14:paraId="69776D87" w14:textId="77777777" w:rsidR="00DB60CB" w:rsidRPr="00307B7E" w:rsidRDefault="00165CC8">
            <w:pPr>
              <w:pStyle w:val="TableText"/>
              <w:kinsoku/>
              <w:jc w:val="center"/>
              <w:rPr>
                <w:color w:val="auto"/>
                <w:sz w:val="21"/>
                <w:szCs w:val="21"/>
              </w:rPr>
            </w:pPr>
            <w:r w:rsidRPr="00307B7E">
              <w:rPr>
                <w:rFonts w:hint="eastAsia"/>
                <w:color w:val="auto"/>
                <w:sz w:val="21"/>
                <w:szCs w:val="21"/>
              </w:rPr>
              <w:t>不涉及</w:t>
            </w:r>
          </w:p>
        </w:tc>
      </w:tr>
      <w:tr w:rsidR="00307B7E" w:rsidRPr="00307B7E" w14:paraId="402F22CC" w14:textId="77777777" w:rsidTr="00F46FBE">
        <w:trPr>
          <w:trHeight w:val="549"/>
          <w:jc w:val="center"/>
        </w:trPr>
        <w:tc>
          <w:tcPr>
            <w:tcW w:w="678" w:type="dxa"/>
            <w:vMerge w:val="restart"/>
            <w:tcBorders>
              <w:bottom w:val="nil"/>
            </w:tcBorders>
            <w:vAlign w:val="center"/>
          </w:tcPr>
          <w:p w14:paraId="3105F39F"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709" w:type="dxa"/>
            <w:vMerge w:val="restart"/>
            <w:tcBorders>
              <w:bottom w:val="nil"/>
            </w:tcBorders>
            <w:vAlign w:val="center"/>
          </w:tcPr>
          <w:p w14:paraId="4C5FEE62" w14:textId="77777777" w:rsidR="00DB60CB" w:rsidRPr="00307B7E" w:rsidRDefault="00165CC8">
            <w:pPr>
              <w:pStyle w:val="TableText"/>
              <w:kinsoku/>
              <w:jc w:val="center"/>
              <w:rPr>
                <w:color w:val="auto"/>
                <w:sz w:val="21"/>
                <w:szCs w:val="21"/>
              </w:rPr>
            </w:pPr>
            <w:r w:rsidRPr="00307B7E">
              <w:rPr>
                <w:rFonts w:hint="eastAsia"/>
                <w:color w:val="auto"/>
                <w:sz w:val="21"/>
                <w:szCs w:val="21"/>
              </w:rPr>
              <w:t>消防</w:t>
            </w:r>
          </w:p>
        </w:tc>
        <w:tc>
          <w:tcPr>
            <w:tcW w:w="2725" w:type="dxa"/>
            <w:vAlign w:val="center"/>
          </w:tcPr>
          <w:p w14:paraId="1748F45B"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设施、器材的配置和检验</w:t>
            </w:r>
          </w:p>
        </w:tc>
        <w:tc>
          <w:tcPr>
            <w:tcW w:w="3686" w:type="dxa"/>
            <w:vAlign w:val="center"/>
          </w:tcPr>
          <w:p w14:paraId="64D2F6DC" w14:textId="4C86D509" w:rsidR="00DB60CB" w:rsidRPr="00307B7E" w:rsidRDefault="00123D81" w:rsidP="00F46FBE">
            <w:pPr>
              <w:pStyle w:val="TableText"/>
              <w:kinsoku/>
              <w:ind w:hanging="5"/>
              <w:jc w:val="both"/>
              <w:rPr>
                <w:color w:val="auto"/>
                <w:sz w:val="21"/>
                <w:szCs w:val="21"/>
                <w:lang w:eastAsia="zh-CN"/>
              </w:rPr>
            </w:pPr>
            <w:r>
              <w:rPr>
                <w:rFonts w:hint="eastAsia"/>
                <w:color w:val="auto"/>
                <w:sz w:val="21"/>
                <w:szCs w:val="21"/>
                <w:lang w:eastAsia="zh-CN"/>
              </w:rPr>
              <w:t>新</w:t>
            </w:r>
            <w:r w:rsidR="00165CC8" w:rsidRPr="00307B7E">
              <w:rPr>
                <w:rFonts w:hint="eastAsia"/>
                <w:color w:val="auto"/>
                <w:sz w:val="21"/>
                <w:szCs w:val="21"/>
                <w:lang w:eastAsia="zh-CN"/>
              </w:rPr>
              <w:t>建的3#库房配备手提式磷酸铵盐干粉灭火器。</w:t>
            </w:r>
            <w:r>
              <w:rPr>
                <w:rFonts w:hint="eastAsia"/>
                <w:color w:val="auto"/>
                <w:sz w:val="21"/>
                <w:szCs w:val="21"/>
                <w:lang w:eastAsia="zh-CN"/>
              </w:rPr>
              <w:t>库内设置4个消火栓，设置自动喷淋装置。</w:t>
            </w:r>
          </w:p>
        </w:tc>
        <w:tc>
          <w:tcPr>
            <w:tcW w:w="992" w:type="dxa"/>
            <w:vAlign w:val="center"/>
          </w:tcPr>
          <w:p w14:paraId="0C5551C8"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5D5FAC9" w14:textId="77777777" w:rsidTr="00F46FBE">
        <w:trPr>
          <w:trHeight w:val="402"/>
          <w:jc w:val="center"/>
        </w:trPr>
        <w:tc>
          <w:tcPr>
            <w:tcW w:w="678" w:type="dxa"/>
            <w:vMerge/>
            <w:tcBorders>
              <w:top w:val="nil"/>
              <w:bottom w:val="nil"/>
            </w:tcBorders>
            <w:vAlign w:val="center"/>
          </w:tcPr>
          <w:p w14:paraId="6B56CE57"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7C36BE76" w14:textId="77777777" w:rsidR="00DB60CB" w:rsidRPr="00307B7E" w:rsidRDefault="00DB60CB">
            <w:pPr>
              <w:kinsoku/>
              <w:jc w:val="center"/>
              <w:rPr>
                <w:rFonts w:ascii="宋体" w:eastAsia="宋体" w:hAnsi="宋体" w:cs="宋体"/>
                <w:color w:val="auto"/>
              </w:rPr>
            </w:pPr>
          </w:p>
        </w:tc>
        <w:tc>
          <w:tcPr>
            <w:tcW w:w="2725" w:type="dxa"/>
            <w:vAlign w:val="center"/>
          </w:tcPr>
          <w:p w14:paraId="5B35B392"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防火设备和措施</w:t>
            </w:r>
          </w:p>
        </w:tc>
        <w:tc>
          <w:tcPr>
            <w:tcW w:w="3686" w:type="dxa"/>
            <w:vAlign w:val="center"/>
          </w:tcPr>
          <w:p w14:paraId="3636C7E0"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配备了灭火器材、消防水池、消防泵等</w:t>
            </w:r>
          </w:p>
        </w:tc>
        <w:tc>
          <w:tcPr>
            <w:tcW w:w="992" w:type="dxa"/>
            <w:vAlign w:val="center"/>
          </w:tcPr>
          <w:p w14:paraId="6E9E9C10"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45B79DBC" w14:textId="77777777" w:rsidTr="00F46FBE">
        <w:trPr>
          <w:trHeight w:val="550"/>
          <w:jc w:val="center"/>
        </w:trPr>
        <w:tc>
          <w:tcPr>
            <w:tcW w:w="678" w:type="dxa"/>
            <w:vMerge/>
            <w:tcBorders>
              <w:top w:val="nil"/>
              <w:bottom w:val="nil"/>
            </w:tcBorders>
            <w:vAlign w:val="center"/>
          </w:tcPr>
          <w:p w14:paraId="0D02DD4B"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41F04BC8" w14:textId="77777777" w:rsidR="00DB60CB" w:rsidRPr="00307B7E" w:rsidRDefault="00DB60CB">
            <w:pPr>
              <w:kinsoku/>
              <w:jc w:val="center"/>
              <w:rPr>
                <w:rFonts w:ascii="宋体" w:eastAsia="宋体" w:hAnsi="宋体" w:cs="宋体"/>
                <w:color w:val="auto"/>
              </w:rPr>
            </w:pPr>
          </w:p>
        </w:tc>
        <w:tc>
          <w:tcPr>
            <w:tcW w:w="2725" w:type="dxa"/>
            <w:vAlign w:val="center"/>
          </w:tcPr>
          <w:p w14:paraId="3A9800B6"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电气设备的选型与安装</w:t>
            </w:r>
          </w:p>
        </w:tc>
        <w:tc>
          <w:tcPr>
            <w:tcW w:w="3686" w:type="dxa"/>
            <w:vAlign w:val="center"/>
          </w:tcPr>
          <w:p w14:paraId="746023C6" w14:textId="77777777" w:rsidR="00DB60CB" w:rsidRPr="00307B7E" w:rsidRDefault="00165CC8" w:rsidP="00F46FBE">
            <w:pPr>
              <w:pStyle w:val="TableText"/>
              <w:kinsoku/>
              <w:ind w:firstLine="5"/>
              <w:jc w:val="both"/>
              <w:rPr>
                <w:color w:val="auto"/>
                <w:sz w:val="21"/>
                <w:szCs w:val="21"/>
                <w:lang w:eastAsia="zh-CN"/>
              </w:rPr>
            </w:pPr>
            <w:r w:rsidRPr="00307B7E">
              <w:rPr>
                <w:rFonts w:hint="eastAsia"/>
                <w:color w:val="auto"/>
                <w:sz w:val="21"/>
                <w:szCs w:val="21"/>
                <w:lang w:eastAsia="zh-CN"/>
              </w:rPr>
              <w:t>室内未安装设置电气设备，视频监控、入侵报警线路均穿管敷设</w:t>
            </w:r>
          </w:p>
        </w:tc>
        <w:tc>
          <w:tcPr>
            <w:tcW w:w="992" w:type="dxa"/>
            <w:vAlign w:val="center"/>
          </w:tcPr>
          <w:p w14:paraId="27496515"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7F2597F" w14:textId="77777777" w:rsidTr="00F46FBE">
        <w:trPr>
          <w:trHeight w:val="402"/>
          <w:jc w:val="center"/>
        </w:trPr>
        <w:tc>
          <w:tcPr>
            <w:tcW w:w="678" w:type="dxa"/>
            <w:vMerge/>
            <w:tcBorders>
              <w:top w:val="nil"/>
              <w:bottom w:val="nil"/>
            </w:tcBorders>
            <w:vAlign w:val="center"/>
          </w:tcPr>
          <w:p w14:paraId="302B1D99"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011B4A6E" w14:textId="77777777" w:rsidR="00DB60CB" w:rsidRPr="00307B7E" w:rsidRDefault="00DB60CB">
            <w:pPr>
              <w:kinsoku/>
              <w:jc w:val="center"/>
              <w:rPr>
                <w:rFonts w:ascii="宋体" w:eastAsia="宋体" w:hAnsi="宋体" w:cs="宋体"/>
                <w:color w:val="auto"/>
              </w:rPr>
            </w:pPr>
          </w:p>
        </w:tc>
        <w:tc>
          <w:tcPr>
            <w:tcW w:w="2725" w:type="dxa"/>
            <w:vAlign w:val="center"/>
          </w:tcPr>
          <w:p w14:paraId="0F031B41"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电气照明的选型与安装</w:t>
            </w:r>
          </w:p>
        </w:tc>
        <w:tc>
          <w:tcPr>
            <w:tcW w:w="3686" w:type="dxa"/>
            <w:vAlign w:val="center"/>
          </w:tcPr>
          <w:p w14:paraId="0539566C"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仓库室内不安装电气照明设施</w:t>
            </w:r>
          </w:p>
        </w:tc>
        <w:tc>
          <w:tcPr>
            <w:tcW w:w="992" w:type="dxa"/>
            <w:vAlign w:val="center"/>
          </w:tcPr>
          <w:p w14:paraId="03B528FE" w14:textId="77777777" w:rsidR="00DB60CB" w:rsidRPr="00307B7E" w:rsidRDefault="00165CC8">
            <w:pPr>
              <w:pStyle w:val="TableText"/>
              <w:kinsoku/>
              <w:jc w:val="center"/>
              <w:rPr>
                <w:color w:val="auto"/>
                <w:sz w:val="21"/>
                <w:szCs w:val="21"/>
              </w:rPr>
            </w:pPr>
            <w:r w:rsidRPr="00307B7E">
              <w:rPr>
                <w:rFonts w:hint="eastAsia"/>
                <w:color w:val="auto"/>
                <w:sz w:val="21"/>
                <w:szCs w:val="21"/>
              </w:rPr>
              <w:t>不涉及</w:t>
            </w:r>
          </w:p>
        </w:tc>
      </w:tr>
      <w:tr w:rsidR="00307B7E" w:rsidRPr="00307B7E" w14:paraId="30D7BEA8" w14:textId="77777777" w:rsidTr="00F46FBE">
        <w:trPr>
          <w:trHeight w:val="402"/>
          <w:jc w:val="center"/>
        </w:trPr>
        <w:tc>
          <w:tcPr>
            <w:tcW w:w="678" w:type="dxa"/>
            <w:vMerge/>
            <w:tcBorders>
              <w:top w:val="nil"/>
              <w:bottom w:val="nil"/>
            </w:tcBorders>
            <w:vAlign w:val="center"/>
          </w:tcPr>
          <w:p w14:paraId="07604EB2"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14B7AD87" w14:textId="77777777" w:rsidR="00DB60CB" w:rsidRPr="00307B7E" w:rsidRDefault="00DB60CB">
            <w:pPr>
              <w:kinsoku/>
              <w:jc w:val="center"/>
              <w:rPr>
                <w:rFonts w:ascii="宋体" w:eastAsia="宋体" w:hAnsi="宋体" w:cs="宋体"/>
                <w:color w:val="auto"/>
              </w:rPr>
            </w:pPr>
          </w:p>
        </w:tc>
        <w:tc>
          <w:tcPr>
            <w:tcW w:w="2725" w:type="dxa"/>
            <w:vAlign w:val="center"/>
          </w:tcPr>
          <w:p w14:paraId="6588C39F"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电线的选型、连接、敷设</w:t>
            </w:r>
          </w:p>
        </w:tc>
        <w:tc>
          <w:tcPr>
            <w:tcW w:w="3686" w:type="dxa"/>
            <w:vAlign w:val="center"/>
          </w:tcPr>
          <w:p w14:paraId="4AC591B6"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仓库外墙信号线穿管敷设</w:t>
            </w:r>
          </w:p>
        </w:tc>
        <w:tc>
          <w:tcPr>
            <w:tcW w:w="992" w:type="dxa"/>
            <w:vAlign w:val="center"/>
          </w:tcPr>
          <w:p w14:paraId="1873E2F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717699C9" w14:textId="77777777" w:rsidTr="00F46FBE">
        <w:trPr>
          <w:trHeight w:val="549"/>
          <w:jc w:val="center"/>
        </w:trPr>
        <w:tc>
          <w:tcPr>
            <w:tcW w:w="678" w:type="dxa"/>
            <w:vMerge/>
            <w:tcBorders>
              <w:top w:val="nil"/>
              <w:bottom w:val="nil"/>
            </w:tcBorders>
            <w:vAlign w:val="center"/>
          </w:tcPr>
          <w:p w14:paraId="5FB9F617"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7C22BFFF" w14:textId="77777777" w:rsidR="00DB60CB" w:rsidRPr="00307B7E" w:rsidRDefault="00DB60CB">
            <w:pPr>
              <w:kinsoku/>
              <w:jc w:val="center"/>
              <w:rPr>
                <w:rFonts w:ascii="宋体" w:eastAsia="宋体" w:hAnsi="宋体" w:cs="宋体"/>
                <w:color w:val="auto"/>
              </w:rPr>
            </w:pPr>
          </w:p>
        </w:tc>
        <w:tc>
          <w:tcPr>
            <w:tcW w:w="2725" w:type="dxa"/>
            <w:vAlign w:val="center"/>
          </w:tcPr>
          <w:p w14:paraId="5C2C8C33"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建筑物的防雷</w:t>
            </w:r>
          </w:p>
        </w:tc>
        <w:tc>
          <w:tcPr>
            <w:tcW w:w="3686" w:type="dxa"/>
            <w:vAlign w:val="center"/>
          </w:tcPr>
          <w:p w14:paraId="340B7664" w14:textId="77777777" w:rsidR="00DB60CB" w:rsidRPr="00307B7E" w:rsidRDefault="00165CC8" w:rsidP="00F46FBE">
            <w:pPr>
              <w:pStyle w:val="TableText"/>
              <w:kinsoku/>
              <w:ind w:hanging="1"/>
              <w:jc w:val="both"/>
              <w:rPr>
                <w:color w:val="auto"/>
                <w:sz w:val="21"/>
                <w:szCs w:val="21"/>
                <w:lang w:eastAsia="zh-CN"/>
              </w:rPr>
            </w:pPr>
            <w:r w:rsidRPr="00307B7E">
              <w:rPr>
                <w:rFonts w:hint="eastAsia"/>
                <w:color w:val="auto"/>
                <w:sz w:val="21"/>
                <w:szCs w:val="21"/>
                <w:lang w:eastAsia="zh-CN"/>
              </w:rPr>
              <w:t>仓库设置了防雷设施，符合标准要求，已经过检测合格</w:t>
            </w:r>
          </w:p>
        </w:tc>
        <w:tc>
          <w:tcPr>
            <w:tcW w:w="992" w:type="dxa"/>
            <w:vAlign w:val="center"/>
          </w:tcPr>
          <w:p w14:paraId="36C9A97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267609D" w14:textId="77777777" w:rsidTr="00F46FBE">
        <w:trPr>
          <w:trHeight w:val="402"/>
          <w:jc w:val="center"/>
        </w:trPr>
        <w:tc>
          <w:tcPr>
            <w:tcW w:w="678" w:type="dxa"/>
            <w:vMerge/>
            <w:tcBorders>
              <w:top w:val="nil"/>
              <w:bottom w:val="nil"/>
            </w:tcBorders>
            <w:vAlign w:val="center"/>
          </w:tcPr>
          <w:p w14:paraId="6DF69B45"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8AF8B99" w14:textId="77777777" w:rsidR="00DB60CB" w:rsidRPr="00307B7E" w:rsidRDefault="00DB60CB">
            <w:pPr>
              <w:kinsoku/>
              <w:jc w:val="center"/>
              <w:rPr>
                <w:rFonts w:ascii="宋体" w:eastAsia="宋体" w:hAnsi="宋体" w:cs="宋体"/>
                <w:color w:val="auto"/>
              </w:rPr>
            </w:pPr>
          </w:p>
        </w:tc>
        <w:tc>
          <w:tcPr>
            <w:tcW w:w="2725" w:type="dxa"/>
            <w:vAlign w:val="center"/>
          </w:tcPr>
          <w:p w14:paraId="718B24DA"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设备和电气的接地</w:t>
            </w:r>
          </w:p>
        </w:tc>
        <w:tc>
          <w:tcPr>
            <w:tcW w:w="3686" w:type="dxa"/>
            <w:vAlign w:val="center"/>
          </w:tcPr>
          <w:p w14:paraId="0211A8D9"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库房未采用电气设备</w:t>
            </w:r>
          </w:p>
        </w:tc>
        <w:tc>
          <w:tcPr>
            <w:tcW w:w="992" w:type="dxa"/>
            <w:vAlign w:val="center"/>
          </w:tcPr>
          <w:p w14:paraId="7A8744CD" w14:textId="0476B169" w:rsidR="00DB60CB" w:rsidRPr="00307B7E" w:rsidRDefault="00123D81">
            <w:pPr>
              <w:pStyle w:val="TableText"/>
              <w:kinsoku/>
              <w:jc w:val="center"/>
              <w:rPr>
                <w:color w:val="auto"/>
                <w:sz w:val="21"/>
                <w:szCs w:val="21"/>
              </w:rPr>
            </w:pPr>
            <w:r>
              <w:rPr>
                <w:rFonts w:hint="eastAsia"/>
                <w:color w:val="auto"/>
                <w:sz w:val="21"/>
                <w:szCs w:val="21"/>
                <w:lang w:eastAsia="zh-CN"/>
              </w:rPr>
              <w:t>不涉及</w:t>
            </w:r>
          </w:p>
        </w:tc>
      </w:tr>
      <w:tr w:rsidR="00307B7E" w:rsidRPr="00307B7E" w14:paraId="2515DB75" w14:textId="77777777" w:rsidTr="00F46FBE">
        <w:trPr>
          <w:trHeight w:val="402"/>
          <w:jc w:val="center"/>
        </w:trPr>
        <w:tc>
          <w:tcPr>
            <w:tcW w:w="678" w:type="dxa"/>
            <w:vMerge/>
            <w:tcBorders>
              <w:top w:val="nil"/>
              <w:bottom w:val="nil"/>
            </w:tcBorders>
            <w:vAlign w:val="center"/>
          </w:tcPr>
          <w:p w14:paraId="42F2466B"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6384597A" w14:textId="77777777" w:rsidR="00DB60CB" w:rsidRPr="00307B7E" w:rsidRDefault="00DB60CB">
            <w:pPr>
              <w:kinsoku/>
              <w:jc w:val="center"/>
              <w:rPr>
                <w:rFonts w:ascii="宋体" w:eastAsia="宋体" w:hAnsi="宋体" w:cs="宋体"/>
                <w:color w:val="auto"/>
              </w:rPr>
            </w:pPr>
          </w:p>
        </w:tc>
        <w:tc>
          <w:tcPr>
            <w:tcW w:w="2725" w:type="dxa"/>
            <w:vAlign w:val="center"/>
          </w:tcPr>
          <w:p w14:paraId="676978A8"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设备的检修和维护</w:t>
            </w:r>
          </w:p>
        </w:tc>
        <w:tc>
          <w:tcPr>
            <w:tcW w:w="3686" w:type="dxa"/>
            <w:vAlign w:val="center"/>
          </w:tcPr>
          <w:p w14:paraId="5446AEFB"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库房未采用电气设备</w:t>
            </w:r>
          </w:p>
        </w:tc>
        <w:tc>
          <w:tcPr>
            <w:tcW w:w="992" w:type="dxa"/>
            <w:vAlign w:val="center"/>
          </w:tcPr>
          <w:p w14:paraId="36B3A6E1" w14:textId="48CA3230" w:rsidR="00DB60CB" w:rsidRPr="00307B7E" w:rsidRDefault="00123D81">
            <w:pPr>
              <w:pStyle w:val="TableText"/>
              <w:kinsoku/>
              <w:jc w:val="center"/>
              <w:rPr>
                <w:color w:val="auto"/>
                <w:sz w:val="21"/>
                <w:szCs w:val="21"/>
              </w:rPr>
            </w:pPr>
            <w:r>
              <w:rPr>
                <w:rFonts w:hint="eastAsia"/>
                <w:color w:val="auto"/>
                <w:sz w:val="21"/>
                <w:szCs w:val="21"/>
                <w:lang w:eastAsia="zh-CN"/>
              </w:rPr>
              <w:t>不涉及</w:t>
            </w:r>
          </w:p>
        </w:tc>
      </w:tr>
      <w:tr w:rsidR="00307B7E" w:rsidRPr="00307B7E" w14:paraId="370CD534" w14:textId="77777777" w:rsidTr="00F46FBE">
        <w:trPr>
          <w:trHeight w:val="402"/>
          <w:jc w:val="center"/>
        </w:trPr>
        <w:tc>
          <w:tcPr>
            <w:tcW w:w="678" w:type="dxa"/>
            <w:vMerge/>
            <w:tcBorders>
              <w:top w:val="nil"/>
            </w:tcBorders>
            <w:vAlign w:val="center"/>
          </w:tcPr>
          <w:p w14:paraId="5290E98D" w14:textId="77777777" w:rsidR="00DB60CB" w:rsidRPr="00307B7E" w:rsidRDefault="00DB60CB">
            <w:pPr>
              <w:kinsoku/>
              <w:jc w:val="center"/>
              <w:rPr>
                <w:rFonts w:ascii="宋体" w:eastAsia="宋体" w:hAnsi="宋体" w:cs="宋体"/>
                <w:color w:val="auto"/>
              </w:rPr>
            </w:pPr>
          </w:p>
        </w:tc>
        <w:tc>
          <w:tcPr>
            <w:tcW w:w="709" w:type="dxa"/>
            <w:vMerge/>
            <w:tcBorders>
              <w:top w:val="nil"/>
            </w:tcBorders>
            <w:vAlign w:val="center"/>
          </w:tcPr>
          <w:p w14:paraId="1C5C9C18" w14:textId="77777777" w:rsidR="00DB60CB" w:rsidRPr="00307B7E" w:rsidRDefault="00DB60CB">
            <w:pPr>
              <w:kinsoku/>
              <w:jc w:val="center"/>
              <w:rPr>
                <w:rFonts w:ascii="宋体" w:eastAsia="宋体" w:hAnsi="宋体" w:cs="宋体"/>
                <w:color w:val="auto"/>
              </w:rPr>
            </w:pPr>
          </w:p>
        </w:tc>
        <w:tc>
          <w:tcPr>
            <w:tcW w:w="2725" w:type="dxa"/>
            <w:vAlign w:val="center"/>
          </w:tcPr>
          <w:p w14:paraId="27DCFE57"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消除人体静电装置</w:t>
            </w:r>
          </w:p>
        </w:tc>
        <w:tc>
          <w:tcPr>
            <w:tcW w:w="3686" w:type="dxa"/>
            <w:vAlign w:val="center"/>
          </w:tcPr>
          <w:p w14:paraId="64161D3B" w14:textId="36B77FDE"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仓库大门入口处设置有消除人体静电装置</w:t>
            </w:r>
            <w:r w:rsidR="00123D81">
              <w:rPr>
                <w:rFonts w:hint="eastAsia"/>
                <w:color w:val="auto"/>
                <w:sz w:val="21"/>
                <w:szCs w:val="21"/>
                <w:lang w:eastAsia="zh-CN"/>
              </w:rPr>
              <w:t>，并检测合格</w:t>
            </w:r>
          </w:p>
        </w:tc>
        <w:tc>
          <w:tcPr>
            <w:tcW w:w="992" w:type="dxa"/>
            <w:vAlign w:val="center"/>
          </w:tcPr>
          <w:p w14:paraId="3F6C412B"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4833E1A" w14:textId="77777777" w:rsidTr="00F46FBE">
        <w:trPr>
          <w:trHeight w:val="821"/>
          <w:jc w:val="center"/>
        </w:trPr>
        <w:tc>
          <w:tcPr>
            <w:tcW w:w="678" w:type="dxa"/>
            <w:vMerge w:val="restart"/>
            <w:tcBorders>
              <w:bottom w:val="nil"/>
            </w:tcBorders>
            <w:vAlign w:val="center"/>
          </w:tcPr>
          <w:p w14:paraId="025C09C8" w14:textId="77777777" w:rsidR="00DB60CB" w:rsidRPr="00307B7E" w:rsidRDefault="00165CC8">
            <w:pPr>
              <w:pStyle w:val="TableText"/>
              <w:kinsoku/>
              <w:jc w:val="center"/>
              <w:rPr>
                <w:color w:val="auto"/>
                <w:sz w:val="21"/>
                <w:szCs w:val="21"/>
              </w:rPr>
            </w:pPr>
            <w:r w:rsidRPr="00307B7E">
              <w:rPr>
                <w:rFonts w:hint="eastAsia"/>
                <w:color w:val="auto"/>
                <w:sz w:val="21"/>
                <w:szCs w:val="21"/>
              </w:rPr>
              <w:t>7</w:t>
            </w:r>
          </w:p>
        </w:tc>
        <w:tc>
          <w:tcPr>
            <w:tcW w:w="709" w:type="dxa"/>
            <w:vMerge w:val="restart"/>
            <w:tcBorders>
              <w:bottom w:val="nil"/>
            </w:tcBorders>
            <w:vAlign w:val="center"/>
          </w:tcPr>
          <w:p w14:paraId="1FEFE1A0" w14:textId="77777777" w:rsidR="00DB60CB" w:rsidRPr="00307B7E" w:rsidRDefault="00165CC8">
            <w:pPr>
              <w:pStyle w:val="TableText"/>
              <w:kinsoku/>
              <w:jc w:val="center"/>
              <w:rPr>
                <w:color w:val="auto"/>
                <w:sz w:val="21"/>
                <w:szCs w:val="21"/>
              </w:rPr>
            </w:pPr>
            <w:r w:rsidRPr="00307B7E">
              <w:rPr>
                <w:rFonts w:hint="eastAsia"/>
                <w:color w:val="auto"/>
                <w:sz w:val="21"/>
                <w:szCs w:val="21"/>
              </w:rPr>
              <w:t>贮存与</w:t>
            </w:r>
          </w:p>
          <w:p w14:paraId="50AF71CC" w14:textId="77777777" w:rsidR="00DB60CB" w:rsidRPr="00307B7E" w:rsidRDefault="00165CC8">
            <w:pPr>
              <w:pStyle w:val="TableText"/>
              <w:kinsoku/>
              <w:jc w:val="center"/>
              <w:rPr>
                <w:color w:val="auto"/>
                <w:sz w:val="21"/>
                <w:szCs w:val="21"/>
              </w:rPr>
            </w:pPr>
            <w:r w:rsidRPr="00307B7E">
              <w:rPr>
                <w:rFonts w:hint="eastAsia"/>
                <w:color w:val="auto"/>
                <w:sz w:val="21"/>
                <w:szCs w:val="21"/>
              </w:rPr>
              <w:t>运输</w:t>
            </w:r>
          </w:p>
        </w:tc>
        <w:tc>
          <w:tcPr>
            <w:tcW w:w="2725" w:type="dxa"/>
            <w:vAlign w:val="center"/>
          </w:tcPr>
          <w:p w14:paraId="75AD7234"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产品堆垛的高度和堆垛间距</w:t>
            </w:r>
          </w:p>
        </w:tc>
        <w:tc>
          <w:tcPr>
            <w:tcW w:w="3686" w:type="dxa"/>
            <w:vAlign w:val="center"/>
          </w:tcPr>
          <w:p w14:paraId="1A031F97" w14:textId="0A3F297E"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仓库产品堆垛的高度为2.5米；堆垛间间距为0.7米，堆垛的边长小于10m，堆垛距墙壁距离为0.45米</w:t>
            </w:r>
            <w:r w:rsidR="00123D81">
              <w:rPr>
                <w:rFonts w:hint="eastAsia"/>
                <w:color w:val="auto"/>
                <w:sz w:val="21"/>
                <w:szCs w:val="21"/>
                <w:lang w:eastAsia="zh-CN"/>
              </w:rPr>
              <w:t>。检查时未画线，整改后完善，</w:t>
            </w:r>
            <w:r w:rsidRPr="00307B7E">
              <w:rPr>
                <w:rFonts w:hint="eastAsia"/>
                <w:color w:val="auto"/>
                <w:sz w:val="21"/>
                <w:szCs w:val="21"/>
                <w:lang w:eastAsia="zh-CN"/>
              </w:rPr>
              <w:t>满足规范要求</w:t>
            </w:r>
          </w:p>
        </w:tc>
        <w:tc>
          <w:tcPr>
            <w:tcW w:w="992" w:type="dxa"/>
            <w:vAlign w:val="center"/>
          </w:tcPr>
          <w:p w14:paraId="2B187B1E" w14:textId="77777777" w:rsidR="00123D81" w:rsidRDefault="00123D81">
            <w:pPr>
              <w:pStyle w:val="TableText"/>
              <w:kinsoku/>
              <w:jc w:val="center"/>
              <w:rPr>
                <w:color w:val="auto"/>
                <w:sz w:val="21"/>
                <w:szCs w:val="21"/>
              </w:rPr>
            </w:pPr>
            <w:r>
              <w:rPr>
                <w:rFonts w:hint="eastAsia"/>
                <w:color w:val="auto"/>
                <w:sz w:val="21"/>
                <w:szCs w:val="21"/>
                <w:lang w:eastAsia="zh-CN"/>
              </w:rPr>
              <w:t>整改后</w:t>
            </w:r>
          </w:p>
          <w:p w14:paraId="04DFB083" w14:textId="0241A30A"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0C0DC88B" w14:textId="77777777" w:rsidTr="00F46FBE">
        <w:trPr>
          <w:trHeight w:val="402"/>
          <w:jc w:val="center"/>
        </w:trPr>
        <w:tc>
          <w:tcPr>
            <w:tcW w:w="678" w:type="dxa"/>
            <w:vMerge/>
            <w:tcBorders>
              <w:top w:val="nil"/>
              <w:bottom w:val="nil"/>
            </w:tcBorders>
            <w:vAlign w:val="center"/>
          </w:tcPr>
          <w:p w14:paraId="09F21AE1"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7FDDC64" w14:textId="77777777" w:rsidR="00DB60CB" w:rsidRPr="00307B7E" w:rsidRDefault="00DB60CB">
            <w:pPr>
              <w:kinsoku/>
              <w:jc w:val="center"/>
              <w:rPr>
                <w:rFonts w:ascii="宋体" w:eastAsia="宋体" w:hAnsi="宋体" w:cs="宋体"/>
                <w:color w:val="auto"/>
              </w:rPr>
            </w:pPr>
          </w:p>
        </w:tc>
        <w:tc>
          <w:tcPr>
            <w:tcW w:w="2725" w:type="dxa"/>
            <w:vAlign w:val="center"/>
          </w:tcPr>
          <w:p w14:paraId="50FCBA13"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运输通道的宽度</w:t>
            </w:r>
          </w:p>
        </w:tc>
        <w:tc>
          <w:tcPr>
            <w:tcW w:w="3686" w:type="dxa"/>
            <w:vAlign w:val="center"/>
          </w:tcPr>
          <w:p w14:paraId="0A7B4B44"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仓库运输通道的宽度为1.5米</w:t>
            </w:r>
          </w:p>
        </w:tc>
        <w:tc>
          <w:tcPr>
            <w:tcW w:w="992" w:type="dxa"/>
            <w:vAlign w:val="center"/>
          </w:tcPr>
          <w:p w14:paraId="37031372"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7316854" w14:textId="77777777" w:rsidTr="00F46FBE">
        <w:trPr>
          <w:trHeight w:val="402"/>
          <w:jc w:val="center"/>
        </w:trPr>
        <w:tc>
          <w:tcPr>
            <w:tcW w:w="678" w:type="dxa"/>
            <w:vMerge/>
            <w:tcBorders>
              <w:top w:val="nil"/>
              <w:bottom w:val="nil"/>
            </w:tcBorders>
            <w:vAlign w:val="center"/>
          </w:tcPr>
          <w:p w14:paraId="07D344F5"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4F0910EB" w14:textId="77777777" w:rsidR="00DB60CB" w:rsidRPr="00307B7E" w:rsidRDefault="00DB60CB">
            <w:pPr>
              <w:kinsoku/>
              <w:jc w:val="center"/>
              <w:rPr>
                <w:rFonts w:ascii="宋体" w:eastAsia="宋体" w:hAnsi="宋体" w:cs="宋体"/>
                <w:color w:val="auto"/>
              </w:rPr>
            </w:pPr>
          </w:p>
        </w:tc>
        <w:tc>
          <w:tcPr>
            <w:tcW w:w="2725" w:type="dxa"/>
            <w:vAlign w:val="center"/>
          </w:tcPr>
          <w:p w14:paraId="29DADDC4"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库房地面防潮措施</w:t>
            </w:r>
          </w:p>
        </w:tc>
        <w:tc>
          <w:tcPr>
            <w:tcW w:w="3686" w:type="dxa"/>
            <w:vAlign w:val="center"/>
          </w:tcPr>
          <w:p w14:paraId="4C7A6C3D"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仓库地面进行了防潮处理</w:t>
            </w:r>
          </w:p>
        </w:tc>
        <w:tc>
          <w:tcPr>
            <w:tcW w:w="992" w:type="dxa"/>
            <w:vAlign w:val="center"/>
          </w:tcPr>
          <w:p w14:paraId="0F97374E"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205EDB5" w14:textId="77777777" w:rsidTr="00F46FBE">
        <w:trPr>
          <w:trHeight w:val="822"/>
          <w:jc w:val="center"/>
        </w:trPr>
        <w:tc>
          <w:tcPr>
            <w:tcW w:w="678" w:type="dxa"/>
            <w:vMerge/>
            <w:tcBorders>
              <w:top w:val="nil"/>
              <w:bottom w:val="nil"/>
            </w:tcBorders>
            <w:vAlign w:val="center"/>
          </w:tcPr>
          <w:p w14:paraId="7D7C32CE" w14:textId="77777777" w:rsidR="00DB60CB" w:rsidRPr="00307B7E" w:rsidRDefault="00DB60CB">
            <w:pPr>
              <w:kinsoku/>
              <w:jc w:val="center"/>
              <w:rPr>
                <w:rFonts w:ascii="宋体" w:eastAsia="宋体" w:hAnsi="宋体" w:cs="宋体"/>
                <w:color w:val="auto"/>
              </w:rPr>
            </w:pPr>
          </w:p>
        </w:tc>
        <w:tc>
          <w:tcPr>
            <w:tcW w:w="709" w:type="dxa"/>
            <w:vMerge/>
            <w:tcBorders>
              <w:top w:val="nil"/>
              <w:bottom w:val="nil"/>
            </w:tcBorders>
            <w:vAlign w:val="center"/>
          </w:tcPr>
          <w:p w14:paraId="20B6164E" w14:textId="77777777" w:rsidR="00DB60CB" w:rsidRPr="00307B7E" w:rsidRDefault="00DB60CB">
            <w:pPr>
              <w:kinsoku/>
              <w:jc w:val="center"/>
              <w:rPr>
                <w:rFonts w:ascii="宋体" w:eastAsia="宋体" w:hAnsi="宋体" w:cs="宋体"/>
                <w:color w:val="auto"/>
              </w:rPr>
            </w:pPr>
          </w:p>
        </w:tc>
        <w:tc>
          <w:tcPr>
            <w:tcW w:w="2725" w:type="dxa"/>
            <w:vAlign w:val="center"/>
          </w:tcPr>
          <w:p w14:paraId="04825F6B" w14:textId="77777777" w:rsidR="00DB60CB" w:rsidRPr="00307B7E" w:rsidRDefault="00165CC8" w:rsidP="00F46FBE">
            <w:pPr>
              <w:pStyle w:val="TableText"/>
              <w:kinsoku/>
              <w:ind w:firstLine="1"/>
              <w:jc w:val="both"/>
              <w:rPr>
                <w:color w:val="auto"/>
                <w:sz w:val="21"/>
                <w:szCs w:val="21"/>
                <w:lang w:eastAsia="zh-CN"/>
              </w:rPr>
            </w:pPr>
            <w:r w:rsidRPr="00307B7E">
              <w:rPr>
                <w:rFonts w:hint="eastAsia"/>
                <w:color w:val="auto"/>
                <w:sz w:val="21"/>
                <w:szCs w:val="21"/>
                <w:lang w:eastAsia="zh-CN"/>
              </w:rPr>
              <w:t>库房内湿度、温度、通风的控制</w:t>
            </w:r>
          </w:p>
        </w:tc>
        <w:tc>
          <w:tcPr>
            <w:tcW w:w="3686" w:type="dxa"/>
            <w:vAlign w:val="center"/>
          </w:tcPr>
          <w:p w14:paraId="18933E60" w14:textId="77777777" w:rsidR="00DB60CB" w:rsidRPr="00307B7E" w:rsidRDefault="00165CC8" w:rsidP="00E25D08">
            <w:pPr>
              <w:pStyle w:val="TableText"/>
              <w:kinsoku/>
              <w:jc w:val="both"/>
              <w:rPr>
                <w:color w:val="auto"/>
                <w:sz w:val="21"/>
                <w:szCs w:val="21"/>
                <w:lang w:eastAsia="zh-CN"/>
              </w:rPr>
            </w:pPr>
            <w:r w:rsidRPr="00307B7E">
              <w:rPr>
                <w:rFonts w:hint="eastAsia"/>
                <w:color w:val="auto"/>
                <w:sz w:val="21"/>
                <w:szCs w:val="21"/>
                <w:lang w:eastAsia="zh-CN"/>
              </w:rPr>
              <w:t>仓库墙面设置通风窗，库内主要采用自然通风</w:t>
            </w:r>
            <w:r w:rsidR="00E25D08" w:rsidRPr="00307B7E">
              <w:rPr>
                <w:rFonts w:hint="eastAsia"/>
                <w:color w:val="auto"/>
                <w:sz w:val="21"/>
                <w:szCs w:val="21"/>
                <w:lang w:eastAsia="zh-CN"/>
              </w:rPr>
              <w:t>；现场检查时库房内未设置温、湿度计和记录本，复查时已设置温、湿度计和记录本</w:t>
            </w:r>
          </w:p>
        </w:tc>
        <w:tc>
          <w:tcPr>
            <w:tcW w:w="992" w:type="dxa"/>
            <w:vAlign w:val="center"/>
          </w:tcPr>
          <w:p w14:paraId="63CCACAF" w14:textId="77777777" w:rsidR="00E25D08" w:rsidRPr="00307B7E" w:rsidRDefault="00E25D08">
            <w:pPr>
              <w:pStyle w:val="TableText"/>
              <w:kinsoku/>
              <w:jc w:val="center"/>
              <w:rPr>
                <w:color w:val="auto"/>
                <w:sz w:val="21"/>
                <w:szCs w:val="21"/>
                <w:lang w:eastAsia="zh-CN"/>
              </w:rPr>
            </w:pPr>
            <w:r w:rsidRPr="00307B7E">
              <w:rPr>
                <w:rFonts w:hint="eastAsia"/>
                <w:color w:val="auto"/>
                <w:sz w:val="21"/>
                <w:szCs w:val="21"/>
                <w:lang w:eastAsia="zh-CN"/>
              </w:rPr>
              <w:t>整改后</w:t>
            </w:r>
          </w:p>
          <w:p w14:paraId="3E099E2D"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560AB91A" w14:textId="77777777" w:rsidTr="00F46FBE">
        <w:trPr>
          <w:trHeight w:val="549"/>
          <w:jc w:val="center"/>
        </w:trPr>
        <w:tc>
          <w:tcPr>
            <w:tcW w:w="678" w:type="dxa"/>
            <w:vMerge/>
            <w:tcBorders>
              <w:top w:val="nil"/>
              <w:bottom w:val="single" w:sz="4" w:space="0" w:color="auto"/>
            </w:tcBorders>
            <w:vAlign w:val="center"/>
          </w:tcPr>
          <w:p w14:paraId="087CE591" w14:textId="77777777" w:rsidR="00DB60CB" w:rsidRPr="00307B7E" w:rsidRDefault="00DB60CB">
            <w:pPr>
              <w:kinsoku/>
              <w:jc w:val="center"/>
              <w:rPr>
                <w:rFonts w:ascii="宋体" w:eastAsia="宋体" w:hAnsi="宋体" w:cs="宋体"/>
                <w:color w:val="auto"/>
              </w:rPr>
            </w:pPr>
          </w:p>
        </w:tc>
        <w:tc>
          <w:tcPr>
            <w:tcW w:w="709" w:type="dxa"/>
            <w:vMerge/>
            <w:tcBorders>
              <w:top w:val="nil"/>
              <w:bottom w:val="single" w:sz="4" w:space="0" w:color="auto"/>
            </w:tcBorders>
            <w:vAlign w:val="center"/>
          </w:tcPr>
          <w:p w14:paraId="3A7F909E" w14:textId="77777777" w:rsidR="00DB60CB" w:rsidRPr="00307B7E" w:rsidRDefault="00DB60CB">
            <w:pPr>
              <w:kinsoku/>
              <w:jc w:val="center"/>
              <w:rPr>
                <w:rFonts w:ascii="宋体" w:eastAsia="宋体" w:hAnsi="宋体" w:cs="宋体"/>
                <w:color w:val="auto"/>
              </w:rPr>
            </w:pPr>
          </w:p>
        </w:tc>
        <w:tc>
          <w:tcPr>
            <w:tcW w:w="2725" w:type="dxa"/>
            <w:vAlign w:val="center"/>
          </w:tcPr>
          <w:p w14:paraId="4ADBC5EE"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机动车库区行驶路线和装卸</w:t>
            </w:r>
          </w:p>
        </w:tc>
        <w:tc>
          <w:tcPr>
            <w:tcW w:w="3686" w:type="dxa"/>
            <w:vAlign w:val="center"/>
          </w:tcPr>
          <w:p w14:paraId="6C450EB4" w14:textId="77777777" w:rsidR="00DB60CB" w:rsidRPr="00307B7E" w:rsidRDefault="00165CC8" w:rsidP="00F46FBE">
            <w:pPr>
              <w:pStyle w:val="TableText"/>
              <w:kinsoku/>
              <w:ind w:hanging="18"/>
              <w:jc w:val="both"/>
              <w:rPr>
                <w:color w:val="auto"/>
                <w:sz w:val="21"/>
                <w:szCs w:val="21"/>
                <w:lang w:eastAsia="zh-CN"/>
              </w:rPr>
            </w:pPr>
            <w:r w:rsidRPr="00307B7E">
              <w:rPr>
                <w:rFonts w:hint="eastAsia"/>
                <w:color w:val="auto"/>
                <w:sz w:val="21"/>
                <w:szCs w:val="21"/>
                <w:lang w:eastAsia="zh-CN"/>
              </w:rPr>
              <w:t>库区机动车行驶路线独立设置；装卸过程中，车辆配备防火罩</w:t>
            </w:r>
          </w:p>
        </w:tc>
        <w:tc>
          <w:tcPr>
            <w:tcW w:w="992" w:type="dxa"/>
            <w:vAlign w:val="center"/>
          </w:tcPr>
          <w:p w14:paraId="30520807"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120B3DEB" w14:textId="77777777" w:rsidTr="00F46FBE">
        <w:trPr>
          <w:trHeight w:val="402"/>
          <w:jc w:val="center"/>
        </w:trPr>
        <w:tc>
          <w:tcPr>
            <w:tcW w:w="678" w:type="dxa"/>
            <w:vMerge w:val="restart"/>
            <w:tcBorders>
              <w:top w:val="single" w:sz="4" w:space="0" w:color="auto"/>
              <w:left w:val="single" w:sz="4" w:space="0" w:color="auto"/>
              <w:bottom w:val="single" w:sz="4" w:space="0" w:color="auto"/>
              <w:right w:val="single" w:sz="4" w:space="0" w:color="auto"/>
            </w:tcBorders>
            <w:vAlign w:val="center"/>
          </w:tcPr>
          <w:p w14:paraId="746BFC00" w14:textId="77777777" w:rsidR="00DB60CB" w:rsidRPr="00307B7E" w:rsidRDefault="00165CC8">
            <w:pPr>
              <w:pStyle w:val="TableText"/>
              <w:kinsoku/>
              <w:jc w:val="center"/>
              <w:rPr>
                <w:color w:val="auto"/>
                <w:sz w:val="21"/>
                <w:szCs w:val="21"/>
              </w:rPr>
            </w:pPr>
            <w:r w:rsidRPr="00307B7E">
              <w:rPr>
                <w:rFonts w:hint="eastAsia"/>
                <w:color w:val="auto"/>
                <w:sz w:val="21"/>
                <w:szCs w:val="21"/>
              </w:rPr>
              <w:t>8</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14:paraId="6DAF78DE" w14:textId="77777777" w:rsidR="00DB60CB" w:rsidRPr="00307B7E" w:rsidRDefault="00165CC8" w:rsidP="0062586C">
            <w:pPr>
              <w:pStyle w:val="TableText"/>
              <w:kinsoku/>
              <w:jc w:val="center"/>
              <w:rPr>
                <w:color w:val="auto"/>
                <w:sz w:val="21"/>
                <w:szCs w:val="21"/>
              </w:rPr>
            </w:pPr>
            <w:r w:rsidRPr="00307B7E">
              <w:rPr>
                <w:rFonts w:hint="eastAsia"/>
                <w:color w:val="auto"/>
                <w:sz w:val="21"/>
                <w:szCs w:val="21"/>
              </w:rPr>
              <w:t>制度规</w:t>
            </w:r>
            <w:r w:rsidRPr="00307B7E">
              <w:rPr>
                <w:rFonts w:hint="eastAsia"/>
                <w:color w:val="auto"/>
                <w:sz w:val="21"/>
                <w:szCs w:val="21"/>
              </w:rPr>
              <w:lastRenderedPageBreak/>
              <w:t>程</w:t>
            </w:r>
          </w:p>
        </w:tc>
        <w:tc>
          <w:tcPr>
            <w:tcW w:w="2725" w:type="dxa"/>
            <w:tcBorders>
              <w:left w:val="single" w:sz="4" w:space="0" w:color="auto"/>
            </w:tcBorders>
            <w:vAlign w:val="center"/>
          </w:tcPr>
          <w:p w14:paraId="7FBCDA00"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lastRenderedPageBreak/>
              <w:t>岗位安全管理制度</w:t>
            </w:r>
          </w:p>
        </w:tc>
        <w:tc>
          <w:tcPr>
            <w:tcW w:w="3686" w:type="dxa"/>
            <w:vAlign w:val="center"/>
          </w:tcPr>
          <w:p w14:paraId="0B042DDC"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企业已制定了各岗位安全管理制度</w:t>
            </w:r>
          </w:p>
        </w:tc>
        <w:tc>
          <w:tcPr>
            <w:tcW w:w="992" w:type="dxa"/>
            <w:vAlign w:val="center"/>
          </w:tcPr>
          <w:p w14:paraId="3A600E2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6C21D3C6" w14:textId="77777777" w:rsidTr="00F46FBE">
        <w:trPr>
          <w:trHeight w:val="402"/>
          <w:jc w:val="center"/>
        </w:trPr>
        <w:tc>
          <w:tcPr>
            <w:tcW w:w="678" w:type="dxa"/>
            <w:vMerge/>
            <w:tcBorders>
              <w:top w:val="single" w:sz="4" w:space="0" w:color="auto"/>
              <w:left w:val="single" w:sz="4" w:space="0" w:color="auto"/>
              <w:bottom w:val="single" w:sz="4" w:space="0" w:color="auto"/>
            </w:tcBorders>
            <w:vAlign w:val="center"/>
          </w:tcPr>
          <w:p w14:paraId="545314BF" w14:textId="77777777" w:rsidR="00DB60CB" w:rsidRPr="00307B7E" w:rsidRDefault="00DB60CB">
            <w:pPr>
              <w:kinsoku/>
              <w:jc w:val="center"/>
              <w:rPr>
                <w:rFonts w:ascii="宋体" w:eastAsia="宋体" w:hAnsi="宋体" w:cs="宋体"/>
                <w:color w:val="auto"/>
              </w:rPr>
            </w:pPr>
          </w:p>
        </w:tc>
        <w:tc>
          <w:tcPr>
            <w:tcW w:w="709" w:type="dxa"/>
            <w:vMerge/>
            <w:tcBorders>
              <w:top w:val="single" w:sz="4" w:space="0" w:color="auto"/>
              <w:bottom w:val="single" w:sz="4" w:space="0" w:color="auto"/>
              <w:right w:val="single" w:sz="4" w:space="0" w:color="auto"/>
            </w:tcBorders>
            <w:vAlign w:val="center"/>
          </w:tcPr>
          <w:p w14:paraId="124FBBF4" w14:textId="77777777" w:rsidR="00DB60CB" w:rsidRPr="00307B7E" w:rsidRDefault="00DB60CB">
            <w:pPr>
              <w:kinsoku/>
              <w:jc w:val="center"/>
              <w:rPr>
                <w:rFonts w:ascii="宋体" w:eastAsia="宋体" w:hAnsi="宋体" w:cs="宋体"/>
                <w:color w:val="auto"/>
              </w:rPr>
            </w:pPr>
          </w:p>
        </w:tc>
        <w:tc>
          <w:tcPr>
            <w:tcW w:w="2725" w:type="dxa"/>
            <w:tcBorders>
              <w:left w:val="single" w:sz="4" w:space="0" w:color="auto"/>
            </w:tcBorders>
            <w:vAlign w:val="center"/>
          </w:tcPr>
          <w:p w14:paraId="17EA4DF2" w14:textId="77777777" w:rsidR="00DB60CB" w:rsidRPr="00307B7E" w:rsidRDefault="00165CC8" w:rsidP="00F46FBE">
            <w:pPr>
              <w:pStyle w:val="TableText"/>
              <w:kinsoku/>
              <w:jc w:val="both"/>
              <w:rPr>
                <w:color w:val="auto"/>
                <w:sz w:val="21"/>
                <w:szCs w:val="21"/>
              </w:rPr>
            </w:pPr>
            <w:r w:rsidRPr="00307B7E">
              <w:rPr>
                <w:rFonts w:hint="eastAsia"/>
                <w:color w:val="auto"/>
                <w:sz w:val="21"/>
                <w:szCs w:val="21"/>
              </w:rPr>
              <w:t>岗位安全操作规程</w:t>
            </w:r>
          </w:p>
        </w:tc>
        <w:tc>
          <w:tcPr>
            <w:tcW w:w="3686" w:type="dxa"/>
            <w:vAlign w:val="center"/>
          </w:tcPr>
          <w:p w14:paraId="12BCE946" w14:textId="77777777" w:rsidR="00DB60CB" w:rsidRPr="00307B7E" w:rsidRDefault="00165CC8" w:rsidP="00F46FBE">
            <w:pPr>
              <w:pStyle w:val="TableText"/>
              <w:kinsoku/>
              <w:jc w:val="both"/>
              <w:rPr>
                <w:color w:val="auto"/>
                <w:sz w:val="21"/>
                <w:szCs w:val="21"/>
                <w:lang w:eastAsia="zh-CN"/>
              </w:rPr>
            </w:pPr>
            <w:r w:rsidRPr="00307B7E">
              <w:rPr>
                <w:rFonts w:hint="eastAsia"/>
                <w:color w:val="auto"/>
                <w:sz w:val="21"/>
                <w:szCs w:val="21"/>
                <w:lang w:eastAsia="zh-CN"/>
              </w:rPr>
              <w:t>企业已制定了各岗位安全操作规程</w:t>
            </w:r>
          </w:p>
        </w:tc>
        <w:tc>
          <w:tcPr>
            <w:tcW w:w="992" w:type="dxa"/>
            <w:vAlign w:val="center"/>
          </w:tcPr>
          <w:p w14:paraId="744DEA48" w14:textId="77777777" w:rsidR="00DB60CB" w:rsidRPr="00307B7E" w:rsidRDefault="00165CC8">
            <w:pPr>
              <w:pStyle w:val="TableText"/>
              <w:kinsoku/>
              <w:jc w:val="center"/>
              <w:rPr>
                <w:color w:val="auto"/>
                <w:sz w:val="21"/>
                <w:szCs w:val="21"/>
              </w:rPr>
            </w:pPr>
            <w:r w:rsidRPr="00307B7E">
              <w:rPr>
                <w:rFonts w:hint="eastAsia"/>
                <w:color w:val="auto"/>
                <w:sz w:val="21"/>
                <w:szCs w:val="21"/>
              </w:rPr>
              <w:t>符合</w:t>
            </w:r>
          </w:p>
        </w:tc>
      </w:tr>
      <w:tr w:rsidR="00307B7E" w:rsidRPr="00307B7E" w14:paraId="3D64D120" w14:textId="77777777" w:rsidTr="00F46FBE">
        <w:trPr>
          <w:trHeight w:val="406"/>
          <w:jc w:val="center"/>
        </w:trPr>
        <w:tc>
          <w:tcPr>
            <w:tcW w:w="4112" w:type="dxa"/>
            <w:gridSpan w:val="3"/>
            <w:vAlign w:val="center"/>
          </w:tcPr>
          <w:p w14:paraId="68C64A70" w14:textId="77777777" w:rsidR="00DB60CB" w:rsidRPr="00307B7E" w:rsidRDefault="00165CC8">
            <w:pPr>
              <w:pStyle w:val="TableText"/>
              <w:kinsoku/>
              <w:jc w:val="center"/>
              <w:rPr>
                <w:color w:val="auto"/>
                <w:sz w:val="21"/>
                <w:szCs w:val="21"/>
                <w:lang w:eastAsia="zh-CN"/>
              </w:rPr>
            </w:pPr>
            <w:r w:rsidRPr="00307B7E">
              <w:rPr>
                <w:rFonts w:hint="eastAsia"/>
                <w:color w:val="auto"/>
                <w:sz w:val="21"/>
                <w:szCs w:val="21"/>
                <w:lang w:eastAsia="zh-CN"/>
              </w:rPr>
              <w:lastRenderedPageBreak/>
              <w:t>仓库现场检查结论意见</w:t>
            </w:r>
          </w:p>
        </w:tc>
        <w:tc>
          <w:tcPr>
            <w:tcW w:w="4678" w:type="dxa"/>
            <w:gridSpan w:val="2"/>
            <w:vAlign w:val="center"/>
          </w:tcPr>
          <w:p w14:paraId="1A22A01A" w14:textId="77777777" w:rsidR="00DB60CB" w:rsidRPr="00307B7E" w:rsidRDefault="00E25D08">
            <w:pPr>
              <w:pStyle w:val="TableText"/>
              <w:kinsoku/>
              <w:jc w:val="center"/>
              <w:rPr>
                <w:color w:val="auto"/>
                <w:sz w:val="21"/>
                <w:szCs w:val="21"/>
                <w:lang w:eastAsia="zh-CN"/>
              </w:rPr>
            </w:pPr>
            <w:r w:rsidRPr="00307B7E">
              <w:rPr>
                <w:rFonts w:hint="eastAsia"/>
                <w:color w:val="auto"/>
                <w:sz w:val="21"/>
                <w:szCs w:val="21"/>
                <w:lang w:eastAsia="zh-CN"/>
              </w:rPr>
              <w:t>整改后</w:t>
            </w:r>
            <w:r w:rsidR="00165CC8" w:rsidRPr="00307B7E">
              <w:rPr>
                <w:rFonts w:hint="eastAsia"/>
                <w:color w:val="auto"/>
                <w:sz w:val="21"/>
                <w:szCs w:val="21"/>
                <w:lang w:eastAsia="zh-CN"/>
              </w:rPr>
              <w:t>符合安全条件。</w:t>
            </w:r>
          </w:p>
        </w:tc>
      </w:tr>
    </w:tbl>
    <w:p w14:paraId="5FB77DA2" w14:textId="77777777" w:rsidR="00DB60CB" w:rsidRPr="00307B7E" w:rsidRDefault="00165CC8" w:rsidP="00F46FBE">
      <w:pPr>
        <w:widowControl w:val="0"/>
        <w:kinsoku/>
        <w:autoSpaceDE/>
        <w:autoSpaceDN/>
        <w:adjustRightInd/>
        <w:snapToGrid/>
        <w:spacing w:beforeLines="50" w:before="120" w:line="360" w:lineRule="auto"/>
        <w:ind w:firstLineChars="200" w:firstLine="560"/>
        <w:jc w:val="both"/>
        <w:textAlignment w:val="auto"/>
        <w:rPr>
          <w:rFonts w:ascii="宋体" w:eastAsia="宋体" w:hAnsi="宋体" w:cs="Times New Roman"/>
          <w:snapToGrid/>
          <w:color w:val="auto"/>
          <w:kern w:val="2"/>
          <w:sz w:val="28"/>
          <w:szCs w:val="24"/>
          <w:u w:color="FF0000"/>
          <w:lang w:eastAsia="zh-CN"/>
        </w:rPr>
      </w:pPr>
      <w:bookmarkStart w:id="247" w:name="bookmark38"/>
      <w:bookmarkEnd w:id="247"/>
      <w:r w:rsidRPr="00307B7E">
        <w:rPr>
          <w:rFonts w:ascii="宋体" w:eastAsia="宋体" w:hAnsi="宋体" w:cs="Times New Roman" w:hint="eastAsia"/>
          <w:snapToGrid/>
          <w:color w:val="auto"/>
          <w:kern w:val="2"/>
          <w:sz w:val="28"/>
          <w:szCs w:val="24"/>
          <w:u w:color="FF0000"/>
          <w:lang w:eastAsia="zh-CN"/>
        </w:rPr>
        <w:t>检查结果：现场检查符合安全要求。</w:t>
      </w:r>
    </w:p>
    <w:p w14:paraId="1D5B94DB" w14:textId="77777777" w:rsidR="00DB60CB" w:rsidRPr="00307B7E" w:rsidRDefault="00165CC8" w:rsidP="005C138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48" w:name="_Toc14680"/>
      <w:bookmarkStart w:id="249" w:name="_Toc150852870"/>
      <w:r w:rsidRPr="00307B7E">
        <w:rPr>
          <w:rFonts w:ascii="黑体" w:eastAsia="黑体" w:hAnsi="黑体" w:cs="宋体" w:hint="eastAsia"/>
          <w:bCs/>
          <w:snapToGrid/>
          <w:color w:val="auto"/>
          <w:kern w:val="2"/>
          <w:sz w:val="30"/>
          <w:szCs w:val="30"/>
          <w:lang w:eastAsia="zh-CN"/>
        </w:rPr>
        <w:t>5.7储存运输作业单元评价</w:t>
      </w:r>
      <w:bookmarkEnd w:id="248"/>
      <w:bookmarkEnd w:id="249"/>
    </w:p>
    <w:p w14:paraId="5D6A69B4" w14:textId="77777777" w:rsidR="00DB60CB" w:rsidRPr="00307B7E" w:rsidRDefault="00165CC8">
      <w:pPr>
        <w:kinsoku/>
        <w:spacing w:line="360" w:lineRule="auto"/>
        <w:ind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本次评价中对储运过程事故发生的可能性（L）、人员暴露于危险作业环境的频繁程度（E）、发生事故可能造成的后果（C）等三种因素赋值及其取值是根据烟花爆竹行业内同类库区储运作业过程已知的燃烧爆炸的危险因素、已发生事故后果和该仓库区的现场实际情况确定的，具体评价结果见表5-8、5-9。</w:t>
      </w:r>
    </w:p>
    <w:p w14:paraId="5665F78E" w14:textId="77777777" w:rsidR="00DB60CB" w:rsidRPr="00307B7E" w:rsidRDefault="00165CC8" w:rsidP="008B69D5">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表5-8</w:t>
      </w:r>
      <w:r w:rsidR="008B69D5"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作业条件评价表</w:t>
      </w:r>
    </w:p>
    <w:tbl>
      <w:tblPr>
        <w:tblStyle w:val="TableNormal"/>
        <w:tblW w:w="8939" w:type="dxa"/>
        <w:jc w:val="center"/>
        <w:tblInd w:w="0" w:type="dxa"/>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Look w:val="04A0" w:firstRow="1" w:lastRow="0" w:firstColumn="1" w:lastColumn="0" w:noHBand="0" w:noVBand="1"/>
      </w:tblPr>
      <w:tblGrid>
        <w:gridCol w:w="567"/>
        <w:gridCol w:w="3828"/>
        <w:gridCol w:w="1587"/>
        <w:gridCol w:w="572"/>
        <w:gridCol w:w="558"/>
        <w:gridCol w:w="453"/>
        <w:gridCol w:w="691"/>
        <w:gridCol w:w="683"/>
      </w:tblGrid>
      <w:tr w:rsidR="00307B7E" w:rsidRPr="00307B7E" w14:paraId="6F617B7B" w14:textId="77777777" w:rsidTr="008B69D5">
        <w:trPr>
          <w:trHeight w:val="651"/>
          <w:jc w:val="center"/>
        </w:trPr>
        <w:tc>
          <w:tcPr>
            <w:tcW w:w="567" w:type="dxa"/>
            <w:vAlign w:val="center"/>
          </w:tcPr>
          <w:p w14:paraId="20D6E246" w14:textId="77777777" w:rsidR="00DB60CB" w:rsidRPr="00307B7E" w:rsidRDefault="00165CC8" w:rsidP="004A70D1">
            <w:pPr>
              <w:pStyle w:val="TableText"/>
              <w:kinsoku/>
              <w:jc w:val="center"/>
              <w:rPr>
                <w:b/>
                <w:bCs/>
                <w:color w:val="auto"/>
                <w:sz w:val="21"/>
                <w:szCs w:val="21"/>
              </w:rPr>
            </w:pPr>
            <w:r w:rsidRPr="00307B7E">
              <w:rPr>
                <w:rFonts w:hint="eastAsia"/>
                <w:b/>
                <w:bCs/>
                <w:color w:val="auto"/>
                <w:sz w:val="21"/>
                <w:szCs w:val="21"/>
              </w:rPr>
              <w:t>作业活动</w:t>
            </w:r>
          </w:p>
        </w:tc>
        <w:tc>
          <w:tcPr>
            <w:tcW w:w="3828" w:type="dxa"/>
            <w:vAlign w:val="center"/>
          </w:tcPr>
          <w:p w14:paraId="6EB3492E"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危险因素</w:t>
            </w:r>
          </w:p>
        </w:tc>
        <w:tc>
          <w:tcPr>
            <w:tcW w:w="1587" w:type="dxa"/>
            <w:vAlign w:val="center"/>
          </w:tcPr>
          <w:p w14:paraId="6F0B5AED"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可能导致后果</w:t>
            </w:r>
          </w:p>
        </w:tc>
        <w:tc>
          <w:tcPr>
            <w:tcW w:w="572" w:type="dxa"/>
            <w:vAlign w:val="center"/>
          </w:tcPr>
          <w:p w14:paraId="21AC219F"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L</w:t>
            </w:r>
          </w:p>
        </w:tc>
        <w:tc>
          <w:tcPr>
            <w:tcW w:w="558" w:type="dxa"/>
            <w:vAlign w:val="center"/>
          </w:tcPr>
          <w:p w14:paraId="63929D69"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E</w:t>
            </w:r>
          </w:p>
        </w:tc>
        <w:tc>
          <w:tcPr>
            <w:tcW w:w="453" w:type="dxa"/>
            <w:vAlign w:val="center"/>
          </w:tcPr>
          <w:p w14:paraId="0AADBE62"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C</w:t>
            </w:r>
          </w:p>
        </w:tc>
        <w:tc>
          <w:tcPr>
            <w:tcW w:w="691" w:type="dxa"/>
            <w:vAlign w:val="center"/>
          </w:tcPr>
          <w:p w14:paraId="466D6508"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D</w:t>
            </w:r>
          </w:p>
        </w:tc>
        <w:tc>
          <w:tcPr>
            <w:tcW w:w="683" w:type="dxa"/>
            <w:vAlign w:val="center"/>
          </w:tcPr>
          <w:p w14:paraId="6DC9BCEB"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级别</w:t>
            </w:r>
          </w:p>
        </w:tc>
      </w:tr>
      <w:tr w:rsidR="00307B7E" w:rsidRPr="00307B7E" w14:paraId="025E07BF" w14:textId="77777777" w:rsidTr="008B69D5">
        <w:trPr>
          <w:trHeight w:val="767"/>
          <w:jc w:val="center"/>
        </w:trPr>
        <w:tc>
          <w:tcPr>
            <w:tcW w:w="567" w:type="dxa"/>
            <w:vMerge w:val="restart"/>
            <w:vAlign w:val="center"/>
          </w:tcPr>
          <w:p w14:paraId="09CAFE1F" w14:textId="77777777" w:rsidR="00DB60CB" w:rsidRPr="00307B7E" w:rsidRDefault="00165CC8" w:rsidP="004A70D1">
            <w:pPr>
              <w:pStyle w:val="TableText"/>
              <w:kinsoku/>
              <w:jc w:val="center"/>
              <w:rPr>
                <w:color w:val="auto"/>
                <w:sz w:val="21"/>
                <w:szCs w:val="21"/>
              </w:rPr>
            </w:pPr>
            <w:r w:rsidRPr="00307B7E">
              <w:rPr>
                <w:rFonts w:hint="eastAsia"/>
                <w:color w:val="auto"/>
                <w:sz w:val="21"/>
                <w:szCs w:val="21"/>
              </w:rPr>
              <w:t>仓储过程</w:t>
            </w:r>
          </w:p>
        </w:tc>
        <w:tc>
          <w:tcPr>
            <w:tcW w:w="3828" w:type="dxa"/>
            <w:vAlign w:val="center"/>
          </w:tcPr>
          <w:p w14:paraId="4B83960C"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库内产品堆码违反定置规定，库内通风</w:t>
            </w:r>
          </w:p>
          <w:p w14:paraId="12201956" w14:textId="77777777" w:rsidR="00DB60CB" w:rsidRPr="00307B7E" w:rsidRDefault="00165CC8" w:rsidP="004A70D1">
            <w:pPr>
              <w:pStyle w:val="TableText"/>
              <w:kinsoku/>
              <w:rPr>
                <w:color w:val="auto"/>
                <w:sz w:val="21"/>
                <w:szCs w:val="21"/>
                <w:lang w:eastAsia="zh-CN"/>
              </w:rPr>
            </w:pPr>
            <w:r w:rsidRPr="00307B7E">
              <w:rPr>
                <w:rFonts w:hint="eastAsia"/>
                <w:color w:val="auto"/>
                <w:sz w:val="21"/>
                <w:szCs w:val="21"/>
                <w:lang w:eastAsia="zh-CN"/>
              </w:rPr>
              <w:t>不畅而温度过高或湿度过大</w:t>
            </w:r>
          </w:p>
        </w:tc>
        <w:tc>
          <w:tcPr>
            <w:tcW w:w="1587" w:type="dxa"/>
            <w:vAlign w:val="center"/>
          </w:tcPr>
          <w:p w14:paraId="7478BCF3"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56F5A5C5"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28E55B32"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453" w:type="dxa"/>
            <w:vAlign w:val="center"/>
          </w:tcPr>
          <w:p w14:paraId="01E864D6"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4B7106C9" w14:textId="77777777" w:rsidR="00DB60CB" w:rsidRPr="00307B7E" w:rsidRDefault="00165CC8">
            <w:pPr>
              <w:pStyle w:val="TableText"/>
              <w:kinsoku/>
              <w:jc w:val="center"/>
              <w:rPr>
                <w:color w:val="auto"/>
                <w:sz w:val="21"/>
                <w:szCs w:val="21"/>
              </w:rPr>
            </w:pPr>
            <w:r w:rsidRPr="00307B7E">
              <w:rPr>
                <w:rFonts w:hint="eastAsia"/>
                <w:color w:val="auto"/>
                <w:sz w:val="21"/>
                <w:szCs w:val="21"/>
              </w:rPr>
              <w:t>120</w:t>
            </w:r>
          </w:p>
        </w:tc>
        <w:tc>
          <w:tcPr>
            <w:tcW w:w="683" w:type="dxa"/>
            <w:vAlign w:val="center"/>
          </w:tcPr>
          <w:p w14:paraId="4A1E2AD5"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3EE6A2BE" w14:textId="77777777" w:rsidTr="008B69D5">
        <w:trPr>
          <w:trHeight w:val="766"/>
          <w:jc w:val="center"/>
        </w:trPr>
        <w:tc>
          <w:tcPr>
            <w:tcW w:w="567" w:type="dxa"/>
            <w:vMerge/>
            <w:vAlign w:val="center"/>
          </w:tcPr>
          <w:p w14:paraId="6C5BE01C" w14:textId="77777777" w:rsidR="00DB60CB" w:rsidRPr="00307B7E" w:rsidRDefault="00DB60CB">
            <w:pPr>
              <w:kinsoku/>
              <w:jc w:val="center"/>
              <w:rPr>
                <w:rFonts w:ascii="宋体" w:eastAsia="宋体" w:hAnsi="宋体" w:cs="宋体"/>
                <w:color w:val="auto"/>
              </w:rPr>
            </w:pPr>
          </w:p>
        </w:tc>
        <w:tc>
          <w:tcPr>
            <w:tcW w:w="3828" w:type="dxa"/>
            <w:vAlign w:val="center"/>
          </w:tcPr>
          <w:p w14:paraId="1BB17515"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违反同库存放原则，废品及互相抵触的</w:t>
            </w:r>
          </w:p>
          <w:p w14:paraId="01E56832" w14:textId="77777777" w:rsidR="00DB60CB" w:rsidRPr="00307B7E" w:rsidRDefault="00165CC8" w:rsidP="004A70D1">
            <w:pPr>
              <w:pStyle w:val="TableText"/>
              <w:kinsoku/>
              <w:rPr>
                <w:color w:val="auto"/>
                <w:sz w:val="21"/>
                <w:szCs w:val="21"/>
              </w:rPr>
            </w:pPr>
            <w:r w:rsidRPr="00307B7E">
              <w:rPr>
                <w:rFonts w:hint="eastAsia"/>
                <w:color w:val="auto"/>
                <w:sz w:val="21"/>
                <w:szCs w:val="21"/>
              </w:rPr>
              <w:t>危险品同库存放</w:t>
            </w:r>
          </w:p>
        </w:tc>
        <w:tc>
          <w:tcPr>
            <w:tcW w:w="1587" w:type="dxa"/>
            <w:vAlign w:val="center"/>
          </w:tcPr>
          <w:p w14:paraId="58DAF72A"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6348FE85"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02591341"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453" w:type="dxa"/>
            <w:vAlign w:val="center"/>
          </w:tcPr>
          <w:p w14:paraId="2E445D69"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0FC052DA" w14:textId="77777777" w:rsidR="00DB60CB" w:rsidRPr="00307B7E" w:rsidRDefault="00165CC8">
            <w:pPr>
              <w:pStyle w:val="TableText"/>
              <w:kinsoku/>
              <w:jc w:val="center"/>
              <w:rPr>
                <w:color w:val="auto"/>
                <w:sz w:val="21"/>
                <w:szCs w:val="21"/>
              </w:rPr>
            </w:pPr>
            <w:r w:rsidRPr="00307B7E">
              <w:rPr>
                <w:rFonts w:hint="eastAsia"/>
                <w:color w:val="auto"/>
                <w:sz w:val="21"/>
                <w:szCs w:val="21"/>
              </w:rPr>
              <w:t>120</w:t>
            </w:r>
          </w:p>
        </w:tc>
        <w:tc>
          <w:tcPr>
            <w:tcW w:w="683" w:type="dxa"/>
            <w:vAlign w:val="center"/>
          </w:tcPr>
          <w:p w14:paraId="6037272C"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38FB4943" w14:textId="77777777" w:rsidTr="008B69D5">
        <w:trPr>
          <w:trHeight w:val="386"/>
          <w:jc w:val="center"/>
        </w:trPr>
        <w:tc>
          <w:tcPr>
            <w:tcW w:w="567" w:type="dxa"/>
            <w:vMerge/>
            <w:vAlign w:val="center"/>
          </w:tcPr>
          <w:p w14:paraId="30FE321C" w14:textId="77777777" w:rsidR="00DB60CB" w:rsidRPr="00307B7E" w:rsidRDefault="00DB60CB">
            <w:pPr>
              <w:kinsoku/>
              <w:jc w:val="center"/>
              <w:rPr>
                <w:rFonts w:ascii="宋体" w:eastAsia="宋体" w:hAnsi="宋体" w:cs="宋体"/>
                <w:color w:val="auto"/>
              </w:rPr>
            </w:pPr>
          </w:p>
        </w:tc>
        <w:tc>
          <w:tcPr>
            <w:tcW w:w="3828" w:type="dxa"/>
            <w:vAlign w:val="center"/>
          </w:tcPr>
          <w:p w14:paraId="22D522E8" w14:textId="77777777" w:rsidR="00DB60CB" w:rsidRPr="00307B7E" w:rsidRDefault="00165CC8" w:rsidP="004A70D1">
            <w:pPr>
              <w:pStyle w:val="TableText"/>
              <w:kinsoku/>
              <w:rPr>
                <w:color w:val="auto"/>
                <w:sz w:val="21"/>
                <w:szCs w:val="21"/>
                <w:lang w:eastAsia="zh-CN"/>
              </w:rPr>
            </w:pPr>
            <w:r w:rsidRPr="00307B7E">
              <w:rPr>
                <w:rFonts w:hint="eastAsia"/>
                <w:color w:val="auto"/>
                <w:sz w:val="21"/>
                <w:szCs w:val="21"/>
                <w:lang w:eastAsia="zh-CN"/>
              </w:rPr>
              <w:t>存放非法生产或来历不明的产品</w:t>
            </w:r>
          </w:p>
        </w:tc>
        <w:tc>
          <w:tcPr>
            <w:tcW w:w="1587" w:type="dxa"/>
            <w:vAlign w:val="center"/>
          </w:tcPr>
          <w:p w14:paraId="65A8E3BD"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1B35B21D"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558" w:type="dxa"/>
            <w:vAlign w:val="center"/>
          </w:tcPr>
          <w:p w14:paraId="75FEBDF3"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48CA150E"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0B9684A5" w14:textId="77777777" w:rsidR="00DB60CB" w:rsidRPr="00307B7E" w:rsidRDefault="00165CC8">
            <w:pPr>
              <w:pStyle w:val="TableText"/>
              <w:kinsoku/>
              <w:jc w:val="center"/>
              <w:rPr>
                <w:color w:val="auto"/>
                <w:sz w:val="21"/>
                <w:szCs w:val="21"/>
              </w:rPr>
            </w:pPr>
            <w:r w:rsidRPr="00307B7E">
              <w:rPr>
                <w:rFonts w:hint="eastAsia"/>
                <w:color w:val="auto"/>
                <w:sz w:val="21"/>
                <w:szCs w:val="21"/>
              </w:rPr>
              <w:t>240</w:t>
            </w:r>
          </w:p>
        </w:tc>
        <w:tc>
          <w:tcPr>
            <w:tcW w:w="683" w:type="dxa"/>
            <w:vAlign w:val="center"/>
          </w:tcPr>
          <w:p w14:paraId="286B5727" w14:textId="77777777" w:rsidR="00DB60CB" w:rsidRPr="00307B7E" w:rsidRDefault="00165CC8">
            <w:pPr>
              <w:pStyle w:val="TableText"/>
              <w:kinsoku/>
              <w:jc w:val="center"/>
              <w:rPr>
                <w:color w:val="auto"/>
                <w:sz w:val="21"/>
                <w:szCs w:val="21"/>
              </w:rPr>
            </w:pPr>
            <w:r w:rsidRPr="00307B7E">
              <w:rPr>
                <w:rFonts w:hint="eastAsia"/>
                <w:color w:val="auto"/>
                <w:sz w:val="21"/>
                <w:szCs w:val="21"/>
              </w:rPr>
              <w:t>Ⅱ</w:t>
            </w:r>
          </w:p>
        </w:tc>
      </w:tr>
      <w:tr w:rsidR="00307B7E" w:rsidRPr="00307B7E" w14:paraId="21843822" w14:textId="77777777" w:rsidTr="008B69D5">
        <w:trPr>
          <w:trHeight w:val="579"/>
          <w:jc w:val="center"/>
        </w:trPr>
        <w:tc>
          <w:tcPr>
            <w:tcW w:w="567" w:type="dxa"/>
            <w:vMerge/>
            <w:vAlign w:val="center"/>
          </w:tcPr>
          <w:p w14:paraId="1B365DDE" w14:textId="77777777" w:rsidR="00DB60CB" w:rsidRPr="00307B7E" w:rsidRDefault="00DB60CB">
            <w:pPr>
              <w:kinsoku/>
              <w:jc w:val="center"/>
              <w:rPr>
                <w:rFonts w:ascii="宋体" w:eastAsia="宋体" w:hAnsi="宋体" w:cs="宋体"/>
                <w:color w:val="auto"/>
              </w:rPr>
            </w:pPr>
          </w:p>
        </w:tc>
        <w:tc>
          <w:tcPr>
            <w:tcW w:w="3828" w:type="dxa"/>
            <w:vAlign w:val="center"/>
          </w:tcPr>
          <w:p w14:paraId="0FBBCEEA"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库房管理不善，漏雨、水浸、机械损伤</w:t>
            </w:r>
          </w:p>
          <w:p w14:paraId="32FDA281" w14:textId="77777777" w:rsidR="00DB60CB" w:rsidRPr="00307B7E" w:rsidRDefault="00165CC8" w:rsidP="004A70D1">
            <w:pPr>
              <w:pStyle w:val="TableText"/>
              <w:kinsoku/>
              <w:rPr>
                <w:color w:val="auto"/>
                <w:sz w:val="21"/>
                <w:szCs w:val="21"/>
                <w:lang w:eastAsia="zh-CN"/>
              </w:rPr>
            </w:pPr>
            <w:r w:rsidRPr="00307B7E">
              <w:rPr>
                <w:rFonts w:hint="eastAsia"/>
                <w:color w:val="auto"/>
                <w:sz w:val="21"/>
                <w:szCs w:val="21"/>
                <w:lang w:eastAsia="zh-CN"/>
              </w:rPr>
              <w:t>等导致包装箱破损、泄漏，产品受潮</w:t>
            </w:r>
          </w:p>
        </w:tc>
        <w:tc>
          <w:tcPr>
            <w:tcW w:w="1587" w:type="dxa"/>
            <w:vAlign w:val="center"/>
          </w:tcPr>
          <w:p w14:paraId="474FEAE1" w14:textId="77777777" w:rsidR="00DB60CB" w:rsidRPr="00307B7E" w:rsidRDefault="00165CC8" w:rsidP="008B69D5">
            <w:pPr>
              <w:pStyle w:val="TableText"/>
              <w:kinsoku/>
              <w:rPr>
                <w:color w:val="auto"/>
                <w:sz w:val="21"/>
                <w:szCs w:val="21"/>
              </w:rPr>
            </w:pPr>
            <w:r w:rsidRPr="00307B7E">
              <w:rPr>
                <w:rFonts w:hint="eastAsia"/>
                <w:color w:val="auto"/>
                <w:sz w:val="21"/>
                <w:szCs w:val="21"/>
              </w:rPr>
              <w:t>性能失效或导至自燃</w:t>
            </w:r>
          </w:p>
        </w:tc>
        <w:tc>
          <w:tcPr>
            <w:tcW w:w="572" w:type="dxa"/>
            <w:vAlign w:val="center"/>
          </w:tcPr>
          <w:p w14:paraId="5FF2A688"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7AEBA5B7"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453" w:type="dxa"/>
            <w:vAlign w:val="center"/>
          </w:tcPr>
          <w:p w14:paraId="3D41566A"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0E9D00F2"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83" w:type="dxa"/>
            <w:vAlign w:val="center"/>
          </w:tcPr>
          <w:p w14:paraId="3839EEA0" w14:textId="77777777" w:rsidR="00DB60CB" w:rsidRPr="00307B7E" w:rsidRDefault="00165CC8">
            <w:pPr>
              <w:pStyle w:val="TableText"/>
              <w:kinsoku/>
              <w:jc w:val="center"/>
              <w:rPr>
                <w:color w:val="auto"/>
                <w:sz w:val="21"/>
                <w:szCs w:val="21"/>
              </w:rPr>
            </w:pPr>
            <w:r w:rsidRPr="00307B7E">
              <w:rPr>
                <w:rFonts w:hint="eastAsia"/>
                <w:color w:val="auto"/>
                <w:sz w:val="21"/>
                <w:szCs w:val="21"/>
              </w:rPr>
              <w:t>Ⅳ</w:t>
            </w:r>
          </w:p>
        </w:tc>
      </w:tr>
      <w:tr w:rsidR="00307B7E" w:rsidRPr="00307B7E" w14:paraId="380656AF" w14:textId="77777777" w:rsidTr="008B69D5">
        <w:trPr>
          <w:trHeight w:val="633"/>
          <w:jc w:val="center"/>
        </w:trPr>
        <w:tc>
          <w:tcPr>
            <w:tcW w:w="567" w:type="dxa"/>
            <w:vMerge/>
            <w:vAlign w:val="center"/>
          </w:tcPr>
          <w:p w14:paraId="686A392E" w14:textId="77777777" w:rsidR="00DB60CB" w:rsidRPr="00307B7E" w:rsidRDefault="00DB60CB">
            <w:pPr>
              <w:kinsoku/>
              <w:jc w:val="center"/>
              <w:rPr>
                <w:rFonts w:ascii="宋体" w:eastAsia="宋体" w:hAnsi="宋体" w:cs="宋体"/>
                <w:color w:val="auto"/>
              </w:rPr>
            </w:pPr>
          </w:p>
        </w:tc>
        <w:tc>
          <w:tcPr>
            <w:tcW w:w="3828" w:type="dxa"/>
            <w:vAlign w:val="center"/>
          </w:tcPr>
          <w:p w14:paraId="4E2088D4"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雷雨等恶劣天气，受到雷击，或人员受</w:t>
            </w:r>
          </w:p>
          <w:p w14:paraId="512E152A" w14:textId="77777777" w:rsidR="00DB60CB" w:rsidRPr="00307B7E" w:rsidRDefault="00165CC8" w:rsidP="004A70D1">
            <w:pPr>
              <w:pStyle w:val="TableText"/>
              <w:kinsoku/>
              <w:rPr>
                <w:color w:val="auto"/>
                <w:sz w:val="21"/>
                <w:szCs w:val="21"/>
                <w:lang w:eastAsia="zh-CN"/>
              </w:rPr>
            </w:pPr>
            <w:r w:rsidRPr="00307B7E">
              <w:rPr>
                <w:rFonts w:hint="eastAsia"/>
                <w:color w:val="auto"/>
                <w:sz w:val="21"/>
                <w:szCs w:val="21"/>
                <w:lang w:eastAsia="zh-CN"/>
              </w:rPr>
              <w:t>天气影响出现操作失误</w:t>
            </w:r>
          </w:p>
        </w:tc>
        <w:tc>
          <w:tcPr>
            <w:tcW w:w="1587" w:type="dxa"/>
            <w:vAlign w:val="center"/>
          </w:tcPr>
          <w:p w14:paraId="6FEED887"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38F59EF1"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41DF4C9B"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2E8AB3F8"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1A270CE2" w14:textId="77777777" w:rsidR="00DB60CB" w:rsidRPr="00307B7E" w:rsidRDefault="00165CC8">
            <w:pPr>
              <w:pStyle w:val="TableText"/>
              <w:kinsoku/>
              <w:jc w:val="center"/>
              <w:rPr>
                <w:color w:val="auto"/>
                <w:sz w:val="21"/>
                <w:szCs w:val="21"/>
              </w:rPr>
            </w:pPr>
            <w:r w:rsidRPr="00307B7E">
              <w:rPr>
                <w:rFonts w:hint="eastAsia"/>
                <w:color w:val="auto"/>
                <w:sz w:val="21"/>
                <w:szCs w:val="21"/>
              </w:rPr>
              <w:t>80</w:t>
            </w:r>
          </w:p>
        </w:tc>
        <w:tc>
          <w:tcPr>
            <w:tcW w:w="683" w:type="dxa"/>
            <w:vAlign w:val="center"/>
          </w:tcPr>
          <w:p w14:paraId="67260122"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7EEEF724" w14:textId="77777777" w:rsidTr="008B69D5">
        <w:trPr>
          <w:trHeight w:val="386"/>
          <w:jc w:val="center"/>
        </w:trPr>
        <w:tc>
          <w:tcPr>
            <w:tcW w:w="567" w:type="dxa"/>
            <w:vMerge/>
            <w:vAlign w:val="center"/>
          </w:tcPr>
          <w:p w14:paraId="66384F8A" w14:textId="77777777" w:rsidR="00DB60CB" w:rsidRPr="00307B7E" w:rsidRDefault="00DB60CB">
            <w:pPr>
              <w:kinsoku/>
              <w:jc w:val="center"/>
              <w:rPr>
                <w:rFonts w:ascii="宋体" w:eastAsia="宋体" w:hAnsi="宋体" w:cs="宋体"/>
                <w:color w:val="auto"/>
              </w:rPr>
            </w:pPr>
          </w:p>
        </w:tc>
        <w:tc>
          <w:tcPr>
            <w:tcW w:w="3828" w:type="dxa"/>
            <w:vAlign w:val="center"/>
          </w:tcPr>
          <w:p w14:paraId="1950446A" w14:textId="77777777" w:rsidR="00DB60CB" w:rsidRPr="00307B7E" w:rsidRDefault="00165CC8" w:rsidP="004A70D1">
            <w:pPr>
              <w:pStyle w:val="TableText"/>
              <w:kinsoku/>
              <w:rPr>
                <w:color w:val="auto"/>
                <w:sz w:val="21"/>
                <w:szCs w:val="21"/>
              </w:rPr>
            </w:pPr>
            <w:r w:rsidRPr="00307B7E">
              <w:rPr>
                <w:rFonts w:hint="eastAsia"/>
                <w:color w:val="auto"/>
                <w:sz w:val="21"/>
                <w:szCs w:val="21"/>
              </w:rPr>
              <w:t>超量储存</w:t>
            </w:r>
          </w:p>
        </w:tc>
        <w:tc>
          <w:tcPr>
            <w:tcW w:w="1587" w:type="dxa"/>
            <w:vAlign w:val="center"/>
          </w:tcPr>
          <w:p w14:paraId="375D63D6" w14:textId="77777777" w:rsidR="00DB60CB" w:rsidRPr="00307B7E" w:rsidRDefault="00165CC8">
            <w:pPr>
              <w:pStyle w:val="TableText"/>
              <w:kinsoku/>
              <w:jc w:val="center"/>
              <w:rPr>
                <w:color w:val="auto"/>
                <w:sz w:val="21"/>
                <w:szCs w:val="21"/>
              </w:rPr>
            </w:pPr>
            <w:r w:rsidRPr="00307B7E">
              <w:rPr>
                <w:rFonts w:hint="eastAsia"/>
                <w:color w:val="auto"/>
                <w:sz w:val="21"/>
                <w:szCs w:val="21"/>
              </w:rPr>
              <w:t>事故扩大</w:t>
            </w:r>
          </w:p>
        </w:tc>
        <w:tc>
          <w:tcPr>
            <w:tcW w:w="572" w:type="dxa"/>
            <w:vAlign w:val="center"/>
          </w:tcPr>
          <w:p w14:paraId="14CBCD9B"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558" w:type="dxa"/>
            <w:vAlign w:val="center"/>
          </w:tcPr>
          <w:p w14:paraId="699B6403"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0958A37B"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288457BD" w14:textId="77777777" w:rsidR="00DB60CB" w:rsidRPr="00307B7E" w:rsidRDefault="00165CC8">
            <w:pPr>
              <w:pStyle w:val="TableText"/>
              <w:kinsoku/>
              <w:jc w:val="center"/>
              <w:rPr>
                <w:color w:val="auto"/>
                <w:sz w:val="21"/>
                <w:szCs w:val="21"/>
              </w:rPr>
            </w:pPr>
            <w:r w:rsidRPr="00307B7E">
              <w:rPr>
                <w:rFonts w:hint="eastAsia"/>
                <w:color w:val="auto"/>
                <w:sz w:val="21"/>
                <w:szCs w:val="21"/>
              </w:rPr>
              <w:t>240</w:t>
            </w:r>
          </w:p>
        </w:tc>
        <w:tc>
          <w:tcPr>
            <w:tcW w:w="683" w:type="dxa"/>
            <w:vAlign w:val="center"/>
          </w:tcPr>
          <w:p w14:paraId="7826AE05" w14:textId="77777777" w:rsidR="00DB60CB" w:rsidRPr="00307B7E" w:rsidRDefault="00165CC8">
            <w:pPr>
              <w:pStyle w:val="TableText"/>
              <w:kinsoku/>
              <w:jc w:val="center"/>
              <w:rPr>
                <w:color w:val="auto"/>
                <w:sz w:val="21"/>
                <w:szCs w:val="21"/>
              </w:rPr>
            </w:pPr>
            <w:r w:rsidRPr="00307B7E">
              <w:rPr>
                <w:rFonts w:hint="eastAsia"/>
                <w:color w:val="auto"/>
                <w:sz w:val="21"/>
                <w:szCs w:val="21"/>
              </w:rPr>
              <w:t>Ⅱ</w:t>
            </w:r>
          </w:p>
        </w:tc>
      </w:tr>
      <w:tr w:rsidR="00307B7E" w:rsidRPr="00307B7E" w14:paraId="123E879B" w14:textId="77777777" w:rsidTr="008B69D5">
        <w:trPr>
          <w:trHeight w:val="767"/>
          <w:jc w:val="center"/>
        </w:trPr>
        <w:tc>
          <w:tcPr>
            <w:tcW w:w="567" w:type="dxa"/>
            <w:vMerge/>
            <w:vAlign w:val="center"/>
          </w:tcPr>
          <w:p w14:paraId="308C0DB3" w14:textId="77777777" w:rsidR="00DB60CB" w:rsidRPr="00307B7E" w:rsidRDefault="00DB60CB">
            <w:pPr>
              <w:kinsoku/>
              <w:jc w:val="center"/>
              <w:rPr>
                <w:rFonts w:ascii="宋体" w:eastAsia="宋体" w:hAnsi="宋体" w:cs="宋体"/>
                <w:color w:val="auto"/>
              </w:rPr>
            </w:pPr>
          </w:p>
        </w:tc>
        <w:tc>
          <w:tcPr>
            <w:tcW w:w="3828" w:type="dxa"/>
            <w:vAlign w:val="center"/>
          </w:tcPr>
          <w:p w14:paraId="07F65BFB"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消防设施失效，造成初期火灾等险情未</w:t>
            </w:r>
          </w:p>
          <w:p w14:paraId="11335865" w14:textId="77777777" w:rsidR="00DB60CB" w:rsidRPr="00307B7E" w:rsidRDefault="00165CC8" w:rsidP="004A70D1">
            <w:pPr>
              <w:pStyle w:val="TableText"/>
              <w:kinsoku/>
              <w:rPr>
                <w:color w:val="auto"/>
                <w:sz w:val="21"/>
                <w:szCs w:val="21"/>
              </w:rPr>
            </w:pPr>
            <w:r w:rsidRPr="00307B7E">
              <w:rPr>
                <w:rFonts w:hint="eastAsia"/>
                <w:color w:val="auto"/>
                <w:sz w:val="21"/>
                <w:szCs w:val="21"/>
              </w:rPr>
              <w:t>得到及时控制</w:t>
            </w:r>
          </w:p>
        </w:tc>
        <w:tc>
          <w:tcPr>
            <w:tcW w:w="1587" w:type="dxa"/>
            <w:vAlign w:val="center"/>
          </w:tcPr>
          <w:p w14:paraId="79D2D49C"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28334E2C"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558" w:type="dxa"/>
            <w:vAlign w:val="center"/>
          </w:tcPr>
          <w:p w14:paraId="534ABE3B"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453" w:type="dxa"/>
            <w:vAlign w:val="center"/>
          </w:tcPr>
          <w:p w14:paraId="7570CBE0"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034A468A" w14:textId="77777777" w:rsidR="00DB60CB" w:rsidRPr="00307B7E" w:rsidRDefault="00165CC8">
            <w:pPr>
              <w:pStyle w:val="TableText"/>
              <w:kinsoku/>
              <w:jc w:val="center"/>
              <w:rPr>
                <w:color w:val="auto"/>
                <w:sz w:val="21"/>
                <w:szCs w:val="21"/>
              </w:rPr>
            </w:pPr>
            <w:r w:rsidRPr="00307B7E">
              <w:rPr>
                <w:rFonts w:hint="eastAsia"/>
                <w:color w:val="auto"/>
                <w:sz w:val="21"/>
                <w:szCs w:val="21"/>
              </w:rPr>
              <w:t>120</w:t>
            </w:r>
          </w:p>
        </w:tc>
        <w:tc>
          <w:tcPr>
            <w:tcW w:w="683" w:type="dxa"/>
            <w:vAlign w:val="center"/>
          </w:tcPr>
          <w:p w14:paraId="5380E0D7"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75BA7003" w14:textId="77777777" w:rsidTr="008B69D5">
        <w:trPr>
          <w:trHeight w:val="634"/>
          <w:jc w:val="center"/>
        </w:trPr>
        <w:tc>
          <w:tcPr>
            <w:tcW w:w="567" w:type="dxa"/>
            <w:vMerge/>
            <w:vAlign w:val="center"/>
          </w:tcPr>
          <w:p w14:paraId="03E4F438" w14:textId="77777777" w:rsidR="00DB60CB" w:rsidRPr="00307B7E" w:rsidRDefault="00DB60CB">
            <w:pPr>
              <w:kinsoku/>
              <w:jc w:val="center"/>
              <w:rPr>
                <w:rFonts w:ascii="宋体" w:eastAsia="宋体" w:hAnsi="宋体" w:cs="宋体"/>
                <w:color w:val="auto"/>
              </w:rPr>
            </w:pPr>
          </w:p>
        </w:tc>
        <w:tc>
          <w:tcPr>
            <w:tcW w:w="3828" w:type="dxa"/>
            <w:vAlign w:val="center"/>
          </w:tcPr>
          <w:p w14:paraId="0179B096"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库区外部山火由于得不到有效的阻挡而</w:t>
            </w:r>
          </w:p>
          <w:p w14:paraId="34780C5C" w14:textId="77777777" w:rsidR="00DB60CB" w:rsidRPr="00307B7E" w:rsidRDefault="00165CC8" w:rsidP="004A70D1">
            <w:pPr>
              <w:pStyle w:val="TableText"/>
              <w:kinsoku/>
              <w:rPr>
                <w:color w:val="auto"/>
                <w:sz w:val="21"/>
                <w:szCs w:val="21"/>
              </w:rPr>
            </w:pPr>
            <w:r w:rsidRPr="00307B7E">
              <w:rPr>
                <w:rFonts w:hint="eastAsia"/>
                <w:color w:val="auto"/>
                <w:sz w:val="21"/>
                <w:szCs w:val="21"/>
              </w:rPr>
              <w:t>蔓延至库房</w:t>
            </w:r>
          </w:p>
        </w:tc>
        <w:tc>
          <w:tcPr>
            <w:tcW w:w="1587" w:type="dxa"/>
            <w:vAlign w:val="center"/>
          </w:tcPr>
          <w:p w14:paraId="7C7F0328"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2FA903CA"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02032DFC"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453" w:type="dxa"/>
            <w:vAlign w:val="center"/>
          </w:tcPr>
          <w:p w14:paraId="4F07C89B"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78A7B4A7" w14:textId="77777777" w:rsidR="00DB60CB" w:rsidRPr="00307B7E" w:rsidRDefault="00165CC8">
            <w:pPr>
              <w:pStyle w:val="TableText"/>
              <w:kinsoku/>
              <w:jc w:val="center"/>
              <w:rPr>
                <w:color w:val="auto"/>
                <w:sz w:val="21"/>
                <w:szCs w:val="21"/>
              </w:rPr>
            </w:pPr>
            <w:r w:rsidRPr="00307B7E">
              <w:rPr>
                <w:rFonts w:hint="eastAsia"/>
                <w:color w:val="auto"/>
                <w:sz w:val="21"/>
                <w:szCs w:val="21"/>
              </w:rPr>
              <w:t>240</w:t>
            </w:r>
          </w:p>
        </w:tc>
        <w:tc>
          <w:tcPr>
            <w:tcW w:w="683" w:type="dxa"/>
            <w:vAlign w:val="center"/>
          </w:tcPr>
          <w:p w14:paraId="54CA7369"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134F34AA" w14:textId="77777777" w:rsidTr="008B69D5">
        <w:trPr>
          <w:trHeight w:val="985"/>
          <w:jc w:val="center"/>
        </w:trPr>
        <w:tc>
          <w:tcPr>
            <w:tcW w:w="567" w:type="dxa"/>
            <w:vMerge/>
            <w:vAlign w:val="center"/>
          </w:tcPr>
          <w:p w14:paraId="0C682060" w14:textId="77777777" w:rsidR="00DB60CB" w:rsidRPr="00307B7E" w:rsidRDefault="00DB60CB">
            <w:pPr>
              <w:kinsoku/>
              <w:jc w:val="center"/>
              <w:rPr>
                <w:rFonts w:ascii="宋体" w:eastAsia="宋体" w:hAnsi="宋体" w:cs="宋体"/>
                <w:color w:val="auto"/>
              </w:rPr>
            </w:pPr>
          </w:p>
        </w:tc>
        <w:tc>
          <w:tcPr>
            <w:tcW w:w="3828" w:type="dxa"/>
            <w:vAlign w:val="center"/>
          </w:tcPr>
          <w:p w14:paraId="11AEAAF7"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违反禁火规定，带火种或其它易燃易爆物资、危险化学品进入库区。库区内动</w:t>
            </w:r>
          </w:p>
          <w:p w14:paraId="74E18006" w14:textId="77777777" w:rsidR="00DB60CB" w:rsidRPr="00307B7E" w:rsidRDefault="00165CC8" w:rsidP="004A70D1">
            <w:pPr>
              <w:pStyle w:val="TableText"/>
              <w:kinsoku/>
              <w:rPr>
                <w:color w:val="auto"/>
                <w:sz w:val="21"/>
                <w:szCs w:val="21"/>
                <w:lang w:eastAsia="zh-CN"/>
              </w:rPr>
            </w:pPr>
            <w:r w:rsidRPr="00307B7E">
              <w:rPr>
                <w:rFonts w:hint="eastAsia"/>
                <w:color w:val="auto"/>
                <w:sz w:val="21"/>
                <w:szCs w:val="21"/>
                <w:lang w:eastAsia="zh-CN"/>
              </w:rPr>
              <w:t>火动焊安全保证措施不完善</w:t>
            </w:r>
          </w:p>
        </w:tc>
        <w:tc>
          <w:tcPr>
            <w:tcW w:w="1587" w:type="dxa"/>
            <w:vAlign w:val="center"/>
          </w:tcPr>
          <w:p w14:paraId="09F94C29" w14:textId="77777777" w:rsidR="00DB60CB" w:rsidRPr="00307B7E" w:rsidRDefault="00165CC8">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3BEB7C9D"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541863F5"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46BF8E70" w14:textId="77777777" w:rsidR="00DB60CB" w:rsidRPr="00307B7E" w:rsidRDefault="00165CC8">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3DC82FC3" w14:textId="77777777" w:rsidR="00DB60CB" w:rsidRPr="00307B7E" w:rsidRDefault="00165CC8">
            <w:pPr>
              <w:pStyle w:val="TableText"/>
              <w:kinsoku/>
              <w:jc w:val="center"/>
              <w:rPr>
                <w:color w:val="auto"/>
                <w:sz w:val="21"/>
                <w:szCs w:val="21"/>
              </w:rPr>
            </w:pPr>
            <w:r w:rsidRPr="00307B7E">
              <w:rPr>
                <w:rFonts w:hint="eastAsia"/>
                <w:color w:val="auto"/>
                <w:sz w:val="21"/>
                <w:szCs w:val="21"/>
              </w:rPr>
              <w:t>80</w:t>
            </w:r>
          </w:p>
        </w:tc>
        <w:tc>
          <w:tcPr>
            <w:tcW w:w="683" w:type="dxa"/>
            <w:vAlign w:val="center"/>
          </w:tcPr>
          <w:p w14:paraId="43DD13D9" w14:textId="77777777" w:rsidR="00DB60CB" w:rsidRPr="00307B7E" w:rsidRDefault="00165CC8">
            <w:pPr>
              <w:pStyle w:val="TableText"/>
              <w:kinsoku/>
              <w:jc w:val="center"/>
              <w:rPr>
                <w:color w:val="auto"/>
                <w:sz w:val="21"/>
                <w:szCs w:val="21"/>
              </w:rPr>
            </w:pPr>
            <w:r w:rsidRPr="00307B7E">
              <w:rPr>
                <w:rFonts w:hint="eastAsia"/>
                <w:color w:val="auto"/>
                <w:sz w:val="21"/>
                <w:szCs w:val="21"/>
              </w:rPr>
              <w:t>Ⅲ</w:t>
            </w:r>
          </w:p>
        </w:tc>
      </w:tr>
      <w:tr w:rsidR="00307B7E" w:rsidRPr="00307B7E" w14:paraId="16E135FE" w14:textId="77777777" w:rsidTr="008B69D5">
        <w:trPr>
          <w:trHeight w:val="534"/>
          <w:jc w:val="center"/>
        </w:trPr>
        <w:tc>
          <w:tcPr>
            <w:tcW w:w="567" w:type="dxa"/>
            <w:vMerge/>
            <w:vAlign w:val="center"/>
          </w:tcPr>
          <w:p w14:paraId="60A42683" w14:textId="77777777" w:rsidR="00DB60CB" w:rsidRPr="00307B7E" w:rsidRDefault="00DB60CB">
            <w:pPr>
              <w:kinsoku/>
              <w:jc w:val="center"/>
              <w:rPr>
                <w:rFonts w:ascii="宋体" w:eastAsia="宋体" w:hAnsi="宋体" w:cs="宋体"/>
                <w:color w:val="auto"/>
              </w:rPr>
            </w:pPr>
          </w:p>
        </w:tc>
        <w:tc>
          <w:tcPr>
            <w:tcW w:w="3828" w:type="dxa"/>
            <w:vAlign w:val="center"/>
          </w:tcPr>
          <w:p w14:paraId="146657BE"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违反堆放规定，产品堆放过高，造成产</w:t>
            </w:r>
          </w:p>
          <w:p w14:paraId="3540D9EF" w14:textId="77777777" w:rsidR="00DB60CB" w:rsidRPr="00307B7E" w:rsidRDefault="00165CC8" w:rsidP="004A70D1">
            <w:pPr>
              <w:pStyle w:val="TableText"/>
              <w:kinsoku/>
              <w:rPr>
                <w:color w:val="auto"/>
                <w:sz w:val="21"/>
                <w:szCs w:val="21"/>
              </w:rPr>
            </w:pPr>
            <w:r w:rsidRPr="00307B7E">
              <w:rPr>
                <w:rFonts w:hint="eastAsia"/>
                <w:color w:val="auto"/>
                <w:sz w:val="21"/>
                <w:szCs w:val="21"/>
              </w:rPr>
              <w:t>品坍塌</w:t>
            </w:r>
          </w:p>
        </w:tc>
        <w:tc>
          <w:tcPr>
            <w:tcW w:w="1587" w:type="dxa"/>
            <w:vAlign w:val="center"/>
          </w:tcPr>
          <w:p w14:paraId="13F56B5C" w14:textId="77777777" w:rsidR="00DB60CB" w:rsidRPr="00307B7E" w:rsidRDefault="00165CC8">
            <w:pPr>
              <w:pStyle w:val="TableText"/>
              <w:kinsoku/>
              <w:jc w:val="center"/>
              <w:rPr>
                <w:color w:val="auto"/>
                <w:sz w:val="21"/>
                <w:szCs w:val="21"/>
              </w:rPr>
            </w:pPr>
            <w:r w:rsidRPr="00307B7E">
              <w:rPr>
                <w:rFonts w:hint="eastAsia"/>
                <w:color w:val="auto"/>
                <w:sz w:val="21"/>
                <w:szCs w:val="21"/>
              </w:rPr>
              <w:t>坍塌</w:t>
            </w:r>
          </w:p>
        </w:tc>
        <w:tc>
          <w:tcPr>
            <w:tcW w:w="572" w:type="dxa"/>
            <w:vAlign w:val="center"/>
          </w:tcPr>
          <w:p w14:paraId="4924717A"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162232FC" w14:textId="77777777" w:rsidR="00DB60CB" w:rsidRPr="00307B7E" w:rsidRDefault="00165CC8">
            <w:pPr>
              <w:pStyle w:val="TableText"/>
              <w:kinsoku/>
              <w:jc w:val="center"/>
              <w:rPr>
                <w:color w:val="auto"/>
                <w:sz w:val="21"/>
                <w:szCs w:val="21"/>
              </w:rPr>
            </w:pPr>
            <w:r w:rsidRPr="00307B7E">
              <w:rPr>
                <w:rFonts w:hint="eastAsia"/>
                <w:color w:val="auto"/>
                <w:sz w:val="21"/>
                <w:szCs w:val="21"/>
              </w:rPr>
              <w:t>0.5</w:t>
            </w:r>
          </w:p>
        </w:tc>
        <w:tc>
          <w:tcPr>
            <w:tcW w:w="453" w:type="dxa"/>
            <w:vAlign w:val="center"/>
          </w:tcPr>
          <w:p w14:paraId="390AA2F9"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691" w:type="dxa"/>
            <w:vAlign w:val="center"/>
          </w:tcPr>
          <w:p w14:paraId="681AF17D" w14:textId="77777777" w:rsidR="00DB60CB" w:rsidRPr="00307B7E" w:rsidRDefault="00165CC8">
            <w:pPr>
              <w:pStyle w:val="TableText"/>
              <w:kinsoku/>
              <w:jc w:val="center"/>
              <w:rPr>
                <w:color w:val="auto"/>
                <w:sz w:val="21"/>
                <w:szCs w:val="21"/>
              </w:rPr>
            </w:pPr>
            <w:r w:rsidRPr="00307B7E">
              <w:rPr>
                <w:rFonts w:hint="eastAsia"/>
                <w:color w:val="auto"/>
                <w:sz w:val="21"/>
                <w:szCs w:val="21"/>
              </w:rPr>
              <w:t>0.5</w:t>
            </w:r>
          </w:p>
        </w:tc>
        <w:tc>
          <w:tcPr>
            <w:tcW w:w="683" w:type="dxa"/>
            <w:vAlign w:val="center"/>
          </w:tcPr>
          <w:p w14:paraId="6CAF29BD" w14:textId="77777777" w:rsidR="00DB60CB" w:rsidRPr="00307B7E" w:rsidRDefault="00165CC8">
            <w:pPr>
              <w:pStyle w:val="TableText"/>
              <w:kinsoku/>
              <w:jc w:val="center"/>
              <w:rPr>
                <w:color w:val="auto"/>
                <w:sz w:val="21"/>
                <w:szCs w:val="21"/>
              </w:rPr>
            </w:pPr>
            <w:r w:rsidRPr="00307B7E">
              <w:rPr>
                <w:rFonts w:hint="eastAsia"/>
                <w:color w:val="auto"/>
                <w:sz w:val="21"/>
                <w:szCs w:val="21"/>
              </w:rPr>
              <w:t>Ⅴ</w:t>
            </w:r>
          </w:p>
        </w:tc>
      </w:tr>
      <w:tr w:rsidR="00307B7E" w:rsidRPr="00307B7E" w14:paraId="46CF38DD" w14:textId="77777777" w:rsidTr="008B69D5">
        <w:trPr>
          <w:trHeight w:val="885"/>
          <w:jc w:val="center"/>
        </w:trPr>
        <w:tc>
          <w:tcPr>
            <w:tcW w:w="567" w:type="dxa"/>
            <w:vMerge w:val="restart"/>
            <w:vAlign w:val="center"/>
          </w:tcPr>
          <w:p w14:paraId="58E10E57" w14:textId="77777777" w:rsidR="004A70D1" w:rsidRPr="00307B7E" w:rsidRDefault="004A70D1" w:rsidP="004A70D1">
            <w:pPr>
              <w:pStyle w:val="TableText"/>
              <w:kinsoku/>
              <w:jc w:val="center"/>
              <w:rPr>
                <w:color w:val="auto"/>
                <w:sz w:val="21"/>
                <w:szCs w:val="21"/>
              </w:rPr>
            </w:pPr>
            <w:r w:rsidRPr="00307B7E">
              <w:rPr>
                <w:rFonts w:hint="eastAsia"/>
                <w:color w:val="auto"/>
                <w:sz w:val="21"/>
                <w:szCs w:val="21"/>
              </w:rPr>
              <w:t>运输装卸过程</w:t>
            </w:r>
          </w:p>
        </w:tc>
        <w:tc>
          <w:tcPr>
            <w:tcW w:w="3828" w:type="dxa"/>
            <w:vAlign w:val="center"/>
          </w:tcPr>
          <w:p w14:paraId="4CEFFADE" w14:textId="77777777" w:rsidR="004A70D1" w:rsidRPr="00307B7E" w:rsidRDefault="004A70D1">
            <w:pPr>
              <w:pStyle w:val="TableText"/>
              <w:kinsoku/>
              <w:rPr>
                <w:color w:val="auto"/>
                <w:sz w:val="21"/>
                <w:szCs w:val="21"/>
                <w:lang w:eastAsia="zh-CN"/>
              </w:rPr>
            </w:pPr>
            <w:r w:rsidRPr="00307B7E">
              <w:rPr>
                <w:rFonts w:hint="eastAsia"/>
                <w:color w:val="auto"/>
                <w:sz w:val="21"/>
                <w:szCs w:val="21"/>
                <w:lang w:eastAsia="zh-CN"/>
              </w:rPr>
              <w:t>违反装卸搬运操作规定，未执行轻拿、轻放、稳步慢行规定，野蛮作业，使危</w:t>
            </w:r>
          </w:p>
          <w:p w14:paraId="2D77F9A1" w14:textId="77777777" w:rsidR="004A70D1" w:rsidRPr="00307B7E" w:rsidRDefault="004A70D1">
            <w:pPr>
              <w:pStyle w:val="TableText"/>
              <w:kinsoku/>
              <w:rPr>
                <w:color w:val="auto"/>
                <w:sz w:val="21"/>
                <w:szCs w:val="21"/>
                <w:lang w:eastAsia="zh-CN"/>
              </w:rPr>
            </w:pPr>
            <w:r w:rsidRPr="00307B7E">
              <w:rPr>
                <w:rFonts w:hint="eastAsia"/>
                <w:color w:val="auto"/>
                <w:sz w:val="21"/>
                <w:szCs w:val="21"/>
                <w:lang w:eastAsia="zh-CN"/>
              </w:rPr>
              <w:t>险品受到强烈震动、撞击或摩擦。</w:t>
            </w:r>
          </w:p>
        </w:tc>
        <w:tc>
          <w:tcPr>
            <w:tcW w:w="1587" w:type="dxa"/>
            <w:vAlign w:val="center"/>
          </w:tcPr>
          <w:p w14:paraId="6EB06D4D"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015E1EAF" w14:textId="77777777" w:rsidR="004A70D1" w:rsidRPr="00307B7E" w:rsidRDefault="004A70D1">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12CBCEDB" w14:textId="77777777" w:rsidR="004A70D1" w:rsidRPr="00307B7E" w:rsidRDefault="004A70D1">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2FCB72A4" w14:textId="77777777" w:rsidR="004A70D1" w:rsidRPr="00307B7E" w:rsidRDefault="004A70D1">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2AF9BCB5" w14:textId="77777777" w:rsidR="004A70D1" w:rsidRPr="00307B7E" w:rsidRDefault="004A70D1">
            <w:pPr>
              <w:pStyle w:val="TableText"/>
              <w:kinsoku/>
              <w:jc w:val="center"/>
              <w:rPr>
                <w:color w:val="auto"/>
                <w:sz w:val="21"/>
                <w:szCs w:val="21"/>
              </w:rPr>
            </w:pPr>
            <w:r w:rsidRPr="00307B7E">
              <w:rPr>
                <w:rFonts w:hint="eastAsia"/>
                <w:color w:val="auto"/>
                <w:sz w:val="21"/>
                <w:szCs w:val="21"/>
              </w:rPr>
              <w:t>80</w:t>
            </w:r>
          </w:p>
        </w:tc>
        <w:tc>
          <w:tcPr>
            <w:tcW w:w="683" w:type="dxa"/>
            <w:vAlign w:val="center"/>
          </w:tcPr>
          <w:p w14:paraId="49C933A6" w14:textId="77777777" w:rsidR="004A70D1" w:rsidRPr="00307B7E" w:rsidRDefault="004A70D1">
            <w:pPr>
              <w:pStyle w:val="TableText"/>
              <w:kinsoku/>
              <w:jc w:val="center"/>
              <w:rPr>
                <w:color w:val="auto"/>
                <w:sz w:val="21"/>
                <w:szCs w:val="21"/>
              </w:rPr>
            </w:pPr>
            <w:r w:rsidRPr="00307B7E">
              <w:rPr>
                <w:rFonts w:hint="eastAsia"/>
                <w:color w:val="auto"/>
                <w:sz w:val="21"/>
                <w:szCs w:val="21"/>
              </w:rPr>
              <w:t>Ⅲ</w:t>
            </w:r>
          </w:p>
        </w:tc>
      </w:tr>
      <w:tr w:rsidR="00307B7E" w:rsidRPr="00307B7E" w14:paraId="0724CC1D" w14:textId="77777777" w:rsidTr="008B69D5">
        <w:trPr>
          <w:trHeight w:val="859"/>
          <w:jc w:val="center"/>
        </w:trPr>
        <w:tc>
          <w:tcPr>
            <w:tcW w:w="567" w:type="dxa"/>
            <w:vMerge/>
            <w:vAlign w:val="center"/>
          </w:tcPr>
          <w:p w14:paraId="16C55872" w14:textId="77777777" w:rsidR="004A70D1" w:rsidRPr="00307B7E" w:rsidRDefault="004A70D1" w:rsidP="00712932">
            <w:pPr>
              <w:pStyle w:val="a6"/>
              <w:jc w:val="center"/>
              <w:rPr>
                <w:rFonts w:ascii="宋体" w:eastAsia="宋体" w:hAnsi="宋体" w:cs="宋体"/>
                <w:color w:val="auto"/>
              </w:rPr>
            </w:pPr>
          </w:p>
        </w:tc>
        <w:tc>
          <w:tcPr>
            <w:tcW w:w="3828" w:type="dxa"/>
            <w:vAlign w:val="center"/>
          </w:tcPr>
          <w:p w14:paraId="2BDEBEF1" w14:textId="77777777" w:rsidR="004A70D1" w:rsidRPr="00307B7E" w:rsidRDefault="004A70D1" w:rsidP="004A70D1">
            <w:pPr>
              <w:pStyle w:val="TableText"/>
              <w:kinsoku/>
              <w:rPr>
                <w:color w:val="auto"/>
                <w:sz w:val="21"/>
                <w:szCs w:val="21"/>
                <w:lang w:eastAsia="zh-CN"/>
              </w:rPr>
            </w:pPr>
            <w:r w:rsidRPr="00307B7E">
              <w:rPr>
                <w:rFonts w:hint="eastAsia"/>
                <w:color w:val="auto"/>
                <w:sz w:val="21"/>
                <w:szCs w:val="21"/>
                <w:lang w:eastAsia="zh-CN"/>
              </w:rPr>
              <w:t>搬运路线有沟坎，台阶，或库内地面不平整，导致装卸过程操作人员摔、跌等，造成产品因为坠落而受到强烈撞击或摩擦</w:t>
            </w:r>
          </w:p>
        </w:tc>
        <w:tc>
          <w:tcPr>
            <w:tcW w:w="1587" w:type="dxa"/>
            <w:vAlign w:val="center"/>
          </w:tcPr>
          <w:p w14:paraId="1B4FFFDD"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671792BB" w14:textId="77777777" w:rsidR="004A70D1" w:rsidRPr="00307B7E" w:rsidRDefault="004A70D1">
            <w:pPr>
              <w:pStyle w:val="TableText"/>
              <w:kinsoku/>
              <w:jc w:val="center"/>
              <w:rPr>
                <w:color w:val="auto"/>
                <w:sz w:val="21"/>
                <w:szCs w:val="21"/>
              </w:rPr>
            </w:pPr>
            <w:r w:rsidRPr="00307B7E">
              <w:rPr>
                <w:rFonts w:hint="eastAsia"/>
                <w:color w:val="auto"/>
                <w:sz w:val="21"/>
                <w:szCs w:val="21"/>
              </w:rPr>
              <w:t>0.5</w:t>
            </w:r>
          </w:p>
        </w:tc>
        <w:tc>
          <w:tcPr>
            <w:tcW w:w="558" w:type="dxa"/>
            <w:vAlign w:val="center"/>
          </w:tcPr>
          <w:p w14:paraId="0E64FAC9" w14:textId="77777777" w:rsidR="004A70D1" w:rsidRPr="00307B7E" w:rsidRDefault="004A70D1">
            <w:pPr>
              <w:pStyle w:val="TableText"/>
              <w:kinsoku/>
              <w:jc w:val="center"/>
              <w:rPr>
                <w:color w:val="auto"/>
                <w:sz w:val="21"/>
                <w:szCs w:val="21"/>
              </w:rPr>
            </w:pPr>
            <w:r w:rsidRPr="00307B7E">
              <w:rPr>
                <w:rFonts w:hint="eastAsia"/>
                <w:color w:val="auto"/>
                <w:sz w:val="21"/>
                <w:szCs w:val="21"/>
              </w:rPr>
              <w:t>2</w:t>
            </w:r>
          </w:p>
        </w:tc>
        <w:tc>
          <w:tcPr>
            <w:tcW w:w="453" w:type="dxa"/>
            <w:vAlign w:val="center"/>
          </w:tcPr>
          <w:p w14:paraId="52F5A53E" w14:textId="77777777" w:rsidR="004A70D1" w:rsidRPr="00307B7E" w:rsidRDefault="004A70D1">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34D12C84" w14:textId="77777777" w:rsidR="004A70D1" w:rsidRPr="00307B7E" w:rsidRDefault="004A70D1">
            <w:pPr>
              <w:pStyle w:val="TableText"/>
              <w:kinsoku/>
              <w:jc w:val="center"/>
              <w:rPr>
                <w:color w:val="auto"/>
                <w:sz w:val="21"/>
                <w:szCs w:val="21"/>
              </w:rPr>
            </w:pPr>
            <w:r w:rsidRPr="00307B7E">
              <w:rPr>
                <w:rFonts w:hint="eastAsia"/>
                <w:color w:val="auto"/>
                <w:sz w:val="21"/>
                <w:szCs w:val="21"/>
              </w:rPr>
              <w:t>40</w:t>
            </w:r>
          </w:p>
        </w:tc>
        <w:tc>
          <w:tcPr>
            <w:tcW w:w="683" w:type="dxa"/>
            <w:vAlign w:val="center"/>
          </w:tcPr>
          <w:p w14:paraId="57A59A7F" w14:textId="77777777" w:rsidR="004A70D1" w:rsidRPr="00307B7E" w:rsidRDefault="004A70D1">
            <w:pPr>
              <w:pStyle w:val="TableText"/>
              <w:kinsoku/>
              <w:jc w:val="center"/>
              <w:rPr>
                <w:color w:val="auto"/>
                <w:sz w:val="21"/>
                <w:szCs w:val="21"/>
              </w:rPr>
            </w:pPr>
            <w:r w:rsidRPr="00307B7E">
              <w:rPr>
                <w:rFonts w:hint="eastAsia"/>
                <w:color w:val="auto"/>
                <w:sz w:val="21"/>
                <w:szCs w:val="21"/>
              </w:rPr>
              <w:t>Ⅳ</w:t>
            </w:r>
          </w:p>
        </w:tc>
      </w:tr>
      <w:tr w:rsidR="00307B7E" w:rsidRPr="00307B7E" w14:paraId="46AB77A0" w14:textId="77777777" w:rsidTr="008B69D5">
        <w:trPr>
          <w:trHeight w:val="619"/>
          <w:jc w:val="center"/>
        </w:trPr>
        <w:tc>
          <w:tcPr>
            <w:tcW w:w="567" w:type="dxa"/>
            <w:vMerge/>
            <w:vAlign w:val="center"/>
          </w:tcPr>
          <w:p w14:paraId="29B71D13" w14:textId="77777777" w:rsidR="004A70D1" w:rsidRPr="00307B7E" w:rsidRDefault="004A70D1" w:rsidP="00712932">
            <w:pPr>
              <w:pStyle w:val="a6"/>
              <w:jc w:val="center"/>
              <w:rPr>
                <w:rFonts w:ascii="宋体" w:eastAsia="宋体" w:hAnsi="宋体" w:cs="宋体"/>
                <w:color w:val="auto"/>
              </w:rPr>
            </w:pPr>
          </w:p>
        </w:tc>
        <w:tc>
          <w:tcPr>
            <w:tcW w:w="3828" w:type="dxa"/>
            <w:vAlign w:val="center"/>
          </w:tcPr>
          <w:p w14:paraId="70E31FA4" w14:textId="77777777" w:rsidR="004A70D1" w:rsidRPr="00307B7E" w:rsidRDefault="004A70D1">
            <w:pPr>
              <w:pStyle w:val="TableText"/>
              <w:kinsoku/>
              <w:rPr>
                <w:color w:val="auto"/>
                <w:sz w:val="21"/>
                <w:szCs w:val="21"/>
                <w:lang w:eastAsia="zh-CN"/>
              </w:rPr>
            </w:pPr>
            <w:r w:rsidRPr="00307B7E">
              <w:rPr>
                <w:rFonts w:hint="eastAsia"/>
                <w:color w:val="auto"/>
                <w:sz w:val="21"/>
                <w:szCs w:val="21"/>
                <w:lang w:eastAsia="zh-CN"/>
              </w:rPr>
              <w:t>无排气管火花熄灭装置的车辆运输危险</w:t>
            </w:r>
          </w:p>
          <w:p w14:paraId="5441CA31" w14:textId="77777777" w:rsidR="004A70D1" w:rsidRPr="00307B7E" w:rsidRDefault="004A70D1" w:rsidP="004A70D1">
            <w:pPr>
              <w:pStyle w:val="TableText"/>
              <w:kinsoku/>
              <w:rPr>
                <w:color w:val="auto"/>
                <w:sz w:val="21"/>
                <w:szCs w:val="21"/>
                <w:lang w:eastAsia="zh-CN"/>
              </w:rPr>
            </w:pPr>
            <w:r w:rsidRPr="00307B7E">
              <w:rPr>
                <w:rFonts w:hint="eastAsia"/>
                <w:color w:val="auto"/>
                <w:sz w:val="21"/>
                <w:szCs w:val="21"/>
                <w:lang w:eastAsia="zh-CN"/>
              </w:rPr>
              <w:t>品，导致产品长期受热</w:t>
            </w:r>
          </w:p>
        </w:tc>
        <w:tc>
          <w:tcPr>
            <w:tcW w:w="1587" w:type="dxa"/>
            <w:vAlign w:val="center"/>
          </w:tcPr>
          <w:p w14:paraId="7AF69E20"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621D3A25" w14:textId="77777777" w:rsidR="004A70D1" w:rsidRPr="00307B7E" w:rsidRDefault="004A70D1">
            <w:pPr>
              <w:pStyle w:val="TableText"/>
              <w:kinsoku/>
              <w:jc w:val="center"/>
              <w:rPr>
                <w:color w:val="auto"/>
                <w:sz w:val="21"/>
                <w:szCs w:val="21"/>
              </w:rPr>
            </w:pPr>
            <w:r w:rsidRPr="00307B7E">
              <w:rPr>
                <w:rFonts w:hint="eastAsia"/>
                <w:color w:val="auto"/>
                <w:sz w:val="21"/>
                <w:szCs w:val="21"/>
              </w:rPr>
              <w:t>0.5</w:t>
            </w:r>
          </w:p>
        </w:tc>
        <w:tc>
          <w:tcPr>
            <w:tcW w:w="558" w:type="dxa"/>
            <w:vAlign w:val="center"/>
          </w:tcPr>
          <w:p w14:paraId="164C757C" w14:textId="77777777" w:rsidR="004A70D1" w:rsidRPr="00307B7E" w:rsidRDefault="004A70D1">
            <w:pPr>
              <w:pStyle w:val="TableText"/>
              <w:kinsoku/>
              <w:jc w:val="center"/>
              <w:rPr>
                <w:color w:val="auto"/>
                <w:sz w:val="21"/>
                <w:szCs w:val="21"/>
              </w:rPr>
            </w:pPr>
            <w:r w:rsidRPr="00307B7E">
              <w:rPr>
                <w:rFonts w:hint="eastAsia"/>
                <w:color w:val="auto"/>
                <w:sz w:val="21"/>
                <w:szCs w:val="21"/>
              </w:rPr>
              <w:t>6</w:t>
            </w:r>
          </w:p>
        </w:tc>
        <w:tc>
          <w:tcPr>
            <w:tcW w:w="453" w:type="dxa"/>
            <w:vAlign w:val="center"/>
          </w:tcPr>
          <w:p w14:paraId="0E43D9EF" w14:textId="77777777" w:rsidR="004A70D1" w:rsidRPr="00307B7E" w:rsidRDefault="004A70D1">
            <w:pPr>
              <w:pStyle w:val="TableText"/>
              <w:kinsoku/>
              <w:jc w:val="center"/>
              <w:rPr>
                <w:color w:val="auto"/>
                <w:sz w:val="21"/>
                <w:szCs w:val="21"/>
              </w:rPr>
            </w:pPr>
            <w:r w:rsidRPr="00307B7E">
              <w:rPr>
                <w:rFonts w:hint="eastAsia"/>
                <w:color w:val="auto"/>
                <w:sz w:val="21"/>
                <w:szCs w:val="21"/>
              </w:rPr>
              <w:t>15</w:t>
            </w:r>
          </w:p>
        </w:tc>
        <w:tc>
          <w:tcPr>
            <w:tcW w:w="691" w:type="dxa"/>
            <w:vAlign w:val="center"/>
          </w:tcPr>
          <w:p w14:paraId="5C0C6F07" w14:textId="77777777" w:rsidR="004A70D1" w:rsidRPr="00307B7E" w:rsidRDefault="004A70D1">
            <w:pPr>
              <w:pStyle w:val="TableText"/>
              <w:kinsoku/>
              <w:jc w:val="center"/>
              <w:rPr>
                <w:color w:val="auto"/>
                <w:sz w:val="21"/>
                <w:szCs w:val="21"/>
              </w:rPr>
            </w:pPr>
            <w:r w:rsidRPr="00307B7E">
              <w:rPr>
                <w:rFonts w:hint="eastAsia"/>
                <w:color w:val="auto"/>
                <w:sz w:val="21"/>
                <w:szCs w:val="21"/>
              </w:rPr>
              <w:t>45</w:t>
            </w:r>
          </w:p>
        </w:tc>
        <w:tc>
          <w:tcPr>
            <w:tcW w:w="683" w:type="dxa"/>
            <w:vAlign w:val="center"/>
          </w:tcPr>
          <w:p w14:paraId="640C4B23" w14:textId="77777777" w:rsidR="004A70D1" w:rsidRPr="00307B7E" w:rsidRDefault="004A70D1">
            <w:pPr>
              <w:pStyle w:val="TableText"/>
              <w:kinsoku/>
              <w:jc w:val="center"/>
              <w:rPr>
                <w:color w:val="auto"/>
                <w:sz w:val="21"/>
                <w:szCs w:val="21"/>
              </w:rPr>
            </w:pPr>
            <w:r w:rsidRPr="00307B7E">
              <w:rPr>
                <w:rFonts w:hint="eastAsia"/>
                <w:color w:val="auto"/>
                <w:sz w:val="21"/>
                <w:szCs w:val="21"/>
              </w:rPr>
              <w:t>Ⅳ</w:t>
            </w:r>
          </w:p>
        </w:tc>
      </w:tr>
      <w:tr w:rsidR="00307B7E" w:rsidRPr="00307B7E" w14:paraId="6AD8407C" w14:textId="77777777" w:rsidTr="008B69D5">
        <w:trPr>
          <w:trHeight w:val="574"/>
          <w:jc w:val="center"/>
        </w:trPr>
        <w:tc>
          <w:tcPr>
            <w:tcW w:w="567" w:type="dxa"/>
            <w:vMerge/>
            <w:vAlign w:val="center"/>
          </w:tcPr>
          <w:p w14:paraId="3B18FCE8" w14:textId="77777777" w:rsidR="004A70D1" w:rsidRPr="00307B7E" w:rsidRDefault="004A70D1" w:rsidP="00712932">
            <w:pPr>
              <w:pStyle w:val="a6"/>
              <w:jc w:val="center"/>
              <w:rPr>
                <w:rFonts w:ascii="宋体" w:eastAsia="宋体" w:hAnsi="宋体" w:cs="宋体"/>
                <w:color w:val="auto"/>
              </w:rPr>
            </w:pPr>
          </w:p>
        </w:tc>
        <w:tc>
          <w:tcPr>
            <w:tcW w:w="3828" w:type="dxa"/>
            <w:vAlign w:val="center"/>
          </w:tcPr>
          <w:p w14:paraId="48AB2A92" w14:textId="77777777" w:rsidR="004A70D1" w:rsidRPr="00307B7E" w:rsidRDefault="004A70D1" w:rsidP="004A70D1">
            <w:pPr>
              <w:pStyle w:val="TableText"/>
              <w:kinsoku/>
              <w:rPr>
                <w:color w:val="auto"/>
                <w:sz w:val="21"/>
                <w:szCs w:val="21"/>
                <w:lang w:eastAsia="zh-CN"/>
              </w:rPr>
            </w:pPr>
            <w:r w:rsidRPr="00307B7E">
              <w:rPr>
                <w:rFonts w:hint="eastAsia"/>
                <w:color w:val="auto"/>
                <w:sz w:val="21"/>
                <w:szCs w:val="21"/>
                <w:lang w:eastAsia="zh-CN"/>
              </w:rPr>
              <w:t>车辆电路、油路故障引发车辆火灾，导致产品受到高温烘烤或着火</w:t>
            </w:r>
          </w:p>
        </w:tc>
        <w:tc>
          <w:tcPr>
            <w:tcW w:w="1587" w:type="dxa"/>
            <w:vAlign w:val="center"/>
          </w:tcPr>
          <w:p w14:paraId="698CF828"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6018FD8E" w14:textId="77777777" w:rsidR="004A70D1" w:rsidRPr="00307B7E" w:rsidRDefault="004A70D1">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39C4276C" w14:textId="77777777" w:rsidR="004A70D1" w:rsidRPr="00307B7E" w:rsidRDefault="004A70D1">
            <w:pPr>
              <w:pStyle w:val="TableText"/>
              <w:kinsoku/>
              <w:jc w:val="center"/>
              <w:rPr>
                <w:color w:val="auto"/>
                <w:sz w:val="21"/>
                <w:szCs w:val="21"/>
              </w:rPr>
            </w:pPr>
            <w:r w:rsidRPr="00307B7E">
              <w:rPr>
                <w:rFonts w:hint="eastAsia"/>
                <w:color w:val="auto"/>
                <w:sz w:val="21"/>
                <w:szCs w:val="21"/>
              </w:rPr>
              <w:t>3</w:t>
            </w:r>
          </w:p>
        </w:tc>
        <w:tc>
          <w:tcPr>
            <w:tcW w:w="453" w:type="dxa"/>
            <w:vAlign w:val="center"/>
          </w:tcPr>
          <w:p w14:paraId="35293739" w14:textId="77777777" w:rsidR="004A70D1" w:rsidRPr="00307B7E" w:rsidRDefault="004A70D1">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09384925" w14:textId="77777777" w:rsidR="004A70D1" w:rsidRPr="00307B7E" w:rsidRDefault="004A70D1">
            <w:pPr>
              <w:pStyle w:val="TableText"/>
              <w:kinsoku/>
              <w:jc w:val="center"/>
              <w:rPr>
                <w:color w:val="auto"/>
                <w:sz w:val="21"/>
                <w:szCs w:val="21"/>
              </w:rPr>
            </w:pPr>
            <w:r w:rsidRPr="00307B7E">
              <w:rPr>
                <w:rFonts w:hint="eastAsia"/>
                <w:color w:val="auto"/>
                <w:sz w:val="21"/>
                <w:szCs w:val="21"/>
              </w:rPr>
              <w:t>120</w:t>
            </w:r>
          </w:p>
        </w:tc>
        <w:tc>
          <w:tcPr>
            <w:tcW w:w="683" w:type="dxa"/>
            <w:vAlign w:val="center"/>
          </w:tcPr>
          <w:p w14:paraId="4F5AD633" w14:textId="77777777" w:rsidR="004A70D1" w:rsidRPr="00307B7E" w:rsidRDefault="004A70D1">
            <w:pPr>
              <w:pStyle w:val="TableText"/>
              <w:kinsoku/>
              <w:jc w:val="center"/>
              <w:rPr>
                <w:color w:val="auto"/>
                <w:sz w:val="21"/>
                <w:szCs w:val="21"/>
              </w:rPr>
            </w:pPr>
            <w:r w:rsidRPr="00307B7E">
              <w:rPr>
                <w:rFonts w:hint="eastAsia"/>
                <w:color w:val="auto"/>
                <w:sz w:val="21"/>
                <w:szCs w:val="21"/>
              </w:rPr>
              <w:t>Ⅲ</w:t>
            </w:r>
          </w:p>
        </w:tc>
      </w:tr>
      <w:tr w:rsidR="00307B7E" w:rsidRPr="00307B7E" w14:paraId="095E39B9" w14:textId="77777777" w:rsidTr="008B69D5">
        <w:trPr>
          <w:trHeight w:val="611"/>
          <w:jc w:val="center"/>
        </w:trPr>
        <w:tc>
          <w:tcPr>
            <w:tcW w:w="567" w:type="dxa"/>
            <w:vMerge/>
            <w:vAlign w:val="center"/>
          </w:tcPr>
          <w:p w14:paraId="052ECCB6" w14:textId="77777777" w:rsidR="004A70D1" w:rsidRPr="00307B7E" w:rsidRDefault="004A70D1" w:rsidP="00712932">
            <w:pPr>
              <w:pStyle w:val="a6"/>
              <w:jc w:val="center"/>
              <w:rPr>
                <w:rFonts w:ascii="宋体" w:eastAsia="宋体" w:hAnsi="宋体" w:cs="宋体"/>
                <w:color w:val="auto"/>
              </w:rPr>
            </w:pPr>
          </w:p>
        </w:tc>
        <w:tc>
          <w:tcPr>
            <w:tcW w:w="3828" w:type="dxa"/>
            <w:vAlign w:val="center"/>
          </w:tcPr>
          <w:p w14:paraId="6F7018BD" w14:textId="77777777" w:rsidR="004A70D1" w:rsidRPr="00307B7E" w:rsidRDefault="004A70D1" w:rsidP="004A70D1">
            <w:pPr>
              <w:pStyle w:val="TableText"/>
              <w:kinsoku/>
              <w:rPr>
                <w:color w:val="auto"/>
                <w:sz w:val="21"/>
                <w:szCs w:val="21"/>
                <w:lang w:eastAsia="zh-CN"/>
              </w:rPr>
            </w:pPr>
            <w:r w:rsidRPr="00307B7E">
              <w:rPr>
                <w:rFonts w:hint="eastAsia"/>
                <w:color w:val="auto"/>
                <w:sz w:val="21"/>
                <w:szCs w:val="21"/>
                <w:lang w:eastAsia="zh-CN"/>
              </w:rPr>
              <w:t>车辆碰撞、车辆倾覆等交通事故引发火灾，导致产品受到高温烘烤或着火</w:t>
            </w:r>
          </w:p>
        </w:tc>
        <w:tc>
          <w:tcPr>
            <w:tcW w:w="1587" w:type="dxa"/>
            <w:vAlign w:val="center"/>
          </w:tcPr>
          <w:p w14:paraId="3A71F476"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40BC18A0" w14:textId="77777777" w:rsidR="004A70D1" w:rsidRPr="00307B7E" w:rsidRDefault="004A70D1">
            <w:pPr>
              <w:pStyle w:val="TableText"/>
              <w:kinsoku/>
              <w:jc w:val="center"/>
              <w:rPr>
                <w:color w:val="auto"/>
                <w:sz w:val="21"/>
                <w:szCs w:val="21"/>
              </w:rPr>
            </w:pPr>
            <w:r w:rsidRPr="00307B7E">
              <w:rPr>
                <w:rFonts w:hint="eastAsia"/>
                <w:color w:val="auto"/>
                <w:sz w:val="21"/>
                <w:szCs w:val="21"/>
              </w:rPr>
              <w:t>1</w:t>
            </w:r>
          </w:p>
        </w:tc>
        <w:tc>
          <w:tcPr>
            <w:tcW w:w="558" w:type="dxa"/>
            <w:vAlign w:val="center"/>
          </w:tcPr>
          <w:p w14:paraId="0B099017" w14:textId="77777777" w:rsidR="004A70D1" w:rsidRPr="00307B7E" w:rsidRDefault="004A70D1">
            <w:pPr>
              <w:pStyle w:val="TableText"/>
              <w:kinsoku/>
              <w:jc w:val="center"/>
              <w:rPr>
                <w:color w:val="auto"/>
                <w:sz w:val="21"/>
                <w:szCs w:val="21"/>
              </w:rPr>
            </w:pPr>
            <w:r w:rsidRPr="00307B7E">
              <w:rPr>
                <w:rFonts w:hint="eastAsia"/>
                <w:color w:val="auto"/>
                <w:sz w:val="21"/>
                <w:szCs w:val="21"/>
              </w:rPr>
              <w:t>3</w:t>
            </w:r>
          </w:p>
        </w:tc>
        <w:tc>
          <w:tcPr>
            <w:tcW w:w="453" w:type="dxa"/>
            <w:vAlign w:val="center"/>
          </w:tcPr>
          <w:p w14:paraId="08E96D4B" w14:textId="77777777" w:rsidR="004A70D1" w:rsidRPr="00307B7E" w:rsidRDefault="004A70D1">
            <w:pPr>
              <w:pStyle w:val="TableText"/>
              <w:kinsoku/>
              <w:jc w:val="center"/>
              <w:rPr>
                <w:color w:val="auto"/>
                <w:sz w:val="21"/>
                <w:szCs w:val="21"/>
              </w:rPr>
            </w:pPr>
            <w:r w:rsidRPr="00307B7E">
              <w:rPr>
                <w:rFonts w:hint="eastAsia"/>
                <w:color w:val="auto"/>
                <w:sz w:val="21"/>
                <w:szCs w:val="21"/>
              </w:rPr>
              <w:t>40</w:t>
            </w:r>
          </w:p>
        </w:tc>
        <w:tc>
          <w:tcPr>
            <w:tcW w:w="691" w:type="dxa"/>
            <w:vAlign w:val="center"/>
          </w:tcPr>
          <w:p w14:paraId="7E128CCA" w14:textId="77777777" w:rsidR="004A70D1" w:rsidRPr="00307B7E" w:rsidRDefault="004A70D1">
            <w:pPr>
              <w:pStyle w:val="TableText"/>
              <w:kinsoku/>
              <w:jc w:val="center"/>
              <w:rPr>
                <w:color w:val="auto"/>
                <w:sz w:val="21"/>
                <w:szCs w:val="21"/>
              </w:rPr>
            </w:pPr>
            <w:r w:rsidRPr="00307B7E">
              <w:rPr>
                <w:rFonts w:hint="eastAsia"/>
                <w:color w:val="auto"/>
                <w:sz w:val="21"/>
                <w:szCs w:val="21"/>
              </w:rPr>
              <w:t>120</w:t>
            </w:r>
          </w:p>
        </w:tc>
        <w:tc>
          <w:tcPr>
            <w:tcW w:w="683" w:type="dxa"/>
            <w:vAlign w:val="center"/>
          </w:tcPr>
          <w:p w14:paraId="28B02A94" w14:textId="77777777" w:rsidR="004A70D1" w:rsidRPr="00307B7E" w:rsidRDefault="004A70D1">
            <w:pPr>
              <w:pStyle w:val="TableText"/>
              <w:kinsoku/>
              <w:jc w:val="center"/>
              <w:rPr>
                <w:color w:val="auto"/>
                <w:sz w:val="21"/>
                <w:szCs w:val="21"/>
              </w:rPr>
            </w:pPr>
            <w:r w:rsidRPr="00307B7E">
              <w:rPr>
                <w:rFonts w:hint="eastAsia"/>
                <w:color w:val="auto"/>
                <w:sz w:val="21"/>
                <w:szCs w:val="21"/>
              </w:rPr>
              <w:t>Ⅲ</w:t>
            </w:r>
          </w:p>
        </w:tc>
      </w:tr>
      <w:tr w:rsidR="00307B7E" w:rsidRPr="00307B7E" w14:paraId="2F40BB60" w14:textId="77777777" w:rsidTr="008B69D5">
        <w:trPr>
          <w:trHeight w:val="537"/>
          <w:jc w:val="center"/>
        </w:trPr>
        <w:tc>
          <w:tcPr>
            <w:tcW w:w="567" w:type="dxa"/>
            <w:vMerge/>
            <w:vAlign w:val="center"/>
          </w:tcPr>
          <w:p w14:paraId="7ED92C65" w14:textId="77777777" w:rsidR="004A70D1" w:rsidRPr="00307B7E" w:rsidRDefault="004A70D1" w:rsidP="00712932">
            <w:pPr>
              <w:pStyle w:val="a6"/>
              <w:jc w:val="center"/>
              <w:rPr>
                <w:rFonts w:ascii="宋体" w:eastAsia="宋体" w:hAnsi="宋体" w:cs="宋体"/>
                <w:color w:val="auto"/>
              </w:rPr>
            </w:pPr>
          </w:p>
        </w:tc>
        <w:tc>
          <w:tcPr>
            <w:tcW w:w="3828" w:type="dxa"/>
            <w:vAlign w:val="center"/>
          </w:tcPr>
          <w:p w14:paraId="6C8915C0" w14:textId="77777777" w:rsidR="004A70D1" w:rsidRPr="00307B7E" w:rsidRDefault="004A70D1" w:rsidP="004A70D1">
            <w:pPr>
              <w:pStyle w:val="TableText"/>
              <w:kinsoku/>
              <w:rPr>
                <w:color w:val="auto"/>
                <w:sz w:val="21"/>
                <w:szCs w:val="21"/>
                <w:lang w:eastAsia="zh-CN"/>
              </w:rPr>
            </w:pPr>
            <w:r w:rsidRPr="00307B7E">
              <w:rPr>
                <w:rFonts w:hint="eastAsia"/>
                <w:color w:val="auto"/>
                <w:sz w:val="21"/>
                <w:szCs w:val="21"/>
                <w:lang w:eastAsia="zh-CN"/>
              </w:rPr>
              <w:t>道路不平整、坡度过大，车辆巅簸，产品受到强烈震动、挤压</w:t>
            </w:r>
          </w:p>
        </w:tc>
        <w:tc>
          <w:tcPr>
            <w:tcW w:w="1587" w:type="dxa"/>
            <w:vAlign w:val="center"/>
          </w:tcPr>
          <w:p w14:paraId="621458B7" w14:textId="77777777" w:rsidR="004A70D1" w:rsidRPr="00307B7E" w:rsidRDefault="004A70D1">
            <w:pPr>
              <w:pStyle w:val="TableText"/>
              <w:kinsoku/>
              <w:jc w:val="center"/>
              <w:rPr>
                <w:color w:val="auto"/>
                <w:sz w:val="21"/>
                <w:szCs w:val="21"/>
              </w:rPr>
            </w:pPr>
            <w:r w:rsidRPr="00307B7E">
              <w:rPr>
                <w:rFonts w:hint="eastAsia"/>
                <w:color w:val="auto"/>
                <w:sz w:val="21"/>
                <w:szCs w:val="21"/>
              </w:rPr>
              <w:t>火灾、爆炸</w:t>
            </w:r>
          </w:p>
        </w:tc>
        <w:tc>
          <w:tcPr>
            <w:tcW w:w="572" w:type="dxa"/>
            <w:vAlign w:val="center"/>
          </w:tcPr>
          <w:p w14:paraId="419C48F6" w14:textId="77777777" w:rsidR="004A70D1" w:rsidRPr="00307B7E" w:rsidRDefault="004A70D1">
            <w:pPr>
              <w:pStyle w:val="TableText"/>
              <w:kinsoku/>
              <w:jc w:val="center"/>
              <w:rPr>
                <w:color w:val="auto"/>
                <w:sz w:val="21"/>
                <w:szCs w:val="21"/>
              </w:rPr>
            </w:pPr>
            <w:r w:rsidRPr="00307B7E">
              <w:rPr>
                <w:rFonts w:hint="eastAsia"/>
                <w:color w:val="auto"/>
                <w:sz w:val="21"/>
                <w:szCs w:val="21"/>
              </w:rPr>
              <w:t>0.5</w:t>
            </w:r>
          </w:p>
        </w:tc>
        <w:tc>
          <w:tcPr>
            <w:tcW w:w="558" w:type="dxa"/>
            <w:vAlign w:val="center"/>
          </w:tcPr>
          <w:p w14:paraId="23A7CF19" w14:textId="77777777" w:rsidR="004A70D1" w:rsidRPr="00307B7E" w:rsidRDefault="004A70D1">
            <w:pPr>
              <w:pStyle w:val="TableText"/>
              <w:kinsoku/>
              <w:jc w:val="center"/>
              <w:rPr>
                <w:color w:val="auto"/>
                <w:sz w:val="21"/>
                <w:szCs w:val="21"/>
              </w:rPr>
            </w:pPr>
            <w:r w:rsidRPr="00307B7E">
              <w:rPr>
                <w:rFonts w:hint="eastAsia"/>
                <w:color w:val="auto"/>
                <w:sz w:val="21"/>
                <w:szCs w:val="21"/>
              </w:rPr>
              <w:t>6</w:t>
            </w:r>
          </w:p>
        </w:tc>
        <w:tc>
          <w:tcPr>
            <w:tcW w:w="453" w:type="dxa"/>
            <w:vAlign w:val="center"/>
          </w:tcPr>
          <w:p w14:paraId="77C0C1BA" w14:textId="77777777" w:rsidR="004A70D1" w:rsidRPr="00307B7E" w:rsidRDefault="004A70D1">
            <w:pPr>
              <w:pStyle w:val="TableText"/>
              <w:kinsoku/>
              <w:jc w:val="center"/>
              <w:rPr>
                <w:color w:val="auto"/>
                <w:sz w:val="21"/>
                <w:szCs w:val="21"/>
              </w:rPr>
            </w:pPr>
            <w:r w:rsidRPr="00307B7E">
              <w:rPr>
                <w:rFonts w:hint="eastAsia"/>
                <w:color w:val="auto"/>
                <w:sz w:val="21"/>
                <w:szCs w:val="21"/>
              </w:rPr>
              <w:t>15</w:t>
            </w:r>
          </w:p>
        </w:tc>
        <w:tc>
          <w:tcPr>
            <w:tcW w:w="691" w:type="dxa"/>
            <w:vAlign w:val="center"/>
          </w:tcPr>
          <w:p w14:paraId="38D4FFFF" w14:textId="77777777" w:rsidR="004A70D1" w:rsidRPr="00307B7E" w:rsidRDefault="004A70D1">
            <w:pPr>
              <w:pStyle w:val="TableText"/>
              <w:kinsoku/>
              <w:jc w:val="center"/>
              <w:rPr>
                <w:color w:val="auto"/>
                <w:sz w:val="21"/>
                <w:szCs w:val="21"/>
              </w:rPr>
            </w:pPr>
            <w:r w:rsidRPr="00307B7E">
              <w:rPr>
                <w:rFonts w:hint="eastAsia"/>
                <w:color w:val="auto"/>
                <w:sz w:val="21"/>
                <w:szCs w:val="21"/>
              </w:rPr>
              <w:t>90</w:t>
            </w:r>
          </w:p>
        </w:tc>
        <w:tc>
          <w:tcPr>
            <w:tcW w:w="683" w:type="dxa"/>
            <w:vAlign w:val="center"/>
          </w:tcPr>
          <w:p w14:paraId="5E6DA430" w14:textId="77777777" w:rsidR="004A70D1" w:rsidRPr="00307B7E" w:rsidRDefault="004A70D1">
            <w:pPr>
              <w:pStyle w:val="TableText"/>
              <w:kinsoku/>
              <w:jc w:val="center"/>
              <w:rPr>
                <w:color w:val="auto"/>
                <w:sz w:val="21"/>
                <w:szCs w:val="21"/>
              </w:rPr>
            </w:pPr>
            <w:r w:rsidRPr="00307B7E">
              <w:rPr>
                <w:rFonts w:hint="eastAsia"/>
                <w:color w:val="auto"/>
                <w:sz w:val="21"/>
                <w:szCs w:val="21"/>
              </w:rPr>
              <w:t>Ⅳ</w:t>
            </w:r>
          </w:p>
        </w:tc>
      </w:tr>
      <w:tr w:rsidR="00307B7E" w:rsidRPr="00307B7E" w14:paraId="54B46543" w14:textId="77777777" w:rsidTr="008B69D5">
        <w:trPr>
          <w:trHeight w:val="1000"/>
          <w:jc w:val="center"/>
        </w:trPr>
        <w:tc>
          <w:tcPr>
            <w:tcW w:w="567" w:type="dxa"/>
            <w:vMerge/>
            <w:vAlign w:val="center"/>
          </w:tcPr>
          <w:p w14:paraId="616127F7" w14:textId="77777777" w:rsidR="004A70D1" w:rsidRPr="00307B7E" w:rsidRDefault="004A70D1">
            <w:pPr>
              <w:pStyle w:val="a6"/>
              <w:kinsoku/>
              <w:jc w:val="center"/>
              <w:rPr>
                <w:rFonts w:ascii="宋体" w:eastAsia="宋体" w:hAnsi="宋体" w:cs="宋体"/>
                <w:color w:val="auto"/>
              </w:rPr>
            </w:pPr>
          </w:p>
        </w:tc>
        <w:tc>
          <w:tcPr>
            <w:tcW w:w="3828" w:type="dxa"/>
            <w:vAlign w:val="center"/>
          </w:tcPr>
          <w:p w14:paraId="6747239E" w14:textId="77777777" w:rsidR="004A70D1" w:rsidRPr="00307B7E" w:rsidRDefault="004A70D1">
            <w:pPr>
              <w:pStyle w:val="TableText"/>
              <w:kinsoku/>
              <w:rPr>
                <w:color w:val="auto"/>
                <w:sz w:val="21"/>
                <w:szCs w:val="21"/>
                <w:lang w:eastAsia="zh-CN"/>
              </w:rPr>
            </w:pPr>
            <w:r w:rsidRPr="00307B7E">
              <w:rPr>
                <w:rFonts w:hint="eastAsia"/>
                <w:color w:val="auto"/>
                <w:sz w:val="21"/>
                <w:szCs w:val="21"/>
                <w:lang w:eastAsia="zh-CN"/>
              </w:rPr>
              <w:t>进入库区，车辆不按限速标志行驶；车辆失控；道路不平整，坡度过大。车辆</w:t>
            </w:r>
          </w:p>
          <w:p w14:paraId="2F2E4C07" w14:textId="77777777" w:rsidR="004A70D1" w:rsidRPr="00307B7E" w:rsidRDefault="004A70D1" w:rsidP="004A70D1">
            <w:pPr>
              <w:pStyle w:val="TableText"/>
              <w:rPr>
                <w:color w:val="auto"/>
                <w:sz w:val="21"/>
                <w:szCs w:val="21"/>
                <w:lang w:eastAsia="zh-CN"/>
              </w:rPr>
            </w:pPr>
            <w:r w:rsidRPr="00307B7E">
              <w:rPr>
                <w:rFonts w:hint="eastAsia"/>
                <w:color w:val="auto"/>
                <w:sz w:val="21"/>
                <w:szCs w:val="21"/>
                <w:lang w:eastAsia="zh-CN"/>
              </w:rPr>
              <w:t>撞到工作人员或其它人员</w:t>
            </w:r>
          </w:p>
        </w:tc>
        <w:tc>
          <w:tcPr>
            <w:tcW w:w="1587" w:type="dxa"/>
            <w:vAlign w:val="center"/>
          </w:tcPr>
          <w:p w14:paraId="1E27640A" w14:textId="77777777" w:rsidR="004A70D1" w:rsidRPr="00307B7E" w:rsidRDefault="004A70D1" w:rsidP="00712932">
            <w:pPr>
              <w:pStyle w:val="TableText"/>
              <w:jc w:val="center"/>
              <w:rPr>
                <w:color w:val="auto"/>
                <w:lang w:eastAsia="zh-CN"/>
              </w:rPr>
            </w:pPr>
            <w:r w:rsidRPr="00307B7E">
              <w:rPr>
                <w:rFonts w:hint="eastAsia"/>
                <w:color w:val="auto"/>
                <w:sz w:val="21"/>
                <w:szCs w:val="21"/>
              </w:rPr>
              <w:t>车辆伤害</w:t>
            </w:r>
          </w:p>
        </w:tc>
        <w:tc>
          <w:tcPr>
            <w:tcW w:w="572" w:type="dxa"/>
            <w:vAlign w:val="center"/>
          </w:tcPr>
          <w:p w14:paraId="68358FA6" w14:textId="77777777" w:rsidR="004A70D1" w:rsidRPr="00307B7E" w:rsidRDefault="004A70D1" w:rsidP="00712932">
            <w:pPr>
              <w:pStyle w:val="TableText"/>
              <w:jc w:val="center"/>
              <w:rPr>
                <w:color w:val="auto"/>
                <w:lang w:eastAsia="zh-CN"/>
              </w:rPr>
            </w:pPr>
            <w:r w:rsidRPr="00307B7E">
              <w:rPr>
                <w:rFonts w:hint="eastAsia"/>
                <w:color w:val="auto"/>
                <w:sz w:val="21"/>
                <w:szCs w:val="21"/>
              </w:rPr>
              <w:t>1</w:t>
            </w:r>
          </w:p>
        </w:tc>
        <w:tc>
          <w:tcPr>
            <w:tcW w:w="558" w:type="dxa"/>
            <w:vAlign w:val="center"/>
          </w:tcPr>
          <w:p w14:paraId="69D4C019" w14:textId="77777777" w:rsidR="004A70D1" w:rsidRPr="00307B7E" w:rsidRDefault="004A70D1" w:rsidP="00712932">
            <w:pPr>
              <w:pStyle w:val="TableText"/>
              <w:jc w:val="center"/>
              <w:rPr>
                <w:color w:val="auto"/>
                <w:lang w:eastAsia="zh-CN"/>
              </w:rPr>
            </w:pPr>
            <w:r w:rsidRPr="00307B7E">
              <w:rPr>
                <w:rFonts w:hint="eastAsia"/>
                <w:color w:val="auto"/>
                <w:sz w:val="21"/>
                <w:szCs w:val="21"/>
              </w:rPr>
              <w:t>1</w:t>
            </w:r>
          </w:p>
        </w:tc>
        <w:tc>
          <w:tcPr>
            <w:tcW w:w="453" w:type="dxa"/>
            <w:vAlign w:val="center"/>
          </w:tcPr>
          <w:p w14:paraId="21DA7565" w14:textId="77777777" w:rsidR="004A70D1" w:rsidRPr="00307B7E" w:rsidRDefault="004A70D1" w:rsidP="00712932">
            <w:pPr>
              <w:pStyle w:val="TableText"/>
              <w:jc w:val="center"/>
              <w:rPr>
                <w:color w:val="auto"/>
                <w:lang w:eastAsia="zh-CN"/>
              </w:rPr>
            </w:pPr>
            <w:r w:rsidRPr="00307B7E">
              <w:rPr>
                <w:rFonts w:hint="eastAsia"/>
                <w:color w:val="auto"/>
                <w:sz w:val="21"/>
                <w:szCs w:val="21"/>
              </w:rPr>
              <w:t>7</w:t>
            </w:r>
          </w:p>
        </w:tc>
        <w:tc>
          <w:tcPr>
            <w:tcW w:w="691" w:type="dxa"/>
            <w:vAlign w:val="center"/>
          </w:tcPr>
          <w:p w14:paraId="54D67643" w14:textId="77777777" w:rsidR="004A70D1" w:rsidRPr="00307B7E" w:rsidRDefault="004A70D1" w:rsidP="00712932">
            <w:pPr>
              <w:pStyle w:val="TableText"/>
              <w:jc w:val="center"/>
              <w:rPr>
                <w:color w:val="auto"/>
                <w:lang w:eastAsia="zh-CN"/>
              </w:rPr>
            </w:pPr>
            <w:r w:rsidRPr="00307B7E">
              <w:rPr>
                <w:rFonts w:hint="eastAsia"/>
                <w:color w:val="auto"/>
                <w:sz w:val="21"/>
                <w:szCs w:val="21"/>
              </w:rPr>
              <w:t>7</w:t>
            </w:r>
          </w:p>
        </w:tc>
        <w:tc>
          <w:tcPr>
            <w:tcW w:w="683" w:type="dxa"/>
            <w:vAlign w:val="center"/>
          </w:tcPr>
          <w:p w14:paraId="4283C89F" w14:textId="77777777" w:rsidR="004A70D1" w:rsidRPr="00307B7E" w:rsidRDefault="004A70D1" w:rsidP="00712932">
            <w:pPr>
              <w:pStyle w:val="TableText"/>
              <w:jc w:val="center"/>
              <w:rPr>
                <w:color w:val="auto"/>
                <w:lang w:eastAsia="zh-CN"/>
              </w:rPr>
            </w:pPr>
            <w:r w:rsidRPr="00307B7E">
              <w:rPr>
                <w:rFonts w:hint="eastAsia"/>
                <w:color w:val="auto"/>
                <w:sz w:val="21"/>
                <w:szCs w:val="21"/>
              </w:rPr>
              <w:t>Ⅴ</w:t>
            </w:r>
          </w:p>
        </w:tc>
      </w:tr>
    </w:tbl>
    <w:p w14:paraId="279D8B97" w14:textId="77777777" w:rsidR="00DB60CB" w:rsidRPr="00307B7E" w:rsidRDefault="00165CC8" w:rsidP="008B69D5">
      <w:pPr>
        <w:kinsoku/>
        <w:spacing w:beforeLines="100" w:before="24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表5-9</w:t>
      </w:r>
      <w:r w:rsidR="008B69D5"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作业条件评价小结</w:t>
      </w:r>
    </w:p>
    <w:tbl>
      <w:tblPr>
        <w:tblStyle w:val="TableNormal"/>
        <w:tblW w:w="9081"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19"/>
        <w:gridCol w:w="1432"/>
        <w:gridCol w:w="1492"/>
        <w:gridCol w:w="1659"/>
        <w:gridCol w:w="1486"/>
        <w:gridCol w:w="1493"/>
      </w:tblGrid>
      <w:tr w:rsidR="00307B7E" w:rsidRPr="00307B7E" w14:paraId="2F8EFB8C" w14:textId="77777777" w:rsidTr="008B69D5">
        <w:trPr>
          <w:trHeight w:val="360"/>
          <w:jc w:val="center"/>
        </w:trPr>
        <w:tc>
          <w:tcPr>
            <w:tcW w:w="1519" w:type="dxa"/>
            <w:vMerge w:val="restart"/>
            <w:tcBorders>
              <w:bottom w:val="nil"/>
            </w:tcBorders>
            <w:vAlign w:val="center"/>
          </w:tcPr>
          <w:p w14:paraId="6200E7EF" w14:textId="77777777" w:rsidR="00DB60CB" w:rsidRPr="00307B7E" w:rsidRDefault="00165CC8">
            <w:pPr>
              <w:pStyle w:val="TableText"/>
              <w:kinsoku/>
              <w:jc w:val="center"/>
              <w:rPr>
                <w:b/>
                <w:color w:val="auto"/>
                <w:sz w:val="21"/>
                <w:szCs w:val="21"/>
              </w:rPr>
            </w:pPr>
            <w:r w:rsidRPr="00307B7E">
              <w:rPr>
                <w:rFonts w:hint="eastAsia"/>
                <w:b/>
                <w:color w:val="auto"/>
                <w:sz w:val="21"/>
                <w:szCs w:val="21"/>
              </w:rPr>
              <w:t>作业条件</w:t>
            </w:r>
          </w:p>
        </w:tc>
        <w:tc>
          <w:tcPr>
            <w:tcW w:w="7562" w:type="dxa"/>
            <w:gridSpan w:val="5"/>
            <w:vAlign w:val="center"/>
          </w:tcPr>
          <w:p w14:paraId="57CEB1FC" w14:textId="77777777" w:rsidR="00DB60CB" w:rsidRPr="00307B7E" w:rsidRDefault="00165CC8">
            <w:pPr>
              <w:pStyle w:val="TableText"/>
              <w:kinsoku/>
              <w:jc w:val="center"/>
              <w:rPr>
                <w:b/>
                <w:color w:val="auto"/>
                <w:sz w:val="21"/>
                <w:szCs w:val="21"/>
              </w:rPr>
            </w:pPr>
            <w:r w:rsidRPr="00307B7E">
              <w:rPr>
                <w:rFonts w:hint="eastAsia"/>
                <w:b/>
                <w:color w:val="auto"/>
                <w:sz w:val="21"/>
                <w:szCs w:val="21"/>
              </w:rPr>
              <w:t>作业危险统计</w:t>
            </w:r>
          </w:p>
        </w:tc>
      </w:tr>
      <w:tr w:rsidR="00307B7E" w:rsidRPr="00307B7E" w14:paraId="0C83A3EC" w14:textId="77777777" w:rsidTr="008B69D5">
        <w:trPr>
          <w:trHeight w:val="475"/>
          <w:jc w:val="center"/>
        </w:trPr>
        <w:tc>
          <w:tcPr>
            <w:tcW w:w="1519" w:type="dxa"/>
            <w:vMerge/>
            <w:tcBorders>
              <w:top w:val="nil"/>
            </w:tcBorders>
            <w:vAlign w:val="center"/>
          </w:tcPr>
          <w:p w14:paraId="1B54EC06" w14:textId="77777777" w:rsidR="00DB60CB" w:rsidRPr="00307B7E" w:rsidRDefault="00DB60CB">
            <w:pPr>
              <w:kinsoku/>
              <w:jc w:val="center"/>
              <w:rPr>
                <w:rFonts w:ascii="宋体" w:eastAsia="宋体" w:hAnsi="宋体" w:cs="宋体"/>
                <w:b/>
                <w:color w:val="auto"/>
              </w:rPr>
            </w:pPr>
          </w:p>
        </w:tc>
        <w:tc>
          <w:tcPr>
            <w:tcW w:w="1432" w:type="dxa"/>
            <w:vAlign w:val="center"/>
          </w:tcPr>
          <w:p w14:paraId="23EF6491"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极度危险Ⅰ</w:t>
            </w:r>
          </w:p>
        </w:tc>
        <w:tc>
          <w:tcPr>
            <w:tcW w:w="1492" w:type="dxa"/>
            <w:vAlign w:val="center"/>
          </w:tcPr>
          <w:p w14:paraId="31F1E5F8" w14:textId="77777777" w:rsidR="00DB60CB" w:rsidRPr="00307B7E" w:rsidRDefault="00165CC8">
            <w:pPr>
              <w:pStyle w:val="TableText"/>
              <w:kinsoku/>
              <w:jc w:val="center"/>
              <w:rPr>
                <w:b/>
                <w:color w:val="auto"/>
                <w:sz w:val="21"/>
                <w:szCs w:val="21"/>
              </w:rPr>
            </w:pPr>
            <w:r w:rsidRPr="00307B7E">
              <w:rPr>
                <w:rFonts w:hint="eastAsia"/>
                <w:b/>
                <w:color w:val="auto"/>
                <w:sz w:val="21"/>
                <w:szCs w:val="21"/>
              </w:rPr>
              <w:t>高度危险Ⅱ</w:t>
            </w:r>
          </w:p>
        </w:tc>
        <w:tc>
          <w:tcPr>
            <w:tcW w:w="1659" w:type="dxa"/>
            <w:vAlign w:val="center"/>
          </w:tcPr>
          <w:p w14:paraId="28102606"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显著危险Ⅲ</w:t>
            </w:r>
          </w:p>
        </w:tc>
        <w:tc>
          <w:tcPr>
            <w:tcW w:w="1486" w:type="dxa"/>
            <w:vAlign w:val="center"/>
          </w:tcPr>
          <w:p w14:paraId="0E8F803C" w14:textId="77777777" w:rsidR="00DB60CB" w:rsidRPr="00307B7E" w:rsidRDefault="00165CC8">
            <w:pPr>
              <w:pStyle w:val="TableText"/>
              <w:kinsoku/>
              <w:jc w:val="center"/>
              <w:rPr>
                <w:b/>
                <w:color w:val="auto"/>
                <w:sz w:val="21"/>
                <w:szCs w:val="21"/>
              </w:rPr>
            </w:pPr>
            <w:r w:rsidRPr="00307B7E">
              <w:rPr>
                <w:rFonts w:hint="eastAsia"/>
                <w:b/>
                <w:color w:val="auto"/>
                <w:sz w:val="21"/>
                <w:szCs w:val="21"/>
              </w:rPr>
              <w:t>一般危险Ⅳ</w:t>
            </w:r>
          </w:p>
        </w:tc>
        <w:tc>
          <w:tcPr>
            <w:tcW w:w="1493" w:type="dxa"/>
            <w:vAlign w:val="center"/>
          </w:tcPr>
          <w:p w14:paraId="32373F49" w14:textId="77777777" w:rsidR="00DB60CB" w:rsidRPr="00307B7E" w:rsidRDefault="00165CC8">
            <w:pPr>
              <w:pStyle w:val="TableText"/>
              <w:kinsoku/>
              <w:jc w:val="center"/>
              <w:rPr>
                <w:b/>
                <w:color w:val="auto"/>
                <w:sz w:val="21"/>
                <w:szCs w:val="21"/>
              </w:rPr>
            </w:pPr>
            <w:r w:rsidRPr="00307B7E">
              <w:rPr>
                <w:rFonts w:hint="eastAsia"/>
                <w:b/>
                <w:color w:val="auto"/>
                <w:sz w:val="21"/>
                <w:szCs w:val="21"/>
              </w:rPr>
              <w:t>稍有危险Ⅴ</w:t>
            </w:r>
          </w:p>
        </w:tc>
      </w:tr>
      <w:tr w:rsidR="00307B7E" w:rsidRPr="00307B7E" w14:paraId="7B85ADA3" w14:textId="77777777" w:rsidTr="008B69D5">
        <w:trPr>
          <w:trHeight w:val="448"/>
          <w:jc w:val="center"/>
        </w:trPr>
        <w:tc>
          <w:tcPr>
            <w:tcW w:w="1519" w:type="dxa"/>
            <w:vAlign w:val="center"/>
          </w:tcPr>
          <w:p w14:paraId="31344464" w14:textId="77777777" w:rsidR="00DB60CB" w:rsidRPr="00307B7E" w:rsidRDefault="00165CC8">
            <w:pPr>
              <w:pStyle w:val="TableText"/>
              <w:kinsoku/>
              <w:jc w:val="center"/>
              <w:rPr>
                <w:color w:val="auto"/>
                <w:sz w:val="21"/>
                <w:szCs w:val="21"/>
              </w:rPr>
            </w:pPr>
            <w:r w:rsidRPr="00307B7E">
              <w:rPr>
                <w:rFonts w:hint="eastAsia"/>
                <w:color w:val="auto"/>
                <w:sz w:val="21"/>
                <w:szCs w:val="21"/>
              </w:rPr>
              <w:t>仓储过程</w:t>
            </w:r>
          </w:p>
        </w:tc>
        <w:tc>
          <w:tcPr>
            <w:tcW w:w="1432" w:type="dxa"/>
            <w:vAlign w:val="center"/>
          </w:tcPr>
          <w:p w14:paraId="3D3077E3" w14:textId="77777777" w:rsidR="00DB60CB" w:rsidRPr="00307B7E" w:rsidRDefault="00165CC8">
            <w:pPr>
              <w:pStyle w:val="TableText"/>
              <w:kinsoku/>
              <w:jc w:val="center"/>
              <w:rPr>
                <w:color w:val="auto"/>
                <w:sz w:val="21"/>
                <w:szCs w:val="21"/>
              </w:rPr>
            </w:pPr>
            <w:r w:rsidRPr="00307B7E">
              <w:rPr>
                <w:rFonts w:hint="eastAsia"/>
                <w:color w:val="auto"/>
                <w:sz w:val="21"/>
                <w:szCs w:val="21"/>
              </w:rPr>
              <w:t>0</w:t>
            </w:r>
          </w:p>
        </w:tc>
        <w:tc>
          <w:tcPr>
            <w:tcW w:w="1492" w:type="dxa"/>
            <w:vAlign w:val="center"/>
          </w:tcPr>
          <w:p w14:paraId="077404DA"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1659" w:type="dxa"/>
            <w:vAlign w:val="center"/>
          </w:tcPr>
          <w:p w14:paraId="08EADA51" w14:textId="77777777" w:rsidR="00DB60CB" w:rsidRPr="00307B7E" w:rsidRDefault="00165CC8">
            <w:pPr>
              <w:pStyle w:val="TableText"/>
              <w:kinsoku/>
              <w:jc w:val="center"/>
              <w:rPr>
                <w:color w:val="auto"/>
                <w:sz w:val="21"/>
                <w:szCs w:val="21"/>
              </w:rPr>
            </w:pPr>
            <w:r w:rsidRPr="00307B7E">
              <w:rPr>
                <w:rFonts w:hint="eastAsia"/>
                <w:color w:val="auto"/>
                <w:sz w:val="21"/>
                <w:szCs w:val="21"/>
              </w:rPr>
              <w:t>6</w:t>
            </w:r>
          </w:p>
        </w:tc>
        <w:tc>
          <w:tcPr>
            <w:tcW w:w="1486" w:type="dxa"/>
            <w:vAlign w:val="center"/>
          </w:tcPr>
          <w:p w14:paraId="34C614F7"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1493" w:type="dxa"/>
            <w:vAlign w:val="center"/>
          </w:tcPr>
          <w:p w14:paraId="2E1F22C5"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r>
      <w:tr w:rsidR="00307B7E" w:rsidRPr="00307B7E" w14:paraId="5BE8B0FD" w14:textId="77777777" w:rsidTr="008B69D5">
        <w:trPr>
          <w:trHeight w:val="448"/>
          <w:jc w:val="center"/>
        </w:trPr>
        <w:tc>
          <w:tcPr>
            <w:tcW w:w="1519" w:type="dxa"/>
            <w:vAlign w:val="center"/>
          </w:tcPr>
          <w:p w14:paraId="526350C2" w14:textId="77777777" w:rsidR="00DB60CB" w:rsidRPr="00307B7E" w:rsidRDefault="00165CC8">
            <w:pPr>
              <w:pStyle w:val="TableText"/>
              <w:kinsoku/>
              <w:jc w:val="center"/>
              <w:rPr>
                <w:color w:val="auto"/>
                <w:sz w:val="21"/>
                <w:szCs w:val="21"/>
              </w:rPr>
            </w:pPr>
            <w:r w:rsidRPr="00307B7E">
              <w:rPr>
                <w:rFonts w:hint="eastAsia"/>
                <w:color w:val="auto"/>
                <w:sz w:val="21"/>
                <w:szCs w:val="21"/>
              </w:rPr>
              <w:t>运输装卸过程</w:t>
            </w:r>
          </w:p>
        </w:tc>
        <w:tc>
          <w:tcPr>
            <w:tcW w:w="1432" w:type="dxa"/>
            <w:vAlign w:val="center"/>
          </w:tcPr>
          <w:p w14:paraId="471DF6C5" w14:textId="77777777" w:rsidR="00DB60CB" w:rsidRPr="00307B7E" w:rsidRDefault="00165CC8">
            <w:pPr>
              <w:pStyle w:val="TableText"/>
              <w:kinsoku/>
              <w:jc w:val="center"/>
              <w:rPr>
                <w:color w:val="auto"/>
                <w:sz w:val="21"/>
                <w:szCs w:val="21"/>
              </w:rPr>
            </w:pPr>
            <w:r w:rsidRPr="00307B7E">
              <w:rPr>
                <w:rFonts w:hint="eastAsia"/>
                <w:color w:val="auto"/>
                <w:sz w:val="21"/>
                <w:szCs w:val="21"/>
              </w:rPr>
              <w:t>0</w:t>
            </w:r>
          </w:p>
        </w:tc>
        <w:tc>
          <w:tcPr>
            <w:tcW w:w="1492" w:type="dxa"/>
            <w:vAlign w:val="center"/>
          </w:tcPr>
          <w:p w14:paraId="6390CAAA" w14:textId="77777777" w:rsidR="00DB60CB" w:rsidRPr="00307B7E" w:rsidRDefault="00165CC8">
            <w:pPr>
              <w:pStyle w:val="TableText"/>
              <w:kinsoku/>
              <w:jc w:val="center"/>
              <w:rPr>
                <w:color w:val="auto"/>
                <w:sz w:val="21"/>
                <w:szCs w:val="21"/>
              </w:rPr>
            </w:pPr>
            <w:r w:rsidRPr="00307B7E">
              <w:rPr>
                <w:rFonts w:hint="eastAsia"/>
                <w:color w:val="auto"/>
                <w:sz w:val="21"/>
                <w:szCs w:val="21"/>
              </w:rPr>
              <w:t>0</w:t>
            </w:r>
          </w:p>
        </w:tc>
        <w:tc>
          <w:tcPr>
            <w:tcW w:w="1659" w:type="dxa"/>
            <w:vAlign w:val="center"/>
          </w:tcPr>
          <w:p w14:paraId="44BBD990"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1486" w:type="dxa"/>
            <w:vAlign w:val="center"/>
          </w:tcPr>
          <w:p w14:paraId="7596422D" w14:textId="77777777" w:rsidR="00DB60CB" w:rsidRPr="00307B7E" w:rsidRDefault="00165CC8">
            <w:pPr>
              <w:pStyle w:val="TableText"/>
              <w:kinsoku/>
              <w:jc w:val="center"/>
              <w:rPr>
                <w:color w:val="auto"/>
                <w:sz w:val="21"/>
                <w:szCs w:val="21"/>
              </w:rPr>
            </w:pPr>
            <w:r w:rsidRPr="00307B7E">
              <w:rPr>
                <w:rFonts w:hint="eastAsia"/>
                <w:color w:val="auto"/>
                <w:sz w:val="21"/>
                <w:szCs w:val="21"/>
              </w:rPr>
              <w:t>3</w:t>
            </w:r>
          </w:p>
        </w:tc>
        <w:tc>
          <w:tcPr>
            <w:tcW w:w="1493" w:type="dxa"/>
            <w:vAlign w:val="center"/>
          </w:tcPr>
          <w:p w14:paraId="2075A286"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r>
      <w:tr w:rsidR="00307B7E" w:rsidRPr="00307B7E" w14:paraId="2678DB3A" w14:textId="77777777" w:rsidTr="008B69D5">
        <w:trPr>
          <w:trHeight w:val="452"/>
          <w:jc w:val="center"/>
        </w:trPr>
        <w:tc>
          <w:tcPr>
            <w:tcW w:w="1519" w:type="dxa"/>
            <w:vAlign w:val="center"/>
          </w:tcPr>
          <w:p w14:paraId="08DAD09A" w14:textId="77777777" w:rsidR="00DB60CB" w:rsidRPr="00307B7E" w:rsidRDefault="00165CC8">
            <w:pPr>
              <w:pStyle w:val="TableText"/>
              <w:kinsoku/>
              <w:jc w:val="center"/>
              <w:rPr>
                <w:color w:val="auto"/>
                <w:sz w:val="21"/>
                <w:szCs w:val="21"/>
              </w:rPr>
            </w:pPr>
            <w:r w:rsidRPr="00307B7E">
              <w:rPr>
                <w:rFonts w:hint="eastAsia"/>
                <w:color w:val="auto"/>
                <w:sz w:val="21"/>
                <w:szCs w:val="21"/>
              </w:rPr>
              <w:t>合计</w:t>
            </w:r>
          </w:p>
        </w:tc>
        <w:tc>
          <w:tcPr>
            <w:tcW w:w="1432" w:type="dxa"/>
            <w:vAlign w:val="center"/>
          </w:tcPr>
          <w:p w14:paraId="4D814CA2" w14:textId="77777777" w:rsidR="00DB60CB" w:rsidRPr="00307B7E" w:rsidRDefault="00165CC8">
            <w:pPr>
              <w:pStyle w:val="TableText"/>
              <w:kinsoku/>
              <w:jc w:val="center"/>
              <w:rPr>
                <w:color w:val="auto"/>
                <w:sz w:val="21"/>
                <w:szCs w:val="21"/>
              </w:rPr>
            </w:pPr>
            <w:r w:rsidRPr="00307B7E">
              <w:rPr>
                <w:rFonts w:hint="eastAsia"/>
                <w:color w:val="auto"/>
                <w:sz w:val="21"/>
                <w:szCs w:val="21"/>
              </w:rPr>
              <w:t>0</w:t>
            </w:r>
          </w:p>
        </w:tc>
        <w:tc>
          <w:tcPr>
            <w:tcW w:w="1492" w:type="dxa"/>
            <w:vAlign w:val="center"/>
          </w:tcPr>
          <w:p w14:paraId="7465AE87"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1659" w:type="dxa"/>
            <w:vAlign w:val="center"/>
          </w:tcPr>
          <w:p w14:paraId="7BE55C69" w14:textId="77777777" w:rsidR="00DB60CB" w:rsidRPr="00307B7E" w:rsidRDefault="00165CC8">
            <w:pPr>
              <w:pStyle w:val="TableText"/>
              <w:kinsoku/>
              <w:jc w:val="center"/>
              <w:rPr>
                <w:color w:val="auto"/>
                <w:sz w:val="21"/>
                <w:szCs w:val="21"/>
              </w:rPr>
            </w:pPr>
            <w:r w:rsidRPr="00307B7E">
              <w:rPr>
                <w:rFonts w:hint="eastAsia"/>
                <w:color w:val="auto"/>
                <w:sz w:val="21"/>
                <w:szCs w:val="21"/>
              </w:rPr>
              <w:t>9</w:t>
            </w:r>
          </w:p>
        </w:tc>
        <w:tc>
          <w:tcPr>
            <w:tcW w:w="1486" w:type="dxa"/>
            <w:vAlign w:val="center"/>
          </w:tcPr>
          <w:p w14:paraId="29173396" w14:textId="77777777" w:rsidR="00DB60CB" w:rsidRPr="00307B7E" w:rsidRDefault="00165CC8">
            <w:pPr>
              <w:pStyle w:val="TableText"/>
              <w:kinsoku/>
              <w:jc w:val="center"/>
              <w:rPr>
                <w:color w:val="auto"/>
                <w:sz w:val="21"/>
                <w:szCs w:val="21"/>
              </w:rPr>
            </w:pPr>
            <w:r w:rsidRPr="00307B7E">
              <w:rPr>
                <w:rFonts w:hint="eastAsia"/>
                <w:color w:val="auto"/>
                <w:sz w:val="21"/>
                <w:szCs w:val="21"/>
              </w:rPr>
              <w:t>4</w:t>
            </w:r>
          </w:p>
        </w:tc>
        <w:tc>
          <w:tcPr>
            <w:tcW w:w="1493" w:type="dxa"/>
            <w:vAlign w:val="center"/>
          </w:tcPr>
          <w:p w14:paraId="7A22DCAD"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r>
    </w:tbl>
    <w:p w14:paraId="057EF5A6" w14:textId="1693638B" w:rsidR="00DB60CB" w:rsidRPr="00307B7E" w:rsidRDefault="00165CC8" w:rsidP="00475CED">
      <w:pPr>
        <w:kinsoku/>
        <w:spacing w:beforeLines="50" w:before="120"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通过对单元进行作业条件分析评价可知，仓储过程有两项危险因素高度危险，应制定严格的管理制度，要求员工按章操作，</w:t>
      </w:r>
      <w:r w:rsidR="00D12ED5">
        <w:rPr>
          <w:rFonts w:ascii="宋体" w:eastAsia="宋体" w:hAnsi="宋体" w:cs="宋体" w:hint="eastAsia"/>
          <w:color w:val="auto"/>
          <w:sz w:val="28"/>
          <w:szCs w:val="28"/>
          <w:lang w:eastAsia="zh-CN"/>
        </w:rPr>
        <w:t>严格控制产品来源，</w:t>
      </w:r>
      <w:r w:rsidRPr="00307B7E">
        <w:rPr>
          <w:rFonts w:ascii="宋体" w:eastAsia="宋体" w:hAnsi="宋体" w:cs="宋体" w:hint="eastAsia"/>
          <w:color w:val="auto"/>
          <w:sz w:val="28"/>
          <w:szCs w:val="28"/>
          <w:lang w:eastAsia="zh-CN"/>
        </w:rPr>
        <w:t>严禁超量存放，并且在库区围墙外设置5m的防火隔离带，防止库外发生山火时蔓延至库内。</w:t>
      </w:r>
    </w:p>
    <w:p w14:paraId="72A28FE8" w14:textId="11C1CB8A" w:rsidR="00DB60CB" w:rsidRPr="00307B7E" w:rsidRDefault="00165CC8">
      <w:pPr>
        <w:kinsoku/>
        <w:spacing w:line="360" w:lineRule="auto"/>
        <w:outlineLvl w:val="1"/>
        <w:rPr>
          <w:rFonts w:ascii="宋体" w:eastAsia="宋体" w:hAnsi="宋体" w:cs="宋体"/>
          <w:b/>
          <w:bCs/>
          <w:snapToGrid/>
          <w:color w:val="auto"/>
          <w:kern w:val="2"/>
          <w:sz w:val="30"/>
          <w:szCs w:val="30"/>
          <w:lang w:eastAsia="zh-CN"/>
        </w:rPr>
      </w:pPr>
      <w:bookmarkStart w:id="250" w:name="bookmark39"/>
      <w:bookmarkStart w:id="251" w:name="_Toc29007"/>
      <w:bookmarkStart w:id="252" w:name="_Toc150852871"/>
      <w:bookmarkEnd w:id="250"/>
      <w:r w:rsidRPr="00307B7E">
        <w:rPr>
          <w:rFonts w:ascii="宋体" w:eastAsia="宋体" w:hAnsi="宋体" w:cs="宋体" w:hint="eastAsia"/>
          <w:b/>
          <w:bCs/>
          <w:snapToGrid/>
          <w:color w:val="auto"/>
          <w:kern w:val="2"/>
          <w:sz w:val="30"/>
          <w:szCs w:val="30"/>
          <w:lang w:eastAsia="zh-CN"/>
        </w:rPr>
        <w:t>5.8</w:t>
      </w:r>
      <w:r w:rsidR="00DB6C53">
        <w:rPr>
          <w:rFonts w:ascii="宋体" w:eastAsia="宋体" w:hAnsi="宋体" w:cs="宋体"/>
          <w:b/>
          <w:bCs/>
          <w:snapToGrid/>
          <w:color w:val="auto"/>
          <w:kern w:val="2"/>
          <w:sz w:val="30"/>
          <w:szCs w:val="30"/>
          <w:lang w:eastAsia="zh-CN"/>
        </w:rPr>
        <w:t xml:space="preserve"> </w:t>
      </w:r>
      <w:r w:rsidRPr="00307B7E">
        <w:rPr>
          <w:rFonts w:ascii="宋体" w:eastAsia="宋体" w:hAnsi="宋体" w:cs="宋体" w:hint="eastAsia"/>
          <w:b/>
          <w:bCs/>
          <w:snapToGrid/>
          <w:color w:val="auto"/>
          <w:kern w:val="2"/>
          <w:sz w:val="30"/>
          <w:szCs w:val="30"/>
          <w:lang w:eastAsia="zh-CN"/>
        </w:rPr>
        <w:t>重大事故隐患判定</w:t>
      </w:r>
      <w:bookmarkEnd w:id="251"/>
      <w:bookmarkEnd w:id="252"/>
    </w:p>
    <w:p w14:paraId="6177B6B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根据国家安全监管总局关于印发《烟花爆竹生产经营单位重大生产安全隐患判定标准（试行）》的通知，企业重大事故隐患判定结果见表5-10。</w:t>
      </w:r>
    </w:p>
    <w:p w14:paraId="48AA2316" w14:textId="77777777" w:rsidR="00DB60CB" w:rsidRPr="00307B7E" w:rsidRDefault="00165CC8" w:rsidP="008B69D5">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表5-10</w:t>
      </w:r>
      <w:r w:rsidR="008B69D5"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重大事故隐患判定检查表</w:t>
      </w:r>
    </w:p>
    <w:tbl>
      <w:tblPr>
        <w:tblStyle w:val="TableNormal"/>
        <w:tblW w:w="8711"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45"/>
        <w:gridCol w:w="4203"/>
        <w:gridCol w:w="2835"/>
        <w:gridCol w:w="1028"/>
      </w:tblGrid>
      <w:tr w:rsidR="00307B7E" w:rsidRPr="00307B7E" w14:paraId="129B74CB" w14:textId="77777777" w:rsidTr="00712932">
        <w:trPr>
          <w:trHeight w:val="576"/>
          <w:jc w:val="center"/>
        </w:trPr>
        <w:tc>
          <w:tcPr>
            <w:tcW w:w="645" w:type="dxa"/>
            <w:vAlign w:val="center"/>
          </w:tcPr>
          <w:p w14:paraId="4210E633"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序号</w:t>
            </w:r>
          </w:p>
        </w:tc>
        <w:tc>
          <w:tcPr>
            <w:tcW w:w="4203" w:type="dxa"/>
            <w:vAlign w:val="center"/>
          </w:tcPr>
          <w:p w14:paraId="1D5BF8E3"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检查项目</w:t>
            </w:r>
          </w:p>
        </w:tc>
        <w:tc>
          <w:tcPr>
            <w:tcW w:w="2835" w:type="dxa"/>
            <w:vAlign w:val="center"/>
          </w:tcPr>
          <w:p w14:paraId="6C67E571"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实际情况</w:t>
            </w:r>
          </w:p>
        </w:tc>
        <w:tc>
          <w:tcPr>
            <w:tcW w:w="1028" w:type="dxa"/>
            <w:vAlign w:val="center"/>
          </w:tcPr>
          <w:p w14:paraId="68DA1D1B"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检查结果</w:t>
            </w:r>
          </w:p>
        </w:tc>
      </w:tr>
      <w:tr w:rsidR="00307B7E" w:rsidRPr="00307B7E" w14:paraId="365F24E7" w14:textId="77777777" w:rsidTr="00712932">
        <w:trPr>
          <w:trHeight w:val="550"/>
          <w:jc w:val="center"/>
        </w:trPr>
        <w:tc>
          <w:tcPr>
            <w:tcW w:w="645" w:type="dxa"/>
            <w:vAlign w:val="center"/>
          </w:tcPr>
          <w:p w14:paraId="70DC5D5F" w14:textId="77777777" w:rsidR="00DB60CB" w:rsidRPr="00307B7E" w:rsidRDefault="00165CC8">
            <w:pPr>
              <w:pStyle w:val="TableText"/>
              <w:kinsoku/>
              <w:jc w:val="center"/>
              <w:rPr>
                <w:color w:val="auto"/>
              </w:rPr>
            </w:pPr>
            <w:r w:rsidRPr="00307B7E">
              <w:rPr>
                <w:rFonts w:hint="eastAsia"/>
                <w:color w:val="auto"/>
              </w:rPr>
              <w:t>1</w:t>
            </w:r>
          </w:p>
        </w:tc>
        <w:tc>
          <w:tcPr>
            <w:tcW w:w="4203" w:type="dxa"/>
            <w:vAlign w:val="center"/>
          </w:tcPr>
          <w:p w14:paraId="50F6E63E" w14:textId="77777777" w:rsidR="00DB60CB" w:rsidRPr="00307B7E" w:rsidRDefault="00165CC8" w:rsidP="00712932">
            <w:pPr>
              <w:pStyle w:val="TableText"/>
              <w:kinsoku/>
              <w:rPr>
                <w:color w:val="auto"/>
                <w:lang w:eastAsia="zh-CN"/>
              </w:rPr>
            </w:pPr>
            <w:r w:rsidRPr="00307B7E">
              <w:rPr>
                <w:rFonts w:hint="eastAsia"/>
                <w:color w:val="auto"/>
                <w:lang w:eastAsia="zh-CN"/>
              </w:rPr>
              <w:t>主要负责人、安全生产管理人员未依法经考核合格</w:t>
            </w:r>
          </w:p>
        </w:tc>
        <w:tc>
          <w:tcPr>
            <w:tcW w:w="2835" w:type="dxa"/>
            <w:vAlign w:val="center"/>
          </w:tcPr>
          <w:p w14:paraId="2AEBC58C" w14:textId="77777777" w:rsidR="00DB60CB" w:rsidRPr="00307B7E" w:rsidRDefault="00165CC8" w:rsidP="00712932">
            <w:pPr>
              <w:pStyle w:val="TableText"/>
              <w:kinsoku/>
              <w:rPr>
                <w:color w:val="auto"/>
                <w:lang w:eastAsia="zh-CN"/>
              </w:rPr>
            </w:pPr>
            <w:r w:rsidRPr="00307B7E">
              <w:rPr>
                <w:rFonts w:hint="eastAsia"/>
                <w:color w:val="auto"/>
                <w:lang w:eastAsia="zh-CN"/>
              </w:rPr>
              <w:t>主要负责人、安全生产管理人员已依法经考核合格</w:t>
            </w:r>
          </w:p>
        </w:tc>
        <w:tc>
          <w:tcPr>
            <w:tcW w:w="1028" w:type="dxa"/>
            <w:vAlign w:val="center"/>
          </w:tcPr>
          <w:p w14:paraId="32064A5A"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2CC3D864" w14:textId="77777777" w:rsidTr="00712932">
        <w:trPr>
          <w:trHeight w:val="571"/>
          <w:jc w:val="center"/>
        </w:trPr>
        <w:tc>
          <w:tcPr>
            <w:tcW w:w="645" w:type="dxa"/>
            <w:vAlign w:val="center"/>
          </w:tcPr>
          <w:p w14:paraId="7B179352" w14:textId="77777777" w:rsidR="00DB60CB" w:rsidRPr="00307B7E" w:rsidRDefault="00165CC8">
            <w:pPr>
              <w:pStyle w:val="TableText"/>
              <w:kinsoku/>
              <w:jc w:val="center"/>
              <w:rPr>
                <w:color w:val="auto"/>
              </w:rPr>
            </w:pPr>
            <w:r w:rsidRPr="00307B7E">
              <w:rPr>
                <w:rFonts w:hint="eastAsia"/>
                <w:color w:val="auto"/>
              </w:rPr>
              <w:t>2</w:t>
            </w:r>
          </w:p>
        </w:tc>
        <w:tc>
          <w:tcPr>
            <w:tcW w:w="4203" w:type="dxa"/>
            <w:vAlign w:val="center"/>
          </w:tcPr>
          <w:p w14:paraId="527BB616" w14:textId="77777777" w:rsidR="00DB60CB" w:rsidRPr="00307B7E" w:rsidRDefault="00165CC8">
            <w:pPr>
              <w:pStyle w:val="TableText"/>
              <w:kinsoku/>
              <w:rPr>
                <w:color w:val="auto"/>
                <w:lang w:eastAsia="zh-CN"/>
              </w:rPr>
            </w:pPr>
            <w:r w:rsidRPr="00307B7E">
              <w:rPr>
                <w:rFonts w:hint="eastAsia"/>
                <w:color w:val="auto"/>
                <w:lang w:eastAsia="zh-CN"/>
              </w:rPr>
              <w:t>特种作业人员未持证上岗，作业人员带药检维修设备设施。</w:t>
            </w:r>
          </w:p>
        </w:tc>
        <w:tc>
          <w:tcPr>
            <w:tcW w:w="2835" w:type="dxa"/>
            <w:vAlign w:val="center"/>
          </w:tcPr>
          <w:p w14:paraId="6F054939" w14:textId="77777777" w:rsidR="00DB60CB" w:rsidRPr="00307B7E" w:rsidRDefault="00165CC8" w:rsidP="00712932">
            <w:pPr>
              <w:pStyle w:val="TableText"/>
              <w:kinsoku/>
              <w:rPr>
                <w:color w:val="auto"/>
                <w:lang w:eastAsia="zh-CN"/>
              </w:rPr>
            </w:pPr>
            <w:r w:rsidRPr="00307B7E">
              <w:rPr>
                <w:rFonts w:hint="eastAsia"/>
                <w:color w:val="auto"/>
                <w:lang w:eastAsia="zh-CN"/>
              </w:rPr>
              <w:t>特种作业人员持证上岗，无带药检维修设备设施</w:t>
            </w:r>
          </w:p>
        </w:tc>
        <w:tc>
          <w:tcPr>
            <w:tcW w:w="1028" w:type="dxa"/>
            <w:vAlign w:val="center"/>
          </w:tcPr>
          <w:p w14:paraId="38D70ABD"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384BEAEB" w14:textId="77777777" w:rsidTr="00712932">
        <w:trPr>
          <w:trHeight w:val="572"/>
          <w:jc w:val="center"/>
        </w:trPr>
        <w:tc>
          <w:tcPr>
            <w:tcW w:w="645" w:type="dxa"/>
            <w:vAlign w:val="center"/>
          </w:tcPr>
          <w:p w14:paraId="70514519" w14:textId="77777777" w:rsidR="00DB60CB" w:rsidRPr="00307B7E" w:rsidRDefault="00165CC8">
            <w:pPr>
              <w:pStyle w:val="TableText"/>
              <w:kinsoku/>
              <w:jc w:val="center"/>
              <w:rPr>
                <w:color w:val="auto"/>
              </w:rPr>
            </w:pPr>
            <w:r w:rsidRPr="00307B7E">
              <w:rPr>
                <w:rFonts w:hint="eastAsia"/>
                <w:color w:val="auto"/>
              </w:rPr>
              <w:t>3</w:t>
            </w:r>
          </w:p>
        </w:tc>
        <w:tc>
          <w:tcPr>
            <w:tcW w:w="4203" w:type="dxa"/>
            <w:vAlign w:val="center"/>
          </w:tcPr>
          <w:p w14:paraId="78D4C8F0" w14:textId="77777777" w:rsidR="00DB60CB" w:rsidRPr="00307B7E" w:rsidRDefault="00165CC8" w:rsidP="00712932">
            <w:pPr>
              <w:pStyle w:val="TableText"/>
              <w:kinsoku/>
              <w:rPr>
                <w:color w:val="auto"/>
                <w:lang w:eastAsia="zh-CN"/>
              </w:rPr>
            </w:pPr>
            <w:r w:rsidRPr="00307B7E">
              <w:rPr>
                <w:rFonts w:hint="eastAsia"/>
                <w:color w:val="auto"/>
                <w:lang w:eastAsia="zh-CN"/>
              </w:rPr>
              <w:t>职工自行携带工器具、机器设备进厂进行涉药作业</w:t>
            </w:r>
          </w:p>
        </w:tc>
        <w:tc>
          <w:tcPr>
            <w:tcW w:w="2835" w:type="dxa"/>
            <w:vAlign w:val="center"/>
          </w:tcPr>
          <w:p w14:paraId="162D9EF1" w14:textId="77777777" w:rsidR="00DB60CB" w:rsidRPr="00307B7E" w:rsidRDefault="00165CC8">
            <w:pPr>
              <w:pStyle w:val="TableText"/>
              <w:kinsoku/>
              <w:rPr>
                <w:color w:val="auto"/>
              </w:rPr>
            </w:pPr>
            <w:r w:rsidRPr="00307B7E">
              <w:rPr>
                <w:rFonts w:hint="eastAsia"/>
                <w:color w:val="auto"/>
              </w:rPr>
              <w:t>无此项</w:t>
            </w:r>
          </w:p>
        </w:tc>
        <w:tc>
          <w:tcPr>
            <w:tcW w:w="1028" w:type="dxa"/>
            <w:vAlign w:val="center"/>
          </w:tcPr>
          <w:p w14:paraId="6F3751D9" w14:textId="77777777" w:rsidR="00DB60CB" w:rsidRPr="00307B7E" w:rsidRDefault="00165CC8">
            <w:pPr>
              <w:pStyle w:val="TableText"/>
              <w:kinsoku/>
              <w:jc w:val="center"/>
              <w:rPr>
                <w:color w:val="auto"/>
              </w:rPr>
            </w:pPr>
            <w:r w:rsidRPr="00307B7E">
              <w:rPr>
                <w:rFonts w:hint="eastAsia"/>
                <w:color w:val="auto"/>
              </w:rPr>
              <w:t>无此项</w:t>
            </w:r>
          </w:p>
        </w:tc>
      </w:tr>
      <w:tr w:rsidR="00307B7E" w:rsidRPr="00307B7E" w14:paraId="2E97AF2C" w14:textId="77777777" w:rsidTr="00712932">
        <w:trPr>
          <w:trHeight w:val="571"/>
          <w:jc w:val="center"/>
        </w:trPr>
        <w:tc>
          <w:tcPr>
            <w:tcW w:w="645" w:type="dxa"/>
            <w:vAlign w:val="center"/>
          </w:tcPr>
          <w:p w14:paraId="5380013A" w14:textId="77777777" w:rsidR="00DB60CB" w:rsidRPr="00307B7E" w:rsidRDefault="00165CC8">
            <w:pPr>
              <w:pStyle w:val="TableText"/>
              <w:kinsoku/>
              <w:jc w:val="center"/>
              <w:rPr>
                <w:color w:val="auto"/>
              </w:rPr>
            </w:pPr>
            <w:r w:rsidRPr="00307B7E">
              <w:rPr>
                <w:rFonts w:hint="eastAsia"/>
                <w:color w:val="auto"/>
              </w:rPr>
              <w:lastRenderedPageBreak/>
              <w:t>4</w:t>
            </w:r>
          </w:p>
        </w:tc>
        <w:tc>
          <w:tcPr>
            <w:tcW w:w="4203" w:type="dxa"/>
            <w:vAlign w:val="center"/>
          </w:tcPr>
          <w:p w14:paraId="70BBEF53" w14:textId="77777777" w:rsidR="00DB60CB" w:rsidRPr="00307B7E" w:rsidRDefault="00165CC8" w:rsidP="00712932">
            <w:pPr>
              <w:pStyle w:val="TableText"/>
              <w:kinsoku/>
              <w:rPr>
                <w:color w:val="auto"/>
                <w:lang w:eastAsia="zh-CN"/>
              </w:rPr>
            </w:pPr>
            <w:r w:rsidRPr="00307B7E">
              <w:rPr>
                <w:rFonts w:hint="eastAsia"/>
                <w:color w:val="auto"/>
                <w:lang w:eastAsia="zh-CN"/>
              </w:rPr>
              <w:t>工（库）房实际作业人员数量超过核定人数</w:t>
            </w:r>
          </w:p>
        </w:tc>
        <w:tc>
          <w:tcPr>
            <w:tcW w:w="2835" w:type="dxa"/>
            <w:vAlign w:val="center"/>
          </w:tcPr>
          <w:p w14:paraId="74D93A83" w14:textId="77777777" w:rsidR="00DB60CB" w:rsidRPr="00307B7E" w:rsidRDefault="00165CC8" w:rsidP="00712932">
            <w:pPr>
              <w:pStyle w:val="TableText"/>
              <w:kinsoku/>
              <w:rPr>
                <w:color w:val="auto"/>
                <w:lang w:eastAsia="zh-CN"/>
              </w:rPr>
            </w:pPr>
            <w:r w:rsidRPr="00307B7E">
              <w:rPr>
                <w:rFonts w:hint="eastAsia"/>
                <w:color w:val="auto"/>
                <w:lang w:eastAsia="zh-CN"/>
              </w:rPr>
              <w:t>工（库）房作业人员数量已按核定人数定员</w:t>
            </w:r>
          </w:p>
        </w:tc>
        <w:tc>
          <w:tcPr>
            <w:tcW w:w="1028" w:type="dxa"/>
            <w:vAlign w:val="center"/>
          </w:tcPr>
          <w:p w14:paraId="4CA69B11"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6652D6BF" w14:textId="77777777" w:rsidTr="00712932">
        <w:trPr>
          <w:trHeight w:val="572"/>
          <w:jc w:val="center"/>
        </w:trPr>
        <w:tc>
          <w:tcPr>
            <w:tcW w:w="645" w:type="dxa"/>
            <w:vAlign w:val="center"/>
          </w:tcPr>
          <w:p w14:paraId="0C27F637" w14:textId="77777777" w:rsidR="00DB60CB" w:rsidRPr="00307B7E" w:rsidRDefault="00165CC8">
            <w:pPr>
              <w:pStyle w:val="TableText"/>
              <w:kinsoku/>
              <w:jc w:val="center"/>
              <w:rPr>
                <w:color w:val="auto"/>
              </w:rPr>
            </w:pPr>
            <w:r w:rsidRPr="00307B7E">
              <w:rPr>
                <w:rFonts w:hint="eastAsia"/>
                <w:color w:val="auto"/>
              </w:rPr>
              <w:t>5</w:t>
            </w:r>
          </w:p>
        </w:tc>
        <w:tc>
          <w:tcPr>
            <w:tcW w:w="4203" w:type="dxa"/>
            <w:vAlign w:val="center"/>
          </w:tcPr>
          <w:p w14:paraId="741D5D8A" w14:textId="77777777" w:rsidR="00DB60CB" w:rsidRPr="00307B7E" w:rsidRDefault="00165CC8" w:rsidP="00712932">
            <w:pPr>
              <w:pStyle w:val="TableText"/>
              <w:kinsoku/>
              <w:rPr>
                <w:color w:val="auto"/>
                <w:lang w:eastAsia="zh-CN"/>
              </w:rPr>
            </w:pPr>
            <w:r w:rsidRPr="00307B7E">
              <w:rPr>
                <w:rFonts w:hint="eastAsia"/>
                <w:color w:val="auto"/>
                <w:lang w:eastAsia="zh-CN"/>
              </w:rPr>
              <w:t>工（库）房实际滞留、存储药量超过核定药量</w:t>
            </w:r>
          </w:p>
        </w:tc>
        <w:tc>
          <w:tcPr>
            <w:tcW w:w="2835" w:type="dxa"/>
            <w:vAlign w:val="center"/>
          </w:tcPr>
          <w:p w14:paraId="259A74DD" w14:textId="77777777" w:rsidR="00DB60CB" w:rsidRPr="00307B7E" w:rsidRDefault="00165CC8" w:rsidP="00712932">
            <w:pPr>
              <w:pStyle w:val="TableText"/>
              <w:kinsoku/>
              <w:rPr>
                <w:color w:val="auto"/>
                <w:lang w:eastAsia="zh-CN"/>
              </w:rPr>
            </w:pPr>
            <w:r w:rsidRPr="00307B7E">
              <w:rPr>
                <w:rFonts w:hint="eastAsia"/>
                <w:color w:val="auto"/>
                <w:lang w:eastAsia="zh-CN"/>
              </w:rPr>
              <w:t>工（库）房存储药量按核定药量存放</w:t>
            </w:r>
          </w:p>
        </w:tc>
        <w:tc>
          <w:tcPr>
            <w:tcW w:w="1028" w:type="dxa"/>
            <w:vAlign w:val="center"/>
          </w:tcPr>
          <w:p w14:paraId="31821455"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5493B74E" w14:textId="77777777" w:rsidTr="00712932">
        <w:trPr>
          <w:trHeight w:val="571"/>
          <w:jc w:val="center"/>
        </w:trPr>
        <w:tc>
          <w:tcPr>
            <w:tcW w:w="645" w:type="dxa"/>
            <w:vAlign w:val="center"/>
          </w:tcPr>
          <w:p w14:paraId="13053D5F" w14:textId="77777777" w:rsidR="00DB60CB" w:rsidRPr="00307B7E" w:rsidRDefault="00165CC8">
            <w:pPr>
              <w:pStyle w:val="TableText"/>
              <w:kinsoku/>
              <w:jc w:val="center"/>
              <w:rPr>
                <w:color w:val="auto"/>
              </w:rPr>
            </w:pPr>
            <w:r w:rsidRPr="00307B7E">
              <w:rPr>
                <w:rFonts w:hint="eastAsia"/>
                <w:color w:val="auto"/>
              </w:rPr>
              <w:t>6</w:t>
            </w:r>
          </w:p>
        </w:tc>
        <w:tc>
          <w:tcPr>
            <w:tcW w:w="4203" w:type="dxa"/>
            <w:vAlign w:val="center"/>
          </w:tcPr>
          <w:p w14:paraId="4B103323" w14:textId="77777777" w:rsidR="00DB60CB" w:rsidRPr="00307B7E" w:rsidRDefault="00165CC8" w:rsidP="00712932">
            <w:pPr>
              <w:pStyle w:val="TableText"/>
              <w:kinsoku/>
              <w:rPr>
                <w:color w:val="auto"/>
                <w:lang w:eastAsia="zh-CN"/>
              </w:rPr>
            </w:pPr>
            <w:r w:rsidRPr="00307B7E">
              <w:rPr>
                <w:rFonts w:hint="eastAsia"/>
                <w:color w:val="auto"/>
                <w:lang w:eastAsia="zh-CN"/>
              </w:rPr>
              <w:t>工（库）房内、外部安全距离不足，防护屏障缺失或者不符合要求</w:t>
            </w:r>
          </w:p>
        </w:tc>
        <w:tc>
          <w:tcPr>
            <w:tcW w:w="2835" w:type="dxa"/>
            <w:vAlign w:val="center"/>
          </w:tcPr>
          <w:p w14:paraId="4786A672" w14:textId="77777777" w:rsidR="00DB60CB" w:rsidRPr="00307B7E" w:rsidRDefault="00165CC8" w:rsidP="00712932">
            <w:pPr>
              <w:pStyle w:val="TableText"/>
              <w:kinsoku/>
              <w:rPr>
                <w:color w:val="auto"/>
                <w:lang w:eastAsia="zh-CN"/>
              </w:rPr>
            </w:pPr>
            <w:r w:rsidRPr="00307B7E">
              <w:rPr>
                <w:rFonts w:hint="eastAsia"/>
                <w:color w:val="auto"/>
                <w:lang w:eastAsia="zh-CN"/>
              </w:rPr>
              <w:t>工（库）房内部安全距离符合要求，不涉及防护屏障</w:t>
            </w:r>
          </w:p>
        </w:tc>
        <w:tc>
          <w:tcPr>
            <w:tcW w:w="1028" w:type="dxa"/>
            <w:vAlign w:val="center"/>
          </w:tcPr>
          <w:p w14:paraId="13AC505D"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41DA3B0E" w14:textId="77777777" w:rsidTr="00712932">
        <w:trPr>
          <w:trHeight w:val="572"/>
          <w:jc w:val="center"/>
        </w:trPr>
        <w:tc>
          <w:tcPr>
            <w:tcW w:w="645" w:type="dxa"/>
            <w:vAlign w:val="center"/>
          </w:tcPr>
          <w:p w14:paraId="41EC1C07" w14:textId="77777777" w:rsidR="00DB60CB" w:rsidRPr="00307B7E" w:rsidRDefault="00165CC8">
            <w:pPr>
              <w:pStyle w:val="TableText"/>
              <w:kinsoku/>
              <w:jc w:val="center"/>
              <w:rPr>
                <w:color w:val="auto"/>
              </w:rPr>
            </w:pPr>
            <w:r w:rsidRPr="00307B7E">
              <w:rPr>
                <w:rFonts w:hint="eastAsia"/>
                <w:color w:val="auto"/>
              </w:rPr>
              <w:t>7</w:t>
            </w:r>
          </w:p>
        </w:tc>
        <w:tc>
          <w:tcPr>
            <w:tcW w:w="4203" w:type="dxa"/>
            <w:vAlign w:val="center"/>
          </w:tcPr>
          <w:p w14:paraId="19FC1994" w14:textId="77777777" w:rsidR="00DB60CB" w:rsidRPr="00307B7E" w:rsidRDefault="00165CC8" w:rsidP="00712932">
            <w:pPr>
              <w:pStyle w:val="TableText"/>
              <w:kinsoku/>
              <w:rPr>
                <w:color w:val="auto"/>
                <w:lang w:eastAsia="zh-CN"/>
              </w:rPr>
            </w:pPr>
            <w:r w:rsidRPr="00307B7E">
              <w:rPr>
                <w:rFonts w:hint="eastAsia"/>
                <w:color w:val="auto"/>
                <w:lang w:eastAsia="zh-CN"/>
              </w:rPr>
              <w:t>防静电、防火、防雷设备设施缺失或者失效</w:t>
            </w:r>
          </w:p>
        </w:tc>
        <w:tc>
          <w:tcPr>
            <w:tcW w:w="2835" w:type="dxa"/>
            <w:vAlign w:val="center"/>
          </w:tcPr>
          <w:p w14:paraId="776DFEDB" w14:textId="77777777" w:rsidR="00DB60CB" w:rsidRPr="00307B7E" w:rsidRDefault="00165CC8" w:rsidP="00712932">
            <w:pPr>
              <w:pStyle w:val="TableText"/>
              <w:kinsoku/>
              <w:rPr>
                <w:color w:val="auto"/>
                <w:lang w:eastAsia="zh-CN"/>
              </w:rPr>
            </w:pPr>
            <w:r w:rsidRPr="00307B7E">
              <w:rPr>
                <w:rFonts w:hint="eastAsia"/>
                <w:color w:val="auto"/>
                <w:lang w:eastAsia="zh-CN"/>
              </w:rPr>
              <w:t>防静电、防火、防雷设备设施已安装</w:t>
            </w:r>
          </w:p>
        </w:tc>
        <w:tc>
          <w:tcPr>
            <w:tcW w:w="1028" w:type="dxa"/>
            <w:vAlign w:val="center"/>
          </w:tcPr>
          <w:p w14:paraId="51D70B52"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10ACBD52" w14:textId="77777777" w:rsidTr="00712932">
        <w:trPr>
          <w:trHeight w:val="571"/>
          <w:jc w:val="center"/>
        </w:trPr>
        <w:tc>
          <w:tcPr>
            <w:tcW w:w="645" w:type="dxa"/>
            <w:vAlign w:val="center"/>
          </w:tcPr>
          <w:p w14:paraId="6C1861FF" w14:textId="77777777" w:rsidR="00DB60CB" w:rsidRPr="00307B7E" w:rsidRDefault="00165CC8">
            <w:pPr>
              <w:pStyle w:val="TableText"/>
              <w:kinsoku/>
              <w:jc w:val="center"/>
              <w:rPr>
                <w:color w:val="auto"/>
              </w:rPr>
            </w:pPr>
            <w:r w:rsidRPr="00307B7E">
              <w:rPr>
                <w:rFonts w:hint="eastAsia"/>
                <w:color w:val="auto"/>
              </w:rPr>
              <w:t>8</w:t>
            </w:r>
          </w:p>
        </w:tc>
        <w:tc>
          <w:tcPr>
            <w:tcW w:w="4203" w:type="dxa"/>
            <w:vAlign w:val="center"/>
          </w:tcPr>
          <w:p w14:paraId="7E7472A3" w14:textId="77777777" w:rsidR="00DB60CB" w:rsidRPr="00307B7E" w:rsidRDefault="00165CC8" w:rsidP="00712932">
            <w:pPr>
              <w:pStyle w:val="TableText"/>
              <w:kinsoku/>
              <w:rPr>
                <w:color w:val="auto"/>
                <w:lang w:eastAsia="zh-CN"/>
              </w:rPr>
            </w:pPr>
            <w:r w:rsidRPr="00307B7E">
              <w:rPr>
                <w:rFonts w:hint="eastAsia"/>
                <w:color w:val="auto"/>
                <w:lang w:eastAsia="zh-CN"/>
              </w:rPr>
              <w:t>擅自改变工（库）房用途或者违规私搭乱建</w:t>
            </w:r>
          </w:p>
        </w:tc>
        <w:tc>
          <w:tcPr>
            <w:tcW w:w="2835" w:type="dxa"/>
            <w:vAlign w:val="center"/>
          </w:tcPr>
          <w:p w14:paraId="545ED2EC" w14:textId="77777777" w:rsidR="00DB60CB" w:rsidRPr="00307B7E" w:rsidRDefault="00165CC8" w:rsidP="00712932">
            <w:pPr>
              <w:pStyle w:val="TableText"/>
              <w:kinsoku/>
              <w:rPr>
                <w:color w:val="auto"/>
                <w:lang w:eastAsia="zh-CN"/>
              </w:rPr>
            </w:pPr>
            <w:r w:rsidRPr="00307B7E">
              <w:rPr>
                <w:rFonts w:hint="eastAsia"/>
                <w:color w:val="auto"/>
                <w:lang w:eastAsia="zh-CN"/>
              </w:rPr>
              <w:t>未擅自改变工（库）房用途或者违规私搭乱建</w:t>
            </w:r>
          </w:p>
        </w:tc>
        <w:tc>
          <w:tcPr>
            <w:tcW w:w="1028" w:type="dxa"/>
            <w:vAlign w:val="center"/>
          </w:tcPr>
          <w:p w14:paraId="54CE7D60"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461A16F4" w14:textId="77777777" w:rsidTr="00712932">
        <w:trPr>
          <w:trHeight w:val="574"/>
          <w:jc w:val="center"/>
        </w:trPr>
        <w:tc>
          <w:tcPr>
            <w:tcW w:w="645" w:type="dxa"/>
            <w:vAlign w:val="center"/>
          </w:tcPr>
          <w:p w14:paraId="4DE7A66A" w14:textId="77777777" w:rsidR="00DB60CB" w:rsidRPr="00307B7E" w:rsidRDefault="00165CC8">
            <w:pPr>
              <w:pStyle w:val="TableText"/>
              <w:kinsoku/>
              <w:jc w:val="center"/>
              <w:rPr>
                <w:color w:val="auto"/>
              </w:rPr>
            </w:pPr>
            <w:r w:rsidRPr="00307B7E">
              <w:rPr>
                <w:rFonts w:hint="eastAsia"/>
                <w:color w:val="auto"/>
              </w:rPr>
              <w:t>9</w:t>
            </w:r>
          </w:p>
        </w:tc>
        <w:tc>
          <w:tcPr>
            <w:tcW w:w="4203" w:type="dxa"/>
            <w:vAlign w:val="center"/>
          </w:tcPr>
          <w:p w14:paraId="4AE8101E" w14:textId="77777777" w:rsidR="00DB60CB" w:rsidRPr="00307B7E" w:rsidRDefault="00165CC8" w:rsidP="00712932">
            <w:pPr>
              <w:pStyle w:val="TableText"/>
              <w:kinsoku/>
              <w:rPr>
                <w:color w:val="auto"/>
                <w:lang w:eastAsia="zh-CN"/>
              </w:rPr>
            </w:pPr>
            <w:r w:rsidRPr="00307B7E">
              <w:rPr>
                <w:rFonts w:hint="eastAsia"/>
                <w:color w:val="auto"/>
                <w:lang w:eastAsia="zh-CN"/>
              </w:rPr>
              <w:t>工厂围墙缺失或者分区设置不符合国家标准</w:t>
            </w:r>
          </w:p>
        </w:tc>
        <w:tc>
          <w:tcPr>
            <w:tcW w:w="2835" w:type="dxa"/>
            <w:vAlign w:val="center"/>
          </w:tcPr>
          <w:p w14:paraId="43BF200C" w14:textId="77777777" w:rsidR="00DB60CB" w:rsidRPr="00307B7E" w:rsidRDefault="00165CC8" w:rsidP="00712932">
            <w:pPr>
              <w:pStyle w:val="TableText"/>
              <w:kinsoku/>
              <w:rPr>
                <w:color w:val="auto"/>
                <w:lang w:eastAsia="zh-CN"/>
              </w:rPr>
            </w:pPr>
            <w:r w:rsidRPr="00307B7E">
              <w:rPr>
                <w:rFonts w:hint="eastAsia"/>
                <w:color w:val="auto"/>
                <w:lang w:eastAsia="zh-CN"/>
              </w:rPr>
              <w:t>库区四周设置了实体围墙</w:t>
            </w:r>
          </w:p>
        </w:tc>
        <w:tc>
          <w:tcPr>
            <w:tcW w:w="1028" w:type="dxa"/>
            <w:vAlign w:val="center"/>
          </w:tcPr>
          <w:p w14:paraId="163D3B56"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74DCE6B8" w14:textId="77777777" w:rsidTr="00712932">
        <w:trPr>
          <w:trHeight w:val="574"/>
          <w:jc w:val="center"/>
        </w:trPr>
        <w:tc>
          <w:tcPr>
            <w:tcW w:w="645" w:type="dxa"/>
            <w:vAlign w:val="center"/>
          </w:tcPr>
          <w:p w14:paraId="71EF57C5" w14:textId="77777777" w:rsidR="00DB60CB" w:rsidRPr="00307B7E" w:rsidRDefault="00165CC8">
            <w:pPr>
              <w:pStyle w:val="TableText"/>
              <w:kinsoku/>
              <w:jc w:val="center"/>
              <w:rPr>
                <w:color w:val="auto"/>
              </w:rPr>
            </w:pPr>
            <w:r w:rsidRPr="00307B7E">
              <w:rPr>
                <w:rFonts w:hint="eastAsia"/>
                <w:color w:val="auto"/>
              </w:rPr>
              <w:t>10</w:t>
            </w:r>
          </w:p>
        </w:tc>
        <w:tc>
          <w:tcPr>
            <w:tcW w:w="4203" w:type="dxa"/>
            <w:vAlign w:val="center"/>
          </w:tcPr>
          <w:p w14:paraId="06070533" w14:textId="77777777" w:rsidR="00DB60CB" w:rsidRPr="00307B7E" w:rsidRDefault="00165CC8" w:rsidP="00712932">
            <w:pPr>
              <w:pStyle w:val="TableText"/>
              <w:kinsoku/>
              <w:rPr>
                <w:color w:val="auto"/>
                <w:lang w:eastAsia="zh-CN"/>
              </w:rPr>
            </w:pPr>
            <w:r w:rsidRPr="00307B7E">
              <w:rPr>
                <w:rFonts w:hint="eastAsia"/>
                <w:color w:val="auto"/>
                <w:lang w:eastAsia="zh-CN"/>
              </w:rPr>
              <w:t>将氧化剂、还原剂同库储存、违规预混或者在同一工房内粉碎、称量</w:t>
            </w:r>
          </w:p>
        </w:tc>
        <w:tc>
          <w:tcPr>
            <w:tcW w:w="2835" w:type="dxa"/>
            <w:vAlign w:val="center"/>
          </w:tcPr>
          <w:p w14:paraId="565F26E7" w14:textId="77777777" w:rsidR="00DB60CB" w:rsidRPr="00307B7E" w:rsidRDefault="00165CC8">
            <w:pPr>
              <w:pStyle w:val="TableText"/>
              <w:kinsoku/>
              <w:rPr>
                <w:color w:val="auto"/>
              </w:rPr>
            </w:pPr>
            <w:r w:rsidRPr="00307B7E">
              <w:rPr>
                <w:rFonts w:hint="eastAsia"/>
                <w:color w:val="auto"/>
              </w:rPr>
              <w:t>无此项</w:t>
            </w:r>
          </w:p>
        </w:tc>
        <w:tc>
          <w:tcPr>
            <w:tcW w:w="1028" w:type="dxa"/>
            <w:vAlign w:val="center"/>
          </w:tcPr>
          <w:p w14:paraId="1B6460A9" w14:textId="77777777" w:rsidR="00DB60CB" w:rsidRPr="00307B7E" w:rsidRDefault="00165CC8">
            <w:pPr>
              <w:pStyle w:val="TableText"/>
              <w:kinsoku/>
              <w:jc w:val="center"/>
              <w:rPr>
                <w:color w:val="auto"/>
              </w:rPr>
            </w:pPr>
            <w:r w:rsidRPr="00307B7E">
              <w:rPr>
                <w:rFonts w:hint="eastAsia"/>
                <w:color w:val="auto"/>
              </w:rPr>
              <w:t>无此项</w:t>
            </w:r>
          </w:p>
        </w:tc>
      </w:tr>
      <w:tr w:rsidR="00307B7E" w:rsidRPr="00307B7E" w14:paraId="4134AF62" w14:textId="77777777" w:rsidTr="00712932">
        <w:trPr>
          <w:trHeight w:val="574"/>
          <w:jc w:val="center"/>
        </w:trPr>
        <w:tc>
          <w:tcPr>
            <w:tcW w:w="645" w:type="dxa"/>
            <w:vAlign w:val="center"/>
          </w:tcPr>
          <w:p w14:paraId="598C0AF1" w14:textId="77777777" w:rsidR="00DB60CB" w:rsidRPr="00307B7E" w:rsidRDefault="00165CC8">
            <w:pPr>
              <w:pStyle w:val="TableText"/>
              <w:kinsoku/>
              <w:jc w:val="center"/>
              <w:rPr>
                <w:color w:val="auto"/>
              </w:rPr>
            </w:pPr>
            <w:r w:rsidRPr="00307B7E">
              <w:rPr>
                <w:rFonts w:hint="eastAsia"/>
                <w:color w:val="auto"/>
              </w:rPr>
              <w:t>11</w:t>
            </w:r>
          </w:p>
        </w:tc>
        <w:tc>
          <w:tcPr>
            <w:tcW w:w="4203" w:type="dxa"/>
            <w:vAlign w:val="center"/>
          </w:tcPr>
          <w:p w14:paraId="6C8CA12E" w14:textId="77777777" w:rsidR="00DB60CB" w:rsidRPr="00307B7E" w:rsidRDefault="00165CC8" w:rsidP="00712932">
            <w:pPr>
              <w:pStyle w:val="TableText"/>
              <w:kinsoku/>
              <w:rPr>
                <w:color w:val="auto"/>
                <w:lang w:eastAsia="zh-CN"/>
              </w:rPr>
            </w:pPr>
            <w:r w:rsidRPr="00307B7E">
              <w:rPr>
                <w:rFonts w:hint="eastAsia"/>
                <w:color w:val="auto"/>
                <w:lang w:eastAsia="zh-CN"/>
              </w:rPr>
              <w:t>在用涉药机械设备未经安全性论证或者擅自更改、改变用途</w:t>
            </w:r>
          </w:p>
        </w:tc>
        <w:tc>
          <w:tcPr>
            <w:tcW w:w="2835" w:type="dxa"/>
            <w:vAlign w:val="center"/>
          </w:tcPr>
          <w:p w14:paraId="6A10558C" w14:textId="77777777" w:rsidR="00DB60CB" w:rsidRPr="00307B7E" w:rsidRDefault="00165CC8">
            <w:pPr>
              <w:pStyle w:val="TableText"/>
              <w:kinsoku/>
              <w:rPr>
                <w:color w:val="auto"/>
              </w:rPr>
            </w:pPr>
            <w:r w:rsidRPr="00307B7E">
              <w:rPr>
                <w:rFonts w:hint="eastAsia"/>
                <w:color w:val="auto"/>
              </w:rPr>
              <w:t>无此项</w:t>
            </w:r>
          </w:p>
        </w:tc>
        <w:tc>
          <w:tcPr>
            <w:tcW w:w="1028" w:type="dxa"/>
            <w:vAlign w:val="center"/>
          </w:tcPr>
          <w:p w14:paraId="0FAED52C" w14:textId="77777777" w:rsidR="00DB60CB" w:rsidRPr="00307B7E" w:rsidRDefault="00165CC8">
            <w:pPr>
              <w:pStyle w:val="TableText"/>
              <w:kinsoku/>
              <w:jc w:val="center"/>
              <w:rPr>
                <w:color w:val="auto"/>
              </w:rPr>
            </w:pPr>
            <w:r w:rsidRPr="00307B7E">
              <w:rPr>
                <w:rFonts w:hint="eastAsia"/>
                <w:color w:val="auto"/>
              </w:rPr>
              <w:t>无此项</w:t>
            </w:r>
          </w:p>
        </w:tc>
      </w:tr>
      <w:tr w:rsidR="00307B7E" w:rsidRPr="00307B7E" w14:paraId="1F8E77C0" w14:textId="77777777" w:rsidTr="00712932">
        <w:trPr>
          <w:trHeight w:val="574"/>
          <w:jc w:val="center"/>
        </w:trPr>
        <w:tc>
          <w:tcPr>
            <w:tcW w:w="645" w:type="dxa"/>
            <w:vAlign w:val="center"/>
          </w:tcPr>
          <w:p w14:paraId="1D39177F" w14:textId="77777777" w:rsidR="00DB60CB" w:rsidRPr="00307B7E" w:rsidRDefault="00165CC8">
            <w:pPr>
              <w:pStyle w:val="TableText"/>
              <w:kinsoku/>
              <w:jc w:val="center"/>
              <w:rPr>
                <w:color w:val="auto"/>
              </w:rPr>
            </w:pPr>
            <w:r w:rsidRPr="00307B7E">
              <w:rPr>
                <w:rFonts w:hint="eastAsia"/>
                <w:color w:val="auto"/>
              </w:rPr>
              <w:t>12</w:t>
            </w:r>
          </w:p>
        </w:tc>
        <w:tc>
          <w:tcPr>
            <w:tcW w:w="4203" w:type="dxa"/>
            <w:vAlign w:val="center"/>
          </w:tcPr>
          <w:p w14:paraId="32473542" w14:textId="77777777" w:rsidR="00DB60CB" w:rsidRPr="00307B7E" w:rsidRDefault="00165CC8" w:rsidP="00712932">
            <w:pPr>
              <w:pStyle w:val="TableText"/>
              <w:kinsoku/>
              <w:rPr>
                <w:color w:val="auto"/>
                <w:lang w:eastAsia="zh-CN"/>
              </w:rPr>
            </w:pPr>
            <w:r w:rsidRPr="00307B7E">
              <w:rPr>
                <w:rFonts w:hint="eastAsia"/>
                <w:color w:val="auto"/>
                <w:lang w:eastAsia="zh-CN"/>
              </w:rPr>
              <w:t>中转库、药物总库和成品总库的存储能力与设计产能不匹配</w:t>
            </w:r>
          </w:p>
        </w:tc>
        <w:tc>
          <w:tcPr>
            <w:tcW w:w="2835" w:type="dxa"/>
            <w:vAlign w:val="center"/>
          </w:tcPr>
          <w:p w14:paraId="70D301CF" w14:textId="77777777" w:rsidR="00DB60CB" w:rsidRPr="00307B7E" w:rsidRDefault="00165CC8">
            <w:pPr>
              <w:pStyle w:val="TableText"/>
              <w:kinsoku/>
              <w:rPr>
                <w:color w:val="auto"/>
                <w:lang w:eastAsia="zh-CN"/>
              </w:rPr>
            </w:pPr>
            <w:r w:rsidRPr="00307B7E">
              <w:rPr>
                <w:rFonts w:hint="eastAsia"/>
                <w:color w:val="auto"/>
                <w:lang w:eastAsia="zh-CN"/>
              </w:rPr>
              <w:t>成品总库的存储能力与设计产能匹配</w:t>
            </w:r>
          </w:p>
        </w:tc>
        <w:tc>
          <w:tcPr>
            <w:tcW w:w="1028" w:type="dxa"/>
            <w:vAlign w:val="center"/>
          </w:tcPr>
          <w:p w14:paraId="69F9646C"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1413C617" w14:textId="77777777" w:rsidTr="00712932">
        <w:trPr>
          <w:trHeight w:val="574"/>
          <w:jc w:val="center"/>
        </w:trPr>
        <w:tc>
          <w:tcPr>
            <w:tcW w:w="645" w:type="dxa"/>
            <w:vAlign w:val="center"/>
          </w:tcPr>
          <w:p w14:paraId="3794C589" w14:textId="77777777" w:rsidR="00DB60CB" w:rsidRPr="00307B7E" w:rsidRDefault="00165CC8">
            <w:pPr>
              <w:pStyle w:val="TableText"/>
              <w:kinsoku/>
              <w:jc w:val="center"/>
              <w:rPr>
                <w:color w:val="auto"/>
              </w:rPr>
            </w:pPr>
            <w:r w:rsidRPr="00307B7E">
              <w:rPr>
                <w:rFonts w:hint="eastAsia"/>
                <w:color w:val="auto"/>
              </w:rPr>
              <w:t>13</w:t>
            </w:r>
          </w:p>
        </w:tc>
        <w:tc>
          <w:tcPr>
            <w:tcW w:w="4203" w:type="dxa"/>
            <w:vAlign w:val="center"/>
          </w:tcPr>
          <w:p w14:paraId="616AE8DE" w14:textId="77777777" w:rsidR="00DB60CB" w:rsidRPr="00307B7E" w:rsidRDefault="00165CC8" w:rsidP="00712932">
            <w:pPr>
              <w:pStyle w:val="TableText"/>
              <w:kinsoku/>
              <w:rPr>
                <w:color w:val="auto"/>
                <w:lang w:eastAsia="zh-CN"/>
              </w:rPr>
            </w:pPr>
            <w:r w:rsidRPr="00307B7E">
              <w:rPr>
                <w:rFonts w:hint="eastAsia"/>
                <w:color w:val="auto"/>
                <w:lang w:eastAsia="zh-CN"/>
              </w:rPr>
              <w:t>未建立与岗位相匹配的全员安全生产责任制或者未制定实施生产安全事故隐患排查治理制度</w:t>
            </w:r>
          </w:p>
        </w:tc>
        <w:tc>
          <w:tcPr>
            <w:tcW w:w="2835" w:type="dxa"/>
            <w:vAlign w:val="center"/>
          </w:tcPr>
          <w:p w14:paraId="5D746D28" w14:textId="77777777" w:rsidR="00DB60CB" w:rsidRPr="00307B7E" w:rsidRDefault="00165CC8" w:rsidP="00712932">
            <w:pPr>
              <w:pStyle w:val="TableText"/>
              <w:kinsoku/>
              <w:rPr>
                <w:color w:val="auto"/>
                <w:lang w:eastAsia="zh-CN"/>
              </w:rPr>
            </w:pPr>
            <w:r w:rsidRPr="00307B7E">
              <w:rPr>
                <w:rFonts w:hint="eastAsia"/>
                <w:color w:val="auto"/>
                <w:lang w:eastAsia="zh-CN"/>
              </w:rPr>
              <w:t>建立了与岗位相匹配的全员安全生产责任制，已制定实施生产安全事故隐患排查治理制度</w:t>
            </w:r>
          </w:p>
        </w:tc>
        <w:tc>
          <w:tcPr>
            <w:tcW w:w="1028" w:type="dxa"/>
            <w:vAlign w:val="center"/>
          </w:tcPr>
          <w:p w14:paraId="568C6F92" w14:textId="77777777" w:rsidR="00DB60CB" w:rsidRPr="00307B7E" w:rsidRDefault="00DB60CB">
            <w:pPr>
              <w:kinsoku/>
              <w:jc w:val="center"/>
              <w:rPr>
                <w:rFonts w:ascii="宋体" w:eastAsia="宋体" w:hAnsi="宋体" w:cs="宋体"/>
                <w:color w:val="auto"/>
                <w:lang w:eastAsia="zh-CN"/>
              </w:rPr>
            </w:pPr>
          </w:p>
          <w:p w14:paraId="64A11E49"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277F54CA" w14:textId="77777777" w:rsidTr="00712932">
        <w:trPr>
          <w:trHeight w:val="574"/>
          <w:jc w:val="center"/>
        </w:trPr>
        <w:tc>
          <w:tcPr>
            <w:tcW w:w="645" w:type="dxa"/>
            <w:vAlign w:val="center"/>
          </w:tcPr>
          <w:p w14:paraId="55A32597" w14:textId="77777777" w:rsidR="00DB60CB" w:rsidRPr="00307B7E" w:rsidRDefault="00165CC8">
            <w:pPr>
              <w:pStyle w:val="TableText"/>
              <w:kinsoku/>
              <w:jc w:val="center"/>
              <w:rPr>
                <w:color w:val="auto"/>
              </w:rPr>
            </w:pPr>
            <w:r w:rsidRPr="00307B7E">
              <w:rPr>
                <w:rFonts w:hint="eastAsia"/>
                <w:color w:val="auto"/>
              </w:rPr>
              <w:t>14</w:t>
            </w:r>
          </w:p>
        </w:tc>
        <w:tc>
          <w:tcPr>
            <w:tcW w:w="4203" w:type="dxa"/>
            <w:vAlign w:val="center"/>
          </w:tcPr>
          <w:p w14:paraId="6EE5E566" w14:textId="77777777" w:rsidR="00DB60CB" w:rsidRPr="00307B7E" w:rsidRDefault="00165CC8" w:rsidP="00712932">
            <w:pPr>
              <w:pStyle w:val="TableText"/>
              <w:kinsoku/>
              <w:rPr>
                <w:color w:val="auto"/>
                <w:lang w:eastAsia="zh-CN"/>
              </w:rPr>
            </w:pPr>
            <w:r w:rsidRPr="00307B7E">
              <w:rPr>
                <w:rFonts w:hint="eastAsia"/>
                <w:color w:val="auto"/>
                <w:lang w:eastAsia="zh-CN"/>
              </w:rPr>
              <w:t>出租、出借、转让、买卖、冒用或者伪造许可证</w:t>
            </w:r>
          </w:p>
        </w:tc>
        <w:tc>
          <w:tcPr>
            <w:tcW w:w="2835" w:type="dxa"/>
            <w:vAlign w:val="center"/>
          </w:tcPr>
          <w:p w14:paraId="049E6834" w14:textId="77777777" w:rsidR="00DB60CB" w:rsidRPr="00307B7E" w:rsidRDefault="00165CC8" w:rsidP="00712932">
            <w:pPr>
              <w:pStyle w:val="TableText"/>
              <w:kinsoku/>
              <w:rPr>
                <w:color w:val="auto"/>
                <w:lang w:eastAsia="zh-CN"/>
              </w:rPr>
            </w:pPr>
            <w:r w:rsidRPr="00307B7E">
              <w:rPr>
                <w:rFonts w:hint="eastAsia"/>
                <w:color w:val="auto"/>
                <w:lang w:eastAsia="zh-CN"/>
              </w:rPr>
              <w:t>未出租、出借、转让、买卖、冒用或者伪造许可证</w:t>
            </w:r>
          </w:p>
        </w:tc>
        <w:tc>
          <w:tcPr>
            <w:tcW w:w="1028" w:type="dxa"/>
            <w:vAlign w:val="center"/>
          </w:tcPr>
          <w:p w14:paraId="4C1046F7"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221248AA" w14:textId="77777777" w:rsidTr="00712932">
        <w:trPr>
          <w:trHeight w:val="574"/>
          <w:jc w:val="center"/>
        </w:trPr>
        <w:tc>
          <w:tcPr>
            <w:tcW w:w="645" w:type="dxa"/>
            <w:vAlign w:val="center"/>
          </w:tcPr>
          <w:p w14:paraId="5AE481CD" w14:textId="77777777" w:rsidR="00DB60CB" w:rsidRPr="00307B7E" w:rsidRDefault="00165CC8">
            <w:pPr>
              <w:pStyle w:val="TableText"/>
              <w:kinsoku/>
              <w:jc w:val="center"/>
              <w:rPr>
                <w:color w:val="auto"/>
              </w:rPr>
            </w:pPr>
            <w:r w:rsidRPr="00307B7E">
              <w:rPr>
                <w:rFonts w:hint="eastAsia"/>
                <w:color w:val="auto"/>
              </w:rPr>
              <w:t>15</w:t>
            </w:r>
          </w:p>
        </w:tc>
        <w:tc>
          <w:tcPr>
            <w:tcW w:w="4203" w:type="dxa"/>
            <w:vAlign w:val="center"/>
          </w:tcPr>
          <w:p w14:paraId="0B548D10" w14:textId="77777777" w:rsidR="00DB60CB" w:rsidRPr="00307B7E" w:rsidRDefault="00165CC8" w:rsidP="00712932">
            <w:pPr>
              <w:pStyle w:val="TableText"/>
              <w:kinsoku/>
              <w:rPr>
                <w:color w:val="auto"/>
                <w:lang w:eastAsia="zh-CN"/>
              </w:rPr>
            </w:pPr>
            <w:r w:rsidRPr="00307B7E">
              <w:rPr>
                <w:rFonts w:hint="eastAsia"/>
                <w:color w:val="auto"/>
                <w:lang w:eastAsia="zh-CN"/>
              </w:rPr>
              <w:t>生产经营的产品种类、危险等级超许可范围或者生产使用违禁药物</w:t>
            </w:r>
          </w:p>
        </w:tc>
        <w:tc>
          <w:tcPr>
            <w:tcW w:w="2835" w:type="dxa"/>
            <w:vAlign w:val="center"/>
          </w:tcPr>
          <w:p w14:paraId="45B44E64" w14:textId="77777777" w:rsidR="00DB60CB" w:rsidRPr="00307B7E" w:rsidRDefault="00165CC8" w:rsidP="00712932">
            <w:pPr>
              <w:pStyle w:val="TableText"/>
              <w:kinsoku/>
              <w:rPr>
                <w:color w:val="auto"/>
                <w:lang w:eastAsia="zh-CN"/>
              </w:rPr>
            </w:pPr>
            <w:r w:rsidRPr="00307B7E">
              <w:rPr>
                <w:rFonts w:hint="eastAsia"/>
                <w:color w:val="auto"/>
                <w:lang w:eastAsia="zh-CN"/>
              </w:rPr>
              <w:t>存放的产品种类、危险等级按许可范围经营</w:t>
            </w:r>
          </w:p>
        </w:tc>
        <w:tc>
          <w:tcPr>
            <w:tcW w:w="1028" w:type="dxa"/>
            <w:vAlign w:val="center"/>
          </w:tcPr>
          <w:p w14:paraId="31303948"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76F0A379" w14:textId="77777777" w:rsidTr="00712932">
        <w:trPr>
          <w:trHeight w:val="574"/>
          <w:jc w:val="center"/>
        </w:trPr>
        <w:tc>
          <w:tcPr>
            <w:tcW w:w="645" w:type="dxa"/>
            <w:vAlign w:val="center"/>
          </w:tcPr>
          <w:p w14:paraId="327A5C81" w14:textId="77777777" w:rsidR="00DB60CB" w:rsidRPr="00307B7E" w:rsidRDefault="00165CC8">
            <w:pPr>
              <w:pStyle w:val="TableText"/>
              <w:kinsoku/>
              <w:jc w:val="center"/>
              <w:rPr>
                <w:color w:val="auto"/>
              </w:rPr>
            </w:pPr>
            <w:r w:rsidRPr="00307B7E">
              <w:rPr>
                <w:rFonts w:hint="eastAsia"/>
                <w:color w:val="auto"/>
              </w:rPr>
              <w:t>16</w:t>
            </w:r>
          </w:p>
        </w:tc>
        <w:tc>
          <w:tcPr>
            <w:tcW w:w="4203" w:type="dxa"/>
            <w:vAlign w:val="center"/>
          </w:tcPr>
          <w:p w14:paraId="1B3B83ED" w14:textId="77777777" w:rsidR="00DB60CB" w:rsidRPr="00307B7E" w:rsidRDefault="00165CC8" w:rsidP="00712932">
            <w:pPr>
              <w:pStyle w:val="TableText"/>
              <w:kinsoku/>
              <w:rPr>
                <w:color w:val="auto"/>
                <w:lang w:eastAsia="zh-CN"/>
              </w:rPr>
            </w:pPr>
            <w:r w:rsidRPr="00307B7E">
              <w:rPr>
                <w:rFonts w:hint="eastAsia"/>
                <w:color w:val="auto"/>
                <w:lang w:eastAsia="zh-CN"/>
              </w:rPr>
              <w:t>分包转包生产线、工房、库房组织生产经营</w:t>
            </w:r>
          </w:p>
        </w:tc>
        <w:tc>
          <w:tcPr>
            <w:tcW w:w="2835" w:type="dxa"/>
            <w:vAlign w:val="center"/>
          </w:tcPr>
          <w:p w14:paraId="5540E460" w14:textId="77777777" w:rsidR="00DB60CB" w:rsidRPr="00307B7E" w:rsidRDefault="00165CC8">
            <w:pPr>
              <w:pStyle w:val="TableText"/>
              <w:kinsoku/>
              <w:rPr>
                <w:color w:val="auto"/>
              </w:rPr>
            </w:pPr>
            <w:r w:rsidRPr="00307B7E">
              <w:rPr>
                <w:rFonts w:hint="eastAsia"/>
                <w:color w:val="auto"/>
              </w:rPr>
              <w:t>不涉及</w:t>
            </w:r>
          </w:p>
        </w:tc>
        <w:tc>
          <w:tcPr>
            <w:tcW w:w="1028" w:type="dxa"/>
            <w:vAlign w:val="center"/>
          </w:tcPr>
          <w:p w14:paraId="35862971" w14:textId="77777777" w:rsidR="00DB60CB" w:rsidRPr="00307B7E" w:rsidRDefault="00165CC8">
            <w:pPr>
              <w:pStyle w:val="TableText"/>
              <w:kinsoku/>
              <w:jc w:val="center"/>
              <w:rPr>
                <w:color w:val="auto"/>
              </w:rPr>
            </w:pPr>
            <w:r w:rsidRPr="00307B7E">
              <w:rPr>
                <w:rFonts w:hint="eastAsia"/>
                <w:color w:val="auto"/>
              </w:rPr>
              <w:t>不涉及</w:t>
            </w:r>
          </w:p>
        </w:tc>
      </w:tr>
      <w:tr w:rsidR="00307B7E" w:rsidRPr="00307B7E" w14:paraId="029E5D4B" w14:textId="77777777" w:rsidTr="00712932">
        <w:trPr>
          <w:trHeight w:val="574"/>
          <w:jc w:val="center"/>
        </w:trPr>
        <w:tc>
          <w:tcPr>
            <w:tcW w:w="645" w:type="dxa"/>
            <w:vAlign w:val="center"/>
          </w:tcPr>
          <w:p w14:paraId="08BC477B" w14:textId="77777777" w:rsidR="00DB60CB" w:rsidRPr="00307B7E" w:rsidRDefault="00165CC8">
            <w:pPr>
              <w:pStyle w:val="TableText"/>
              <w:kinsoku/>
              <w:jc w:val="center"/>
              <w:rPr>
                <w:color w:val="auto"/>
              </w:rPr>
            </w:pPr>
            <w:r w:rsidRPr="00307B7E">
              <w:rPr>
                <w:rFonts w:hint="eastAsia"/>
                <w:color w:val="auto"/>
              </w:rPr>
              <w:t>17</w:t>
            </w:r>
          </w:p>
        </w:tc>
        <w:tc>
          <w:tcPr>
            <w:tcW w:w="4203" w:type="dxa"/>
            <w:vAlign w:val="center"/>
          </w:tcPr>
          <w:p w14:paraId="3A0EEA2A" w14:textId="77777777" w:rsidR="00DB60CB" w:rsidRPr="00307B7E" w:rsidRDefault="00165CC8" w:rsidP="00712932">
            <w:pPr>
              <w:pStyle w:val="TableText"/>
              <w:kinsoku/>
              <w:rPr>
                <w:color w:val="auto"/>
                <w:lang w:eastAsia="zh-CN"/>
              </w:rPr>
            </w:pPr>
            <w:r w:rsidRPr="00307B7E">
              <w:rPr>
                <w:rFonts w:hint="eastAsia"/>
                <w:color w:val="auto"/>
                <w:lang w:eastAsia="zh-CN"/>
              </w:rPr>
              <w:t>一证多厂或者多股东各自独立组织生产经营</w:t>
            </w:r>
          </w:p>
        </w:tc>
        <w:tc>
          <w:tcPr>
            <w:tcW w:w="2835" w:type="dxa"/>
            <w:vAlign w:val="center"/>
          </w:tcPr>
          <w:p w14:paraId="693A14BD" w14:textId="77777777" w:rsidR="00DB60CB" w:rsidRPr="00307B7E" w:rsidRDefault="00165CC8">
            <w:pPr>
              <w:pStyle w:val="TableText"/>
              <w:kinsoku/>
              <w:rPr>
                <w:color w:val="auto"/>
              </w:rPr>
            </w:pPr>
            <w:r w:rsidRPr="00307B7E">
              <w:rPr>
                <w:rFonts w:hint="eastAsia"/>
                <w:color w:val="auto"/>
              </w:rPr>
              <w:t>不涉及</w:t>
            </w:r>
          </w:p>
        </w:tc>
        <w:tc>
          <w:tcPr>
            <w:tcW w:w="1028" w:type="dxa"/>
            <w:vAlign w:val="center"/>
          </w:tcPr>
          <w:p w14:paraId="743A7B70" w14:textId="77777777" w:rsidR="00DB60CB" w:rsidRPr="00307B7E" w:rsidRDefault="00165CC8">
            <w:pPr>
              <w:pStyle w:val="TableText"/>
              <w:kinsoku/>
              <w:jc w:val="center"/>
              <w:rPr>
                <w:color w:val="auto"/>
              </w:rPr>
            </w:pPr>
            <w:r w:rsidRPr="00307B7E">
              <w:rPr>
                <w:rFonts w:hint="eastAsia"/>
                <w:color w:val="auto"/>
              </w:rPr>
              <w:t>不涉及</w:t>
            </w:r>
          </w:p>
        </w:tc>
      </w:tr>
      <w:tr w:rsidR="00307B7E" w:rsidRPr="00307B7E" w14:paraId="63B697BA" w14:textId="77777777" w:rsidTr="00712932">
        <w:trPr>
          <w:trHeight w:val="574"/>
          <w:jc w:val="center"/>
        </w:trPr>
        <w:tc>
          <w:tcPr>
            <w:tcW w:w="645" w:type="dxa"/>
            <w:vAlign w:val="center"/>
          </w:tcPr>
          <w:p w14:paraId="106DC56A" w14:textId="77777777" w:rsidR="00DB60CB" w:rsidRPr="00307B7E" w:rsidRDefault="00165CC8">
            <w:pPr>
              <w:pStyle w:val="TableText"/>
              <w:kinsoku/>
              <w:jc w:val="center"/>
              <w:rPr>
                <w:color w:val="auto"/>
              </w:rPr>
            </w:pPr>
            <w:r w:rsidRPr="00307B7E">
              <w:rPr>
                <w:rFonts w:hint="eastAsia"/>
                <w:color w:val="auto"/>
              </w:rPr>
              <w:t>18</w:t>
            </w:r>
          </w:p>
        </w:tc>
        <w:tc>
          <w:tcPr>
            <w:tcW w:w="4203" w:type="dxa"/>
            <w:vAlign w:val="center"/>
          </w:tcPr>
          <w:p w14:paraId="5E3B2BB4" w14:textId="77777777" w:rsidR="00DB60CB" w:rsidRPr="00307B7E" w:rsidRDefault="00165CC8" w:rsidP="00712932">
            <w:pPr>
              <w:pStyle w:val="TableText"/>
              <w:kinsoku/>
              <w:rPr>
                <w:color w:val="auto"/>
                <w:lang w:eastAsia="zh-CN"/>
              </w:rPr>
            </w:pPr>
            <w:r w:rsidRPr="00307B7E">
              <w:rPr>
                <w:rFonts w:hint="eastAsia"/>
                <w:color w:val="auto"/>
                <w:lang w:eastAsia="zh-CN"/>
              </w:rPr>
              <w:t>许可证过期、整顿改造、恶劣天气等停产停业期间组织生产经营</w:t>
            </w:r>
          </w:p>
        </w:tc>
        <w:tc>
          <w:tcPr>
            <w:tcW w:w="2835" w:type="dxa"/>
            <w:vAlign w:val="center"/>
          </w:tcPr>
          <w:p w14:paraId="1F089214" w14:textId="77777777" w:rsidR="00DB60CB" w:rsidRPr="00307B7E" w:rsidRDefault="00165CC8">
            <w:pPr>
              <w:pStyle w:val="TableText"/>
              <w:kinsoku/>
              <w:rPr>
                <w:color w:val="auto"/>
              </w:rPr>
            </w:pPr>
            <w:r w:rsidRPr="00307B7E">
              <w:rPr>
                <w:rFonts w:hint="eastAsia"/>
                <w:color w:val="auto"/>
              </w:rPr>
              <w:t>不涉及</w:t>
            </w:r>
          </w:p>
        </w:tc>
        <w:tc>
          <w:tcPr>
            <w:tcW w:w="1028" w:type="dxa"/>
            <w:vAlign w:val="center"/>
          </w:tcPr>
          <w:p w14:paraId="26D8BC25" w14:textId="77777777" w:rsidR="00DB60CB" w:rsidRPr="00307B7E" w:rsidRDefault="00165CC8">
            <w:pPr>
              <w:pStyle w:val="TableText"/>
              <w:kinsoku/>
              <w:jc w:val="center"/>
              <w:rPr>
                <w:color w:val="auto"/>
              </w:rPr>
            </w:pPr>
            <w:r w:rsidRPr="00307B7E">
              <w:rPr>
                <w:rFonts w:hint="eastAsia"/>
                <w:color w:val="auto"/>
              </w:rPr>
              <w:t>不涉及</w:t>
            </w:r>
          </w:p>
        </w:tc>
      </w:tr>
      <w:tr w:rsidR="00307B7E" w:rsidRPr="00307B7E" w14:paraId="2E67D591" w14:textId="77777777" w:rsidTr="00712932">
        <w:trPr>
          <w:trHeight w:val="279"/>
          <w:jc w:val="center"/>
        </w:trPr>
        <w:tc>
          <w:tcPr>
            <w:tcW w:w="645" w:type="dxa"/>
            <w:vAlign w:val="center"/>
          </w:tcPr>
          <w:p w14:paraId="6EE7B4ED" w14:textId="77777777" w:rsidR="00DB60CB" w:rsidRPr="00307B7E" w:rsidRDefault="00165CC8">
            <w:pPr>
              <w:pStyle w:val="TableText"/>
              <w:kinsoku/>
              <w:jc w:val="center"/>
              <w:rPr>
                <w:color w:val="auto"/>
              </w:rPr>
            </w:pPr>
            <w:r w:rsidRPr="00307B7E">
              <w:rPr>
                <w:rFonts w:hint="eastAsia"/>
                <w:color w:val="auto"/>
              </w:rPr>
              <w:t>19</w:t>
            </w:r>
          </w:p>
        </w:tc>
        <w:tc>
          <w:tcPr>
            <w:tcW w:w="4203" w:type="dxa"/>
            <w:vAlign w:val="center"/>
          </w:tcPr>
          <w:p w14:paraId="4A14D9B0" w14:textId="77777777" w:rsidR="00DB60CB" w:rsidRPr="00307B7E" w:rsidRDefault="00165CC8" w:rsidP="00712932">
            <w:pPr>
              <w:pStyle w:val="TableText"/>
              <w:kinsoku/>
              <w:rPr>
                <w:color w:val="auto"/>
                <w:lang w:eastAsia="zh-CN"/>
              </w:rPr>
            </w:pPr>
            <w:r w:rsidRPr="00307B7E">
              <w:rPr>
                <w:rFonts w:hint="eastAsia"/>
                <w:color w:val="auto"/>
                <w:lang w:eastAsia="zh-CN"/>
              </w:rPr>
              <w:t>烟花爆竹仓库存放其它爆炸物等危险物品或者生产经营违禁超标产品</w:t>
            </w:r>
          </w:p>
        </w:tc>
        <w:tc>
          <w:tcPr>
            <w:tcW w:w="2835" w:type="dxa"/>
            <w:vAlign w:val="center"/>
          </w:tcPr>
          <w:p w14:paraId="1CF01CDE" w14:textId="77777777" w:rsidR="00DB60CB" w:rsidRPr="00307B7E" w:rsidRDefault="00165CC8" w:rsidP="00712932">
            <w:pPr>
              <w:pStyle w:val="TableText"/>
              <w:kinsoku/>
              <w:rPr>
                <w:color w:val="auto"/>
                <w:lang w:eastAsia="zh-CN"/>
              </w:rPr>
            </w:pPr>
            <w:r w:rsidRPr="00307B7E">
              <w:rPr>
                <w:rFonts w:hint="eastAsia"/>
                <w:color w:val="auto"/>
                <w:lang w:eastAsia="zh-CN"/>
              </w:rPr>
              <w:t>烟花爆竹仓库未存放其它爆炸物等危险物品或者生产经营违禁超标产品</w:t>
            </w:r>
          </w:p>
        </w:tc>
        <w:tc>
          <w:tcPr>
            <w:tcW w:w="1028" w:type="dxa"/>
            <w:vAlign w:val="center"/>
          </w:tcPr>
          <w:p w14:paraId="429021A7" w14:textId="77777777" w:rsidR="00DB60CB" w:rsidRPr="00307B7E" w:rsidRDefault="00165CC8">
            <w:pPr>
              <w:pStyle w:val="TableText"/>
              <w:kinsoku/>
              <w:jc w:val="center"/>
              <w:rPr>
                <w:color w:val="auto"/>
              </w:rPr>
            </w:pPr>
            <w:r w:rsidRPr="00307B7E">
              <w:rPr>
                <w:rFonts w:hint="eastAsia"/>
                <w:color w:val="auto"/>
              </w:rPr>
              <w:t>符合要求</w:t>
            </w:r>
          </w:p>
        </w:tc>
      </w:tr>
      <w:tr w:rsidR="00307B7E" w:rsidRPr="00307B7E" w14:paraId="3033CA46" w14:textId="77777777" w:rsidTr="00712932">
        <w:trPr>
          <w:trHeight w:val="574"/>
          <w:jc w:val="center"/>
        </w:trPr>
        <w:tc>
          <w:tcPr>
            <w:tcW w:w="645" w:type="dxa"/>
            <w:vAlign w:val="center"/>
          </w:tcPr>
          <w:p w14:paraId="6078E39B" w14:textId="77777777" w:rsidR="00DB60CB" w:rsidRPr="00307B7E" w:rsidRDefault="00165CC8">
            <w:pPr>
              <w:pStyle w:val="TableText"/>
              <w:kinsoku/>
              <w:jc w:val="center"/>
              <w:rPr>
                <w:color w:val="auto"/>
              </w:rPr>
            </w:pPr>
            <w:r w:rsidRPr="00307B7E">
              <w:rPr>
                <w:rFonts w:hint="eastAsia"/>
                <w:color w:val="auto"/>
              </w:rPr>
              <w:t>20</w:t>
            </w:r>
          </w:p>
        </w:tc>
        <w:tc>
          <w:tcPr>
            <w:tcW w:w="4203" w:type="dxa"/>
            <w:vAlign w:val="center"/>
          </w:tcPr>
          <w:p w14:paraId="18C09989" w14:textId="77777777" w:rsidR="00DB60CB" w:rsidRPr="00307B7E" w:rsidRDefault="00165CC8" w:rsidP="00712932">
            <w:pPr>
              <w:pStyle w:val="TableText"/>
              <w:kinsoku/>
              <w:rPr>
                <w:color w:val="auto"/>
                <w:lang w:eastAsia="zh-CN"/>
              </w:rPr>
            </w:pPr>
            <w:r w:rsidRPr="00307B7E">
              <w:rPr>
                <w:rFonts w:hint="eastAsia"/>
                <w:color w:val="auto"/>
                <w:lang w:eastAsia="zh-CN"/>
              </w:rPr>
              <w:t>零售点与居民居住场所设置在同一建筑物内或者在零售场所使用明火</w:t>
            </w:r>
          </w:p>
        </w:tc>
        <w:tc>
          <w:tcPr>
            <w:tcW w:w="2835" w:type="dxa"/>
            <w:vAlign w:val="center"/>
          </w:tcPr>
          <w:p w14:paraId="2FCEE9A6" w14:textId="77777777" w:rsidR="00DB60CB" w:rsidRPr="00307B7E" w:rsidRDefault="00165CC8">
            <w:pPr>
              <w:pStyle w:val="TableText"/>
              <w:kinsoku/>
              <w:rPr>
                <w:color w:val="auto"/>
              </w:rPr>
            </w:pPr>
            <w:r w:rsidRPr="00307B7E">
              <w:rPr>
                <w:rFonts w:hint="eastAsia"/>
                <w:color w:val="auto"/>
              </w:rPr>
              <w:t>不涉及</w:t>
            </w:r>
          </w:p>
        </w:tc>
        <w:tc>
          <w:tcPr>
            <w:tcW w:w="1028" w:type="dxa"/>
            <w:vAlign w:val="center"/>
          </w:tcPr>
          <w:p w14:paraId="2FE646B8" w14:textId="77777777" w:rsidR="00DB60CB" w:rsidRPr="00307B7E" w:rsidRDefault="00165CC8">
            <w:pPr>
              <w:pStyle w:val="TableText"/>
              <w:kinsoku/>
              <w:jc w:val="center"/>
              <w:rPr>
                <w:color w:val="auto"/>
              </w:rPr>
            </w:pPr>
            <w:r w:rsidRPr="00307B7E">
              <w:rPr>
                <w:rFonts w:hint="eastAsia"/>
                <w:color w:val="auto"/>
              </w:rPr>
              <w:t>不涉及</w:t>
            </w:r>
          </w:p>
        </w:tc>
      </w:tr>
    </w:tbl>
    <w:p w14:paraId="4DE3B991" w14:textId="07877ADB" w:rsidR="00DB60CB" w:rsidRPr="00307B7E" w:rsidRDefault="00165CC8" w:rsidP="00712932">
      <w:pPr>
        <w:kinsoku/>
        <w:spacing w:beforeLines="50" w:before="120" w:line="360" w:lineRule="auto"/>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检查结果：该公司</w:t>
      </w:r>
      <w:r w:rsidR="0084337C">
        <w:rPr>
          <w:rFonts w:ascii="宋体" w:eastAsia="宋体" w:hAnsi="宋体" w:cs="宋体" w:hint="eastAsia"/>
          <w:color w:val="auto"/>
          <w:sz w:val="28"/>
          <w:szCs w:val="28"/>
          <w:lang w:eastAsia="zh-CN"/>
        </w:rPr>
        <w:t>新</w:t>
      </w:r>
      <w:r w:rsidRPr="00307B7E">
        <w:rPr>
          <w:rFonts w:ascii="宋体" w:eastAsia="宋体" w:hAnsi="宋体" w:cs="宋体" w:hint="eastAsia"/>
          <w:color w:val="auto"/>
          <w:sz w:val="28"/>
          <w:szCs w:val="28"/>
          <w:lang w:eastAsia="zh-CN"/>
        </w:rPr>
        <w:t>建3#库房</w:t>
      </w:r>
      <w:r w:rsidR="00DB6C53" w:rsidRPr="00DB6C53">
        <w:rPr>
          <w:rFonts w:ascii="宋体" w:eastAsia="宋体" w:hAnsi="宋体" w:cs="宋体" w:hint="eastAsia"/>
          <w:color w:val="auto"/>
          <w:sz w:val="28"/>
          <w:szCs w:val="28"/>
          <w:lang w:eastAsia="zh-CN"/>
        </w:rPr>
        <w:t>无</w:t>
      </w:r>
      <w:r w:rsidRPr="00DB6C53">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0条重大隐患内的内容。</w:t>
      </w:r>
    </w:p>
    <w:p w14:paraId="3452DD39" w14:textId="77777777" w:rsidR="00DB60CB" w:rsidRPr="00307B7E" w:rsidRDefault="00165CC8" w:rsidP="005C138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53" w:name="bookmark40"/>
      <w:bookmarkStart w:id="254" w:name="_Toc24515"/>
      <w:bookmarkStart w:id="255" w:name="_Toc150852872"/>
      <w:bookmarkEnd w:id="253"/>
      <w:r w:rsidRPr="00307B7E">
        <w:rPr>
          <w:rFonts w:ascii="黑体" w:eastAsia="黑体" w:hAnsi="黑体" w:cs="宋体" w:hint="eastAsia"/>
          <w:bCs/>
          <w:snapToGrid/>
          <w:color w:val="auto"/>
          <w:kern w:val="2"/>
          <w:sz w:val="30"/>
          <w:szCs w:val="30"/>
          <w:lang w:eastAsia="zh-CN"/>
        </w:rPr>
        <w:t>5.9建设项目安全“三同时”检查单元评价</w:t>
      </w:r>
      <w:bookmarkEnd w:id="254"/>
      <w:bookmarkEnd w:id="255"/>
    </w:p>
    <w:p w14:paraId="69FD9C9C" w14:textId="77777777" w:rsidR="00DB60CB" w:rsidRPr="00307B7E" w:rsidRDefault="00165CC8" w:rsidP="005C138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5.9.1建设项目“三同时”检查</w:t>
      </w:r>
    </w:p>
    <w:p w14:paraId="416E02C2" w14:textId="0E38CBE6"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根据《中华人民共和国安全生产法》第三十一条“生产经营单位新建、改建、扩建工程项目的安全设施，必须与主体工程同时设计、同时施工、同时投入生产和使用”等国家法规要求，我单位对</w:t>
      </w:r>
      <w:r w:rsidR="00A2565A">
        <w:rPr>
          <w:rFonts w:ascii="宋体" w:eastAsia="宋体" w:hAnsi="宋体" w:cs="宋体" w:hint="eastAsia"/>
          <w:color w:val="auto"/>
          <w:sz w:val="28"/>
          <w:szCs w:val="28"/>
          <w:lang w:eastAsia="zh-CN"/>
        </w:rPr>
        <w:t>林芝市空之花烟花爆竹</w:t>
      </w:r>
      <w:r w:rsidR="00A2565A">
        <w:rPr>
          <w:rFonts w:ascii="宋体" w:eastAsia="宋体" w:hAnsi="宋体" w:cs="宋体" w:hint="eastAsia"/>
          <w:color w:val="auto"/>
          <w:sz w:val="28"/>
          <w:szCs w:val="28"/>
          <w:lang w:eastAsia="zh-CN"/>
        </w:rPr>
        <w:lastRenderedPageBreak/>
        <w:t>经营有限公司</w:t>
      </w:r>
      <w:r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安全设施进行检查，确认其安全设施：消防水池、消防泵、灭火器、人体静电消除装置、视频监控系统均与主体工程同时设计、同时施工、同时投入使用。</w:t>
      </w:r>
    </w:p>
    <w:p w14:paraId="346CB082" w14:textId="77777777" w:rsidR="00DB60CB" w:rsidRPr="00307B7E" w:rsidRDefault="00165CC8" w:rsidP="00D72D6A">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5.9.2建设项目对《安全预评价报告》中安全对策措施的落实情况</w:t>
      </w:r>
    </w:p>
    <w:p w14:paraId="48BC3182" w14:textId="71109C89"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建设项目</w:t>
      </w:r>
      <w:r w:rsidRPr="00922EA9">
        <w:rPr>
          <w:rFonts w:ascii="宋体" w:eastAsia="宋体" w:hAnsi="宋体" w:cs="宋体" w:hint="eastAsia"/>
          <w:color w:val="auto"/>
          <w:sz w:val="28"/>
          <w:szCs w:val="28"/>
          <w:lang w:eastAsia="zh-CN"/>
        </w:rPr>
        <w:t>委托</w:t>
      </w:r>
      <w:r w:rsidR="00922EA9" w:rsidRPr="00443CFC">
        <w:rPr>
          <w:rFonts w:ascii="宋体" w:eastAsia="宋体" w:hAnsi="宋体" w:cs="宋体" w:hint="eastAsia"/>
          <w:color w:val="auto"/>
          <w:sz w:val="28"/>
          <w:szCs w:val="28"/>
          <w:lang w:eastAsia="zh-CN"/>
        </w:rPr>
        <w:t>重庆市安全生产科学研究有限公司</w:t>
      </w:r>
      <w:r w:rsidRPr="00922EA9">
        <w:rPr>
          <w:rFonts w:ascii="宋体" w:eastAsia="宋体" w:hAnsi="宋体" w:cs="宋体" w:hint="eastAsia"/>
          <w:color w:val="auto"/>
          <w:sz w:val="28"/>
          <w:szCs w:val="28"/>
          <w:lang w:eastAsia="zh-CN"/>
        </w:rPr>
        <w:t>出具《</w:t>
      </w:r>
      <w:r w:rsidRPr="00307B7E">
        <w:rPr>
          <w:rFonts w:ascii="宋体" w:eastAsia="宋体" w:hAnsi="宋体" w:cs="宋体" w:hint="eastAsia"/>
          <w:color w:val="auto"/>
          <w:sz w:val="28"/>
          <w:szCs w:val="28"/>
          <w:lang w:eastAsia="zh-CN"/>
        </w:rPr>
        <w:t>安全预评价报告》，《安全设施设计》针对《安全预评价报告》提出安全对策措施均已采纳。</w:t>
      </w:r>
    </w:p>
    <w:p w14:paraId="76C43099" w14:textId="77777777" w:rsidR="00DB60CB" w:rsidRPr="00307B7E" w:rsidRDefault="00165CC8" w:rsidP="00D72D6A">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5.9.3建设项目对《安全设施设计</w:t>
      </w:r>
      <w:r w:rsidR="00523186" w:rsidRPr="00307B7E">
        <w:rPr>
          <w:rFonts w:ascii="黑体" w:eastAsia="黑体" w:hAnsi="黑体" w:cs="宋体" w:hint="eastAsia"/>
          <w:snapToGrid/>
          <w:color w:val="auto"/>
          <w:kern w:val="2"/>
          <w:sz w:val="28"/>
          <w:szCs w:val="28"/>
          <w:lang w:eastAsia="zh-CN"/>
        </w:rPr>
        <w:t>专篇</w:t>
      </w:r>
      <w:r w:rsidRPr="00307B7E">
        <w:rPr>
          <w:rFonts w:ascii="黑体" w:eastAsia="黑体" w:hAnsi="黑体" w:cs="宋体" w:hint="eastAsia"/>
          <w:snapToGrid/>
          <w:color w:val="auto"/>
          <w:kern w:val="2"/>
          <w:sz w:val="28"/>
          <w:szCs w:val="28"/>
          <w:lang w:eastAsia="zh-CN"/>
        </w:rPr>
        <w:t>》中安全对策措施的落实情况</w:t>
      </w:r>
    </w:p>
    <w:p w14:paraId="5F895EC2" w14:textId="373D17F5"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建设项目委托美华建筑设计有限公司出具《安全设施设计</w:t>
      </w:r>
      <w:r w:rsidR="00523186" w:rsidRPr="00307B7E">
        <w:rPr>
          <w:rFonts w:ascii="宋体" w:eastAsia="宋体" w:hAnsi="宋体" w:cs="宋体" w:hint="eastAsia"/>
          <w:color w:val="auto"/>
          <w:sz w:val="28"/>
          <w:szCs w:val="28"/>
          <w:lang w:eastAsia="zh-CN"/>
        </w:rPr>
        <w:t>专篇</w:t>
      </w:r>
      <w:r w:rsidRPr="00307B7E">
        <w:rPr>
          <w:rFonts w:ascii="宋体" w:eastAsia="宋体" w:hAnsi="宋体" w:cs="宋体" w:hint="eastAsia"/>
          <w:color w:val="auto"/>
          <w:sz w:val="28"/>
          <w:szCs w:val="28"/>
          <w:lang w:eastAsia="zh-CN"/>
        </w:rPr>
        <w:t>》，本报告对照《安全设施设计</w:t>
      </w:r>
      <w:r w:rsidR="00523186" w:rsidRPr="00307B7E">
        <w:rPr>
          <w:rFonts w:ascii="宋体" w:eastAsia="宋体" w:hAnsi="宋体" w:cs="宋体" w:hint="eastAsia"/>
          <w:color w:val="auto"/>
          <w:sz w:val="28"/>
          <w:szCs w:val="28"/>
          <w:lang w:eastAsia="zh-CN"/>
        </w:rPr>
        <w:t>专篇</w:t>
      </w:r>
      <w:r w:rsidRPr="00307B7E">
        <w:rPr>
          <w:rFonts w:ascii="宋体" w:eastAsia="宋体" w:hAnsi="宋体" w:cs="宋体" w:hint="eastAsia"/>
          <w:color w:val="auto"/>
          <w:sz w:val="28"/>
          <w:szCs w:val="28"/>
          <w:lang w:eastAsia="zh-CN"/>
        </w:rPr>
        <w:t>》制定检查表，对3#库房“三同时”落实情况进行安全检查，具体见表5-1</w:t>
      </w:r>
      <w:r w:rsidR="008539F4">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w:t>
      </w:r>
    </w:p>
    <w:p w14:paraId="34051803" w14:textId="774768BE" w:rsidR="00DB60CB" w:rsidRPr="00307B7E" w:rsidRDefault="00165CC8" w:rsidP="00712932">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表5-1</w:t>
      </w:r>
      <w:r w:rsidR="008539F4">
        <w:rPr>
          <w:rFonts w:ascii="黑体" w:eastAsia="黑体" w:hAnsi="黑体" w:cs="宋体"/>
          <w:color w:val="auto"/>
          <w:sz w:val="24"/>
          <w:szCs w:val="24"/>
          <w:lang w:eastAsia="zh-CN"/>
        </w:rPr>
        <w:t>1</w:t>
      </w:r>
      <w:r w:rsidRPr="00307B7E">
        <w:rPr>
          <w:rFonts w:ascii="黑体" w:eastAsia="黑体" w:hAnsi="黑体" w:cs="宋体" w:hint="eastAsia"/>
          <w:color w:val="auto"/>
          <w:sz w:val="24"/>
          <w:szCs w:val="24"/>
          <w:lang w:eastAsia="zh-CN"/>
        </w:rPr>
        <w:t>《安全设施设计</w:t>
      </w:r>
      <w:r w:rsidR="00523186" w:rsidRPr="00307B7E">
        <w:rPr>
          <w:rFonts w:ascii="黑体" w:eastAsia="黑体" w:hAnsi="黑体" w:cs="宋体" w:hint="eastAsia"/>
          <w:color w:val="auto"/>
          <w:sz w:val="24"/>
          <w:szCs w:val="24"/>
          <w:lang w:eastAsia="zh-CN"/>
        </w:rPr>
        <w:t>专篇</w:t>
      </w:r>
      <w:r w:rsidRPr="00307B7E">
        <w:rPr>
          <w:rFonts w:ascii="黑体" w:eastAsia="黑体" w:hAnsi="黑体" w:cs="宋体" w:hint="eastAsia"/>
          <w:color w:val="auto"/>
          <w:sz w:val="24"/>
          <w:szCs w:val="24"/>
          <w:lang w:eastAsia="zh-CN"/>
        </w:rPr>
        <w:t>》中主要对策措施落实情况检查表</w:t>
      </w:r>
    </w:p>
    <w:tbl>
      <w:tblPr>
        <w:tblStyle w:val="TableNormal"/>
        <w:tblW w:w="8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14"/>
        <w:gridCol w:w="4303"/>
        <w:gridCol w:w="2584"/>
        <w:gridCol w:w="1191"/>
      </w:tblGrid>
      <w:tr w:rsidR="00307B7E" w:rsidRPr="00307B7E" w14:paraId="41EB42E2" w14:textId="77777777">
        <w:trPr>
          <w:trHeight w:val="474"/>
        </w:trPr>
        <w:tc>
          <w:tcPr>
            <w:tcW w:w="814" w:type="dxa"/>
            <w:vAlign w:val="center"/>
          </w:tcPr>
          <w:p w14:paraId="4276F545"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序号</w:t>
            </w:r>
          </w:p>
        </w:tc>
        <w:tc>
          <w:tcPr>
            <w:tcW w:w="4303" w:type="dxa"/>
            <w:vAlign w:val="center"/>
          </w:tcPr>
          <w:p w14:paraId="68AC2B29" w14:textId="77777777" w:rsidR="00DB60CB" w:rsidRPr="00307B7E" w:rsidRDefault="00165CC8">
            <w:pPr>
              <w:pStyle w:val="TableText"/>
              <w:kinsoku/>
              <w:jc w:val="center"/>
              <w:rPr>
                <w:b/>
                <w:bCs/>
                <w:color w:val="auto"/>
                <w:sz w:val="21"/>
                <w:szCs w:val="21"/>
                <w:lang w:eastAsia="zh-CN"/>
              </w:rPr>
            </w:pPr>
            <w:r w:rsidRPr="00307B7E">
              <w:rPr>
                <w:rFonts w:hint="eastAsia"/>
                <w:b/>
                <w:bCs/>
                <w:color w:val="auto"/>
                <w:sz w:val="21"/>
                <w:szCs w:val="21"/>
                <w:lang w:eastAsia="zh-CN"/>
              </w:rPr>
              <w:t>《安全设施设计</w:t>
            </w:r>
            <w:r w:rsidR="00523186" w:rsidRPr="00307B7E">
              <w:rPr>
                <w:rFonts w:hint="eastAsia"/>
                <w:b/>
                <w:bCs/>
                <w:color w:val="auto"/>
                <w:sz w:val="21"/>
                <w:szCs w:val="21"/>
                <w:lang w:eastAsia="zh-CN"/>
              </w:rPr>
              <w:t>专篇</w:t>
            </w:r>
            <w:r w:rsidRPr="00307B7E">
              <w:rPr>
                <w:rFonts w:hint="eastAsia"/>
                <w:b/>
                <w:bCs/>
                <w:color w:val="auto"/>
                <w:sz w:val="21"/>
                <w:szCs w:val="21"/>
                <w:lang w:eastAsia="zh-CN"/>
              </w:rPr>
              <w:t>》的对策措施</w:t>
            </w:r>
          </w:p>
        </w:tc>
        <w:tc>
          <w:tcPr>
            <w:tcW w:w="2584" w:type="dxa"/>
            <w:vAlign w:val="center"/>
          </w:tcPr>
          <w:p w14:paraId="3000AE98"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落实完成情况</w:t>
            </w:r>
          </w:p>
        </w:tc>
        <w:tc>
          <w:tcPr>
            <w:tcW w:w="1191" w:type="dxa"/>
            <w:vAlign w:val="center"/>
          </w:tcPr>
          <w:p w14:paraId="2536C9DF" w14:textId="77777777" w:rsidR="00DB60CB" w:rsidRPr="00307B7E" w:rsidRDefault="00165CC8">
            <w:pPr>
              <w:pStyle w:val="TableText"/>
              <w:kinsoku/>
              <w:jc w:val="center"/>
              <w:rPr>
                <w:b/>
                <w:bCs/>
                <w:color w:val="auto"/>
                <w:sz w:val="21"/>
                <w:szCs w:val="21"/>
              </w:rPr>
            </w:pPr>
            <w:r w:rsidRPr="00307B7E">
              <w:rPr>
                <w:rFonts w:hint="eastAsia"/>
                <w:b/>
                <w:bCs/>
                <w:color w:val="auto"/>
                <w:sz w:val="21"/>
                <w:szCs w:val="21"/>
              </w:rPr>
              <w:t>结论</w:t>
            </w:r>
          </w:p>
        </w:tc>
      </w:tr>
      <w:tr w:rsidR="00307B7E" w:rsidRPr="00307B7E" w14:paraId="19290335" w14:textId="77777777" w:rsidTr="00712932">
        <w:trPr>
          <w:trHeight w:val="470"/>
        </w:trPr>
        <w:tc>
          <w:tcPr>
            <w:tcW w:w="8892" w:type="dxa"/>
            <w:gridSpan w:val="4"/>
            <w:vAlign w:val="center"/>
          </w:tcPr>
          <w:p w14:paraId="7971ADE4" w14:textId="77777777" w:rsidR="00DB60CB" w:rsidRPr="00307B7E" w:rsidRDefault="00165CC8" w:rsidP="00712932">
            <w:pPr>
              <w:pStyle w:val="TableText"/>
              <w:kinsoku/>
              <w:jc w:val="center"/>
              <w:rPr>
                <w:b/>
                <w:bCs/>
                <w:color w:val="auto"/>
                <w:sz w:val="21"/>
                <w:szCs w:val="21"/>
              </w:rPr>
            </w:pPr>
            <w:r w:rsidRPr="00307B7E">
              <w:rPr>
                <w:rFonts w:hint="eastAsia"/>
                <w:b/>
                <w:bCs/>
                <w:color w:val="auto"/>
                <w:sz w:val="21"/>
                <w:szCs w:val="21"/>
              </w:rPr>
              <w:t>一、预防事故设施</w:t>
            </w:r>
          </w:p>
        </w:tc>
      </w:tr>
      <w:tr w:rsidR="00307B7E" w:rsidRPr="00307B7E" w14:paraId="4BF4125B" w14:textId="77777777">
        <w:trPr>
          <w:trHeight w:val="470"/>
        </w:trPr>
        <w:tc>
          <w:tcPr>
            <w:tcW w:w="8892" w:type="dxa"/>
            <w:gridSpan w:val="4"/>
            <w:vAlign w:val="center"/>
          </w:tcPr>
          <w:p w14:paraId="556CDA00" w14:textId="77777777" w:rsidR="00DB60CB" w:rsidRPr="00307B7E" w:rsidRDefault="00165CC8" w:rsidP="00712932">
            <w:pPr>
              <w:pStyle w:val="TableText"/>
              <w:kinsoku/>
              <w:jc w:val="both"/>
              <w:rPr>
                <w:b/>
                <w:bCs/>
                <w:color w:val="auto"/>
                <w:sz w:val="21"/>
                <w:szCs w:val="21"/>
                <w:lang w:eastAsia="zh-CN"/>
              </w:rPr>
            </w:pPr>
            <w:r w:rsidRPr="00307B7E">
              <w:rPr>
                <w:rFonts w:hint="eastAsia"/>
                <w:b/>
                <w:bCs/>
                <w:color w:val="auto"/>
                <w:sz w:val="21"/>
                <w:szCs w:val="21"/>
                <w:lang w:eastAsia="zh-CN"/>
              </w:rPr>
              <w:t>（一）监控、报警设施</w:t>
            </w:r>
          </w:p>
        </w:tc>
      </w:tr>
      <w:tr w:rsidR="00307B7E" w:rsidRPr="00307B7E" w14:paraId="24DF8C0F" w14:textId="77777777">
        <w:trPr>
          <w:trHeight w:val="1366"/>
        </w:trPr>
        <w:tc>
          <w:tcPr>
            <w:tcW w:w="814" w:type="dxa"/>
            <w:vAlign w:val="center"/>
          </w:tcPr>
          <w:p w14:paraId="6D711D86"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2786902C" w14:textId="219B437B" w:rsidR="00DB60CB" w:rsidRPr="00922EA9" w:rsidRDefault="002528FE" w:rsidP="00990DF3">
            <w:pPr>
              <w:pStyle w:val="TableText"/>
              <w:kinsoku/>
              <w:ind w:firstLine="1"/>
              <w:rPr>
                <w:color w:val="auto"/>
                <w:sz w:val="21"/>
                <w:szCs w:val="21"/>
                <w:lang w:eastAsia="zh-CN"/>
              </w:rPr>
            </w:pPr>
            <w:r w:rsidRPr="00922EA9">
              <w:rPr>
                <w:rFonts w:hint="eastAsia"/>
                <w:color w:val="auto"/>
                <w:sz w:val="21"/>
                <w:szCs w:val="21"/>
                <w:lang w:eastAsia="zh-CN"/>
              </w:rPr>
              <w:t>仓库总数：</w:t>
            </w:r>
            <w:r w:rsidR="0084337C" w:rsidRPr="00922EA9">
              <w:rPr>
                <w:color w:val="auto"/>
                <w:sz w:val="21"/>
                <w:szCs w:val="21"/>
                <w:lang w:eastAsia="zh-CN"/>
              </w:rPr>
              <w:t>1</w:t>
            </w:r>
            <w:r w:rsidRPr="00922EA9">
              <w:rPr>
                <w:rFonts w:hint="eastAsia"/>
                <w:color w:val="auto"/>
                <w:sz w:val="21"/>
                <w:szCs w:val="21"/>
                <w:lang w:eastAsia="zh-CN"/>
              </w:rPr>
              <w:t>栋，仓库所需安装摄像头数：</w:t>
            </w:r>
            <w:r w:rsidR="00922EA9" w:rsidRPr="00922EA9">
              <w:rPr>
                <w:color w:val="auto"/>
                <w:sz w:val="21"/>
                <w:szCs w:val="21"/>
                <w:lang w:eastAsia="zh-CN"/>
              </w:rPr>
              <w:t>2</w:t>
            </w:r>
            <w:r w:rsidRPr="00922EA9">
              <w:rPr>
                <w:rFonts w:hint="eastAsia"/>
                <w:color w:val="auto"/>
                <w:sz w:val="21"/>
                <w:szCs w:val="21"/>
                <w:lang w:eastAsia="zh-CN"/>
              </w:rPr>
              <w:t>个，应安装摄像头大门入口数：</w:t>
            </w:r>
            <w:r w:rsidRPr="00922EA9">
              <w:rPr>
                <w:color w:val="auto"/>
                <w:sz w:val="21"/>
                <w:szCs w:val="21"/>
                <w:lang w:eastAsia="zh-CN"/>
              </w:rPr>
              <w:t>1</w:t>
            </w:r>
            <w:r w:rsidRPr="00922EA9">
              <w:rPr>
                <w:rFonts w:hint="eastAsia"/>
                <w:color w:val="auto"/>
                <w:sz w:val="21"/>
                <w:szCs w:val="21"/>
                <w:lang w:eastAsia="zh-CN"/>
              </w:rPr>
              <w:t>个，监控室应安装摄像头数：</w:t>
            </w:r>
            <w:r w:rsidR="00922EA9" w:rsidRPr="00922EA9">
              <w:rPr>
                <w:color w:val="auto"/>
                <w:sz w:val="21"/>
                <w:szCs w:val="21"/>
                <w:lang w:eastAsia="zh-CN"/>
              </w:rPr>
              <w:t>1</w:t>
            </w:r>
            <w:r w:rsidRPr="00922EA9">
              <w:rPr>
                <w:rFonts w:hint="eastAsia"/>
                <w:color w:val="auto"/>
                <w:sz w:val="21"/>
                <w:szCs w:val="21"/>
                <w:lang w:eastAsia="zh-CN"/>
              </w:rPr>
              <w:t>个，数字广播系统建设模与视屏监控系统结合建设。温度、湿度传感器数量：</w:t>
            </w:r>
            <w:r w:rsidR="00922EA9" w:rsidRPr="00922EA9">
              <w:rPr>
                <w:color w:val="auto"/>
                <w:sz w:val="21"/>
                <w:szCs w:val="21"/>
                <w:lang w:eastAsia="zh-CN"/>
              </w:rPr>
              <w:t>2</w:t>
            </w:r>
            <w:r w:rsidRPr="00922EA9">
              <w:rPr>
                <w:rFonts w:hint="eastAsia"/>
                <w:color w:val="auto"/>
                <w:sz w:val="21"/>
                <w:szCs w:val="21"/>
                <w:lang w:eastAsia="zh-CN"/>
              </w:rPr>
              <w:t>个</w:t>
            </w:r>
          </w:p>
        </w:tc>
        <w:tc>
          <w:tcPr>
            <w:tcW w:w="2584" w:type="dxa"/>
            <w:vAlign w:val="center"/>
          </w:tcPr>
          <w:p w14:paraId="7055B070" w14:textId="282F830F" w:rsidR="00DB60CB" w:rsidRPr="00307B7E" w:rsidRDefault="00165CC8" w:rsidP="002528FE">
            <w:pPr>
              <w:pStyle w:val="TableText"/>
              <w:kinsoku/>
              <w:ind w:firstLineChars="50" w:firstLine="105"/>
              <w:rPr>
                <w:color w:val="auto"/>
                <w:sz w:val="21"/>
                <w:szCs w:val="21"/>
                <w:lang w:eastAsia="zh-CN"/>
              </w:rPr>
            </w:pPr>
            <w:r w:rsidRPr="00307B7E">
              <w:rPr>
                <w:rFonts w:hint="eastAsia"/>
                <w:color w:val="auto"/>
                <w:sz w:val="21"/>
                <w:szCs w:val="21"/>
                <w:lang w:eastAsia="zh-CN"/>
              </w:rPr>
              <w:t>整个</w:t>
            </w:r>
            <w:r w:rsidRPr="00922EA9">
              <w:rPr>
                <w:rFonts w:hint="eastAsia"/>
                <w:color w:val="auto"/>
                <w:sz w:val="21"/>
                <w:szCs w:val="21"/>
                <w:lang w:eastAsia="zh-CN"/>
              </w:rPr>
              <w:t>库区共安装</w:t>
            </w:r>
            <w:r w:rsidR="00922EA9" w:rsidRPr="00922EA9">
              <w:rPr>
                <w:color w:val="auto"/>
                <w:sz w:val="21"/>
                <w:szCs w:val="21"/>
                <w:lang w:eastAsia="zh-CN"/>
              </w:rPr>
              <w:t>6</w:t>
            </w:r>
            <w:r w:rsidRPr="00922EA9">
              <w:rPr>
                <w:rFonts w:hint="eastAsia"/>
                <w:color w:val="auto"/>
                <w:sz w:val="21"/>
                <w:szCs w:val="21"/>
                <w:lang w:eastAsia="zh-CN"/>
              </w:rPr>
              <w:t>台摄像</w:t>
            </w:r>
            <w:r w:rsidRPr="00307B7E">
              <w:rPr>
                <w:rFonts w:hint="eastAsia"/>
                <w:color w:val="auto"/>
                <w:sz w:val="21"/>
                <w:szCs w:val="21"/>
                <w:lang w:eastAsia="zh-CN"/>
              </w:rPr>
              <w:t>机，视频监控器等设备安装在值班室内</w:t>
            </w:r>
          </w:p>
        </w:tc>
        <w:tc>
          <w:tcPr>
            <w:tcW w:w="1191" w:type="dxa"/>
            <w:vAlign w:val="center"/>
          </w:tcPr>
          <w:p w14:paraId="225EAB54"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46E1005E" w14:textId="77777777">
        <w:trPr>
          <w:trHeight w:val="1910"/>
        </w:trPr>
        <w:tc>
          <w:tcPr>
            <w:tcW w:w="814" w:type="dxa"/>
            <w:vAlign w:val="center"/>
          </w:tcPr>
          <w:p w14:paraId="2F0CED6C"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303" w:type="dxa"/>
            <w:vAlign w:val="center"/>
          </w:tcPr>
          <w:p w14:paraId="1DFD1723" w14:textId="440E90EE" w:rsidR="00DB60CB" w:rsidRPr="00307B7E" w:rsidRDefault="00165CC8" w:rsidP="00712932">
            <w:pPr>
              <w:pStyle w:val="TableText"/>
              <w:kinsoku/>
              <w:rPr>
                <w:color w:val="auto"/>
                <w:sz w:val="21"/>
                <w:szCs w:val="21"/>
                <w:lang w:eastAsia="zh-CN"/>
              </w:rPr>
            </w:pPr>
            <w:r w:rsidRPr="00307B7E">
              <w:rPr>
                <w:rFonts w:hint="eastAsia"/>
                <w:color w:val="auto"/>
                <w:sz w:val="21"/>
                <w:szCs w:val="21"/>
                <w:lang w:eastAsia="zh-CN"/>
              </w:rPr>
              <w:t>视频监控系统</w:t>
            </w:r>
            <w:r w:rsidRPr="00922EA9">
              <w:rPr>
                <w:rFonts w:hint="eastAsia"/>
                <w:color w:val="auto"/>
                <w:sz w:val="21"/>
                <w:szCs w:val="21"/>
                <w:lang w:eastAsia="zh-CN"/>
              </w:rPr>
              <w:t>电源由UPS不间断电源提供，</w:t>
            </w:r>
            <w:r w:rsidRPr="00307B7E">
              <w:rPr>
                <w:rFonts w:hint="eastAsia"/>
                <w:color w:val="auto"/>
                <w:sz w:val="21"/>
                <w:szCs w:val="21"/>
                <w:lang w:eastAsia="zh-CN"/>
              </w:rPr>
              <w:t>可持续供电</w:t>
            </w:r>
            <w:r w:rsidR="00922EA9">
              <w:rPr>
                <w:color w:val="auto"/>
                <w:sz w:val="21"/>
                <w:szCs w:val="21"/>
                <w:lang w:eastAsia="zh-CN"/>
              </w:rPr>
              <w:t>120</w:t>
            </w:r>
            <w:r w:rsidRPr="00307B7E">
              <w:rPr>
                <w:rFonts w:hint="eastAsia"/>
                <w:color w:val="auto"/>
                <w:sz w:val="21"/>
                <w:szCs w:val="21"/>
                <w:lang w:eastAsia="zh-CN"/>
              </w:rPr>
              <w:t>min，网络视频服务器可连续存储不小于</w:t>
            </w:r>
            <w:r w:rsidR="00922EA9">
              <w:rPr>
                <w:color w:val="auto"/>
                <w:sz w:val="21"/>
                <w:szCs w:val="21"/>
                <w:lang w:eastAsia="zh-CN"/>
              </w:rPr>
              <w:t>90</w:t>
            </w:r>
            <w:r w:rsidRPr="00307B7E">
              <w:rPr>
                <w:rFonts w:hint="eastAsia"/>
                <w:color w:val="auto"/>
                <w:sz w:val="21"/>
                <w:szCs w:val="21"/>
                <w:lang w:eastAsia="zh-CN"/>
              </w:rPr>
              <w:t>天的视频录像。摄像机可根据现场情况调节监视角度和焦距，工作人员在原有值班室内监视监控器画面，就可以实现对库内重点监控区的动态监视，来保障库内安全</w:t>
            </w:r>
          </w:p>
        </w:tc>
        <w:tc>
          <w:tcPr>
            <w:tcW w:w="2584" w:type="dxa"/>
            <w:vAlign w:val="center"/>
          </w:tcPr>
          <w:p w14:paraId="116D5775" w14:textId="3A45C7A9" w:rsidR="00DB60CB" w:rsidRPr="00B21389" w:rsidRDefault="00165CC8" w:rsidP="002528FE">
            <w:pPr>
              <w:pStyle w:val="TableText"/>
              <w:kinsoku/>
              <w:ind w:firstLine="3"/>
              <w:rPr>
                <w:color w:val="auto"/>
                <w:sz w:val="21"/>
                <w:szCs w:val="21"/>
                <w:lang w:eastAsia="zh-CN"/>
              </w:rPr>
            </w:pPr>
            <w:r w:rsidRPr="00B21389">
              <w:rPr>
                <w:rFonts w:hint="eastAsia"/>
                <w:color w:val="auto"/>
                <w:sz w:val="21"/>
                <w:szCs w:val="21"/>
                <w:lang w:eastAsia="zh-CN"/>
              </w:rPr>
              <w:t>视频监控系统电源</w:t>
            </w:r>
            <w:r w:rsidR="002528FE" w:rsidRPr="00B21389">
              <w:rPr>
                <w:rFonts w:hint="eastAsia"/>
                <w:color w:val="auto"/>
                <w:sz w:val="21"/>
                <w:szCs w:val="21"/>
                <w:lang w:eastAsia="zh-CN"/>
              </w:rPr>
              <w:t>已</w:t>
            </w:r>
            <w:r w:rsidRPr="00B21389">
              <w:rPr>
                <w:rFonts w:hint="eastAsia"/>
                <w:color w:val="auto"/>
                <w:sz w:val="21"/>
                <w:szCs w:val="21"/>
                <w:lang w:eastAsia="zh-CN"/>
              </w:rPr>
              <w:t>配备UPS不间断电源提供</w:t>
            </w:r>
            <w:r w:rsidR="00B21389">
              <w:rPr>
                <w:rFonts w:hint="eastAsia"/>
                <w:color w:val="auto"/>
                <w:sz w:val="21"/>
                <w:szCs w:val="21"/>
                <w:lang w:eastAsia="zh-CN"/>
              </w:rPr>
              <w:t>，符合左列要求</w:t>
            </w:r>
          </w:p>
        </w:tc>
        <w:tc>
          <w:tcPr>
            <w:tcW w:w="1191" w:type="dxa"/>
            <w:vAlign w:val="center"/>
          </w:tcPr>
          <w:p w14:paraId="2AC0F0C2" w14:textId="77777777" w:rsidR="00DB60CB" w:rsidRPr="00307B7E" w:rsidRDefault="00165CC8" w:rsidP="00712932">
            <w:pPr>
              <w:pStyle w:val="TableText"/>
              <w:kinsoku/>
              <w:jc w:val="center"/>
              <w:rPr>
                <w:color w:val="auto"/>
                <w:sz w:val="21"/>
                <w:szCs w:val="21"/>
              </w:rPr>
            </w:pPr>
            <w:r w:rsidRPr="00307B7E">
              <w:rPr>
                <w:rFonts w:hint="eastAsia"/>
                <w:color w:val="auto"/>
                <w:sz w:val="21"/>
                <w:szCs w:val="21"/>
              </w:rPr>
              <w:t>符合要求</w:t>
            </w:r>
          </w:p>
        </w:tc>
      </w:tr>
      <w:tr w:rsidR="00307B7E" w:rsidRPr="00307B7E" w14:paraId="37524C41" w14:textId="77777777">
        <w:trPr>
          <w:trHeight w:val="590"/>
        </w:trPr>
        <w:tc>
          <w:tcPr>
            <w:tcW w:w="8892" w:type="dxa"/>
            <w:gridSpan w:val="4"/>
            <w:vAlign w:val="center"/>
          </w:tcPr>
          <w:p w14:paraId="40D7F156" w14:textId="77777777" w:rsidR="00DB60CB" w:rsidRPr="00307B7E" w:rsidRDefault="00165CC8" w:rsidP="00712932">
            <w:pPr>
              <w:pStyle w:val="TableText"/>
              <w:kinsoku/>
              <w:jc w:val="both"/>
              <w:rPr>
                <w:b/>
                <w:bCs/>
                <w:color w:val="auto"/>
                <w:sz w:val="21"/>
                <w:szCs w:val="21"/>
              </w:rPr>
            </w:pPr>
            <w:r w:rsidRPr="00307B7E">
              <w:rPr>
                <w:rFonts w:hint="eastAsia"/>
                <w:b/>
                <w:bCs/>
                <w:color w:val="auto"/>
                <w:sz w:val="21"/>
                <w:szCs w:val="21"/>
              </w:rPr>
              <w:t>（二）安全设施防护</w:t>
            </w:r>
          </w:p>
        </w:tc>
      </w:tr>
      <w:tr w:rsidR="00307B7E" w:rsidRPr="00307B7E" w14:paraId="425A5E84" w14:textId="77777777">
        <w:trPr>
          <w:trHeight w:val="822"/>
        </w:trPr>
        <w:tc>
          <w:tcPr>
            <w:tcW w:w="814" w:type="dxa"/>
            <w:vAlign w:val="center"/>
          </w:tcPr>
          <w:p w14:paraId="6B44358C" w14:textId="77777777" w:rsidR="00DB60CB" w:rsidRPr="00307B7E" w:rsidRDefault="00165CC8">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32C73731" w14:textId="17BB1E57" w:rsidR="00DB60CB" w:rsidRPr="00307B7E" w:rsidRDefault="00165CC8" w:rsidP="002528FE">
            <w:pPr>
              <w:pStyle w:val="TableText"/>
              <w:kinsoku/>
              <w:ind w:firstLine="419"/>
              <w:rPr>
                <w:color w:val="auto"/>
                <w:sz w:val="21"/>
                <w:szCs w:val="21"/>
                <w:lang w:eastAsia="zh-CN"/>
              </w:rPr>
            </w:pPr>
            <w:r w:rsidRPr="00307B7E">
              <w:rPr>
                <w:rFonts w:hint="eastAsia"/>
                <w:color w:val="auto"/>
                <w:sz w:val="21"/>
                <w:szCs w:val="21"/>
                <w:lang w:eastAsia="zh-CN"/>
              </w:rPr>
              <w:t>3#仓库主要建筑构件的燃烧性能和耐火极限符合《建筑设计防火规范》表3.2.1二级耐火等级规定</w:t>
            </w:r>
          </w:p>
        </w:tc>
        <w:tc>
          <w:tcPr>
            <w:tcW w:w="2584" w:type="dxa"/>
            <w:vAlign w:val="center"/>
          </w:tcPr>
          <w:p w14:paraId="1F9D2C0B" w14:textId="0087AC74" w:rsidR="00DB60CB" w:rsidRPr="00307B7E" w:rsidRDefault="00165CC8">
            <w:pPr>
              <w:pStyle w:val="TableText"/>
              <w:kinsoku/>
              <w:ind w:firstLine="3"/>
              <w:rPr>
                <w:color w:val="auto"/>
                <w:sz w:val="21"/>
                <w:szCs w:val="21"/>
                <w:lang w:eastAsia="zh-CN"/>
              </w:rPr>
            </w:pPr>
            <w:r w:rsidRPr="00307B7E">
              <w:rPr>
                <w:rFonts w:hint="eastAsia"/>
                <w:color w:val="auto"/>
                <w:sz w:val="21"/>
                <w:szCs w:val="21"/>
                <w:lang w:eastAsia="zh-CN"/>
              </w:rPr>
              <w:t>3#仓库主要建筑构件的燃烧性能和耐火极限符合二级耐火等级</w:t>
            </w:r>
          </w:p>
        </w:tc>
        <w:tc>
          <w:tcPr>
            <w:tcW w:w="1191" w:type="dxa"/>
            <w:vAlign w:val="center"/>
          </w:tcPr>
          <w:p w14:paraId="6BAF6248"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36BEE2D8" w14:textId="77777777" w:rsidTr="002528FE">
        <w:trPr>
          <w:trHeight w:val="421"/>
        </w:trPr>
        <w:tc>
          <w:tcPr>
            <w:tcW w:w="814" w:type="dxa"/>
            <w:vAlign w:val="center"/>
          </w:tcPr>
          <w:p w14:paraId="1FE8B942" w14:textId="77777777" w:rsidR="00DB60CB" w:rsidRPr="00307B7E" w:rsidRDefault="00165CC8">
            <w:pPr>
              <w:pStyle w:val="TableText"/>
              <w:kinsoku/>
              <w:jc w:val="center"/>
              <w:rPr>
                <w:color w:val="auto"/>
                <w:sz w:val="21"/>
                <w:szCs w:val="21"/>
              </w:rPr>
            </w:pPr>
            <w:r w:rsidRPr="00307B7E">
              <w:rPr>
                <w:rFonts w:hint="eastAsia"/>
                <w:color w:val="auto"/>
                <w:sz w:val="21"/>
                <w:szCs w:val="21"/>
              </w:rPr>
              <w:t>2</w:t>
            </w:r>
          </w:p>
        </w:tc>
        <w:tc>
          <w:tcPr>
            <w:tcW w:w="4303" w:type="dxa"/>
            <w:vAlign w:val="center"/>
          </w:tcPr>
          <w:p w14:paraId="3E17E182" w14:textId="77777777" w:rsidR="00DB60CB" w:rsidRPr="00307B7E" w:rsidRDefault="002528FE">
            <w:pPr>
              <w:pStyle w:val="TableText"/>
              <w:kinsoku/>
              <w:ind w:firstLine="419"/>
              <w:rPr>
                <w:color w:val="auto"/>
                <w:sz w:val="21"/>
                <w:szCs w:val="21"/>
                <w:lang w:eastAsia="zh-CN"/>
              </w:rPr>
            </w:pPr>
            <w:r w:rsidRPr="00307B7E">
              <w:rPr>
                <w:rFonts w:hint="eastAsia"/>
                <w:color w:val="auto"/>
                <w:sz w:val="21"/>
                <w:szCs w:val="21"/>
                <w:lang w:eastAsia="zh-CN"/>
              </w:rPr>
              <w:t>四周修建密砌围墙，围墙高度为</w:t>
            </w:r>
            <w:r w:rsidRPr="00307B7E">
              <w:rPr>
                <w:color w:val="auto"/>
                <w:sz w:val="21"/>
                <w:szCs w:val="21"/>
                <w:lang w:eastAsia="zh-CN"/>
              </w:rPr>
              <w:t>2</w:t>
            </w:r>
            <w:r w:rsidRPr="00307B7E">
              <w:rPr>
                <w:rFonts w:hint="eastAsia"/>
                <w:color w:val="auto"/>
                <w:sz w:val="21"/>
                <w:szCs w:val="21"/>
                <w:lang w:eastAsia="zh-CN"/>
              </w:rPr>
              <w:t>米，围墙与危险性建筑物、构筑物之间的距离为</w:t>
            </w:r>
            <w:r w:rsidRPr="00307B7E">
              <w:rPr>
                <w:color w:val="auto"/>
                <w:sz w:val="21"/>
                <w:szCs w:val="21"/>
                <w:lang w:eastAsia="zh-CN"/>
              </w:rPr>
              <w:t>5m</w:t>
            </w:r>
            <w:r w:rsidRPr="00307B7E">
              <w:rPr>
                <w:rFonts w:hint="eastAsia"/>
                <w:color w:val="auto"/>
                <w:sz w:val="21"/>
                <w:szCs w:val="21"/>
                <w:lang w:eastAsia="zh-CN"/>
              </w:rPr>
              <w:t>。距离危险性建筑物、构筑物外墙四周</w:t>
            </w:r>
            <w:r w:rsidRPr="00307B7E">
              <w:rPr>
                <w:color w:val="auto"/>
                <w:sz w:val="21"/>
                <w:szCs w:val="21"/>
                <w:lang w:eastAsia="zh-CN"/>
              </w:rPr>
              <w:t>5m</w:t>
            </w:r>
            <w:r w:rsidRPr="00307B7E">
              <w:rPr>
                <w:rFonts w:hint="eastAsia"/>
                <w:color w:val="auto"/>
                <w:sz w:val="21"/>
                <w:szCs w:val="21"/>
                <w:lang w:eastAsia="zh-CN"/>
              </w:rPr>
              <w:t>内设置防火隔离带，当危险性建筑物、构筑物外墙与</w:t>
            </w:r>
            <w:r w:rsidRPr="00307B7E">
              <w:rPr>
                <w:rFonts w:hint="eastAsia"/>
                <w:color w:val="auto"/>
                <w:sz w:val="21"/>
                <w:szCs w:val="21"/>
                <w:lang w:eastAsia="zh-CN"/>
              </w:rPr>
              <w:lastRenderedPageBreak/>
              <w:t>围墙距离小于</w:t>
            </w:r>
            <w:r w:rsidRPr="00307B7E">
              <w:rPr>
                <w:color w:val="auto"/>
                <w:sz w:val="21"/>
                <w:szCs w:val="21"/>
                <w:lang w:eastAsia="zh-CN"/>
              </w:rPr>
              <w:t>12</w:t>
            </w:r>
            <w:r w:rsidRPr="00307B7E">
              <w:rPr>
                <w:rFonts w:hint="eastAsia"/>
                <w:color w:val="auto"/>
                <w:sz w:val="21"/>
                <w:szCs w:val="21"/>
                <w:lang w:eastAsia="zh-CN"/>
              </w:rPr>
              <w:t>米时，防火隔离带增加至</w:t>
            </w:r>
            <w:r w:rsidRPr="00307B7E">
              <w:rPr>
                <w:color w:val="auto"/>
                <w:sz w:val="21"/>
                <w:szCs w:val="21"/>
                <w:lang w:eastAsia="zh-CN"/>
              </w:rPr>
              <w:t>12</w:t>
            </w:r>
            <w:r w:rsidRPr="00307B7E">
              <w:rPr>
                <w:rFonts w:hint="eastAsia"/>
                <w:color w:val="auto"/>
                <w:sz w:val="21"/>
                <w:szCs w:val="21"/>
                <w:lang w:eastAsia="zh-CN"/>
              </w:rPr>
              <w:t>米并适当加高围墙，防止火焰传播</w:t>
            </w:r>
          </w:p>
        </w:tc>
        <w:tc>
          <w:tcPr>
            <w:tcW w:w="2584" w:type="dxa"/>
            <w:vAlign w:val="center"/>
          </w:tcPr>
          <w:p w14:paraId="35330B79" w14:textId="77777777" w:rsidR="00DB60CB" w:rsidRPr="00307B7E" w:rsidRDefault="002528FE" w:rsidP="002528FE">
            <w:pPr>
              <w:pStyle w:val="TableText"/>
              <w:kinsoku/>
              <w:ind w:hanging="15"/>
              <w:rPr>
                <w:color w:val="auto"/>
                <w:sz w:val="21"/>
                <w:szCs w:val="21"/>
                <w:lang w:eastAsia="zh-CN"/>
              </w:rPr>
            </w:pPr>
            <w:r w:rsidRPr="00307B7E">
              <w:rPr>
                <w:rFonts w:hint="eastAsia"/>
                <w:color w:val="auto"/>
                <w:sz w:val="21"/>
                <w:szCs w:val="21"/>
                <w:lang w:eastAsia="zh-CN"/>
              </w:rPr>
              <w:lastRenderedPageBreak/>
              <w:t>库区周边已建高度≥</w:t>
            </w:r>
            <w:r w:rsidRPr="00307B7E">
              <w:rPr>
                <w:color w:val="auto"/>
                <w:sz w:val="21"/>
                <w:szCs w:val="21"/>
                <w:lang w:eastAsia="zh-CN"/>
              </w:rPr>
              <w:t>2</w:t>
            </w:r>
            <w:r w:rsidRPr="00307B7E">
              <w:rPr>
                <w:rFonts w:hint="eastAsia"/>
                <w:color w:val="auto"/>
                <w:sz w:val="21"/>
                <w:szCs w:val="21"/>
                <w:lang w:eastAsia="zh-CN"/>
              </w:rPr>
              <w:t>米的实体围墙，围墙库房之间的最小距离为</w:t>
            </w:r>
            <w:r w:rsidRPr="00307B7E">
              <w:rPr>
                <w:color w:val="auto"/>
                <w:sz w:val="21"/>
                <w:szCs w:val="21"/>
                <w:lang w:eastAsia="zh-CN"/>
              </w:rPr>
              <w:t>5m</w:t>
            </w:r>
          </w:p>
        </w:tc>
        <w:tc>
          <w:tcPr>
            <w:tcW w:w="1191" w:type="dxa"/>
            <w:vAlign w:val="center"/>
          </w:tcPr>
          <w:p w14:paraId="024BF33B"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6254A4D1" w14:textId="77777777">
        <w:trPr>
          <w:trHeight w:val="1369"/>
        </w:trPr>
        <w:tc>
          <w:tcPr>
            <w:tcW w:w="814" w:type="dxa"/>
            <w:vAlign w:val="center"/>
          </w:tcPr>
          <w:p w14:paraId="54114C17" w14:textId="77777777" w:rsidR="00DB60CB" w:rsidRPr="00307B7E" w:rsidRDefault="002528FE">
            <w:pPr>
              <w:pStyle w:val="TableText"/>
              <w:kinsoku/>
              <w:jc w:val="center"/>
              <w:rPr>
                <w:color w:val="auto"/>
                <w:sz w:val="21"/>
                <w:szCs w:val="21"/>
                <w:lang w:eastAsia="zh-CN"/>
              </w:rPr>
            </w:pPr>
            <w:r w:rsidRPr="00307B7E">
              <w:rPr>
                <w:rFonts w:hint="eastAsia"/>
                <w:color w:val="auto"/>
                <w:sz w:val="21"/>
                <w:szCs w:val="21"/>
                <w:lang w:eastAsia="zh-CN"/>
              </w:rPr>
              <w:lastRenderedPageBreak/>
              <w:t>3</w:t>
            </w:r>
          </w:p>
        </w:tc>
        <w:tc>
          <w:tcPr>
            <w:tcW w:w="4303" w:type="dxa"/>
            <w:vAlign w:val="center"/>
          </w:tcPr>
          <w:p w14:paraId="36A0F41C" w14:textId="77777777" w:rsidR="00DB60CB" w:rsidRPr="00307B7E" w:rsidRDefault="00165CC8" w:rsidP="00B42A49">
            <w:pPr>
              <w:pStyle w:val="TableText"/>
              <w:kinsoku/>
              <w:ind w:firstLine="420"/>
              <w:rPr>
                <w:color w:val="auto"/>
                <w:sz w:val="21"/>
                <w:szCs w:val="21"/>
              </w:rPr>
            </w:pPr>
            <w:r w:rsidRPr="00307B7E">
              <w:rPr>
                <w:rFonts w:hint="eastAsia"/>
                <w:color w:val="auto"/>
                <w:sz w:val="21"/>
                <w:szCs w:val="21"/>
                <w:lang w:eastAsia="zh-CN"/>
              </w:rPr>
              <w:t>仓库内地面采用不发火花地面，做法为从底层起：①素土夯实②60厚C15砼垫层③水泥浆一道(内掺建筑胶)④20厚1:2.5水泥砂浆抹平(骨料用石灰石、白云石砂、NFC金属骨料)。</w:t>
            </w:r>
            <w:r w:rsidRPr="00307B7E">
              <w:rPr>
                <w:rFonts w:hint="eastAsia"/>
                <w:color w:val="auto"/>
                <w:sz w:val="21"/>
                <w:szCs w:val="21"/>
              </w:rPr>
              <w:t>不发火地面需经试验合格后方可使用</w:t>
            </w:r>
          </w:p>
        </w:tc>
        <w:tc>
          <w:tcPr>
            <w:tcW w:w="2584" w:type="dxa"/>
            <w:vAlign w:val="center"/>
          </w:tcPr>
          <w:p w14:paraId="57C1A346" w14:textId="77777777" w:rsidR="00DB60CB" w:rsidRPr="00307B7E" w:rsidRDefault="00165CC8">
            <w:pPr>
              <w:pStyle w:val="TableText"/>
              <w:kinsoku/>
              <w:rPr>
                <w:color w:val="auto"/>
                <w:sz w:val="21"/>
                <w:szCs w:val="21"/>
                <w:lang w:eastAsia="zh-CN"/>
              </w:rPr>
            </w:pPr>
            <w:r w:rsidRPr="00307B7E">
              <w:rPr>
                <w:rFonts w:hint="eastAsia"/>
                <w:color w:val="auto"/>
                <w:sz w:val="21"/>
                <w:szCs w:val="21"/>
                <w:lang w:eastAsia="zh-CN"/>
              </w:rPr>
              <w:t>仓库内地面采用不发火花地面</w:t>
            </w:r>
          </w:p>
        </w:tc>
        <w:tc>
          <w:tcPr>
            <w:tcW w:w="1191" w:type="dxa"/>
            <w:vAlign w:val="center"/>
          </w:tcPr>
          <w:p w14:paraId="3AA18ABF" w14:textId="77777777" w:rsidR="00DB60CB" w:rsidRPr="00307B7E" w:rsidRDefault="00165CC8">
            <w:pPr>
              <w:pStyle w:val="TableText"/>
              <w:kinsoku/>
              <w:jc w:val="center"/>
              <w:rPr>
                <w:color w:val="auto"/>
                <w:sz w:val="21"/>
                <w:szCs w:val="21"/>
              </w:rPr>
            </w:pPr>
            <w:r w:rsidRPr="00307B7E">
              <w:rPr>
                <w:rFonts w:hint="eastAsia"/>
                <w:color w:val="auto"/>
                <w:sz w:val="21"/>
                <w:szCs w:val="21"/>
              </w:rPr>
              <w:t>符合要求</w:t>
            </w:r>
          </w:p>
        </w:tc>
      </w:tr>
      <w:tr w:rsidR="00307B7E" w:rsidRPr="00307B7E" w14:paraId="1657316C" w14:textId="77777777">
        <w:trPr>
          <w:trHeight w:val="440"/>
        </w:trPr>
        <w:tc>
          <w:tcPr>
            <w:tcW w:w="8892" w:type="dxa"/>
            <w:gridSpan w:val="4"/>
            <w:vAlign w:val="center"/>
          </w:tcPr>
          <w:p w14:paraId="6443C130" w14:textId="77777777" w:rsidR="00D72D6A" w:rsidRPr="00307B7E" w:rsidRDefault="00D72D6A" w:rsidP="00712932">
            <w:pPr>
              <w:pStyle w:val="TableText"/>
              <w:kinsoku/>
              <w:jc w:val="both"/>
              <w:rPr>
                <w:b/>
                <w:bCs/>
                <w:color w:val="auto"/>
                <w:sz w:val="21"/>
                <w:szCs w:val="21"/>
                <w:lang w:eastAsia="zh-CN"/>
              </w:rPr>
            </w:pPr>
            <w:r w:rsidRPr="00307B7E">
              <w:rPr>
                <w:rFonts w:hint="eastAsia"/>
                <w:b/>
                <w:bCs/>
                <w:color w:val="auto"/>
                <w:sz w:val="21"/>
                <w:szCs w:val="21"/>
                <w:lang w:eastAsia="zh-CN"/>
              </w:rPr>
              <w:t>（三）防雷、防静电设施</w:t>
            </w:r>
          </w:p>
        </w:tc>
      </w:tr>
      <w:tr w:rsidR="00307B7E" w:rsidRPr="00307B7E" w14:paraId="759E4565" w14:textId="77777777">
        <w:trPr>
          <w:trHeight w:val="1910"/>
        </w:trPr>
        <w:tc>
          <w:tcPr>
            <w:tcW w:w="814" w:type="dxa"/>
            <w:vAlign w:val="center"/>
          </w:tcPr>
          <w:p w14:paraId="2A0FADB0" w14:textId="77777777" w:rsidR="00D72D6A" w:rsidRPr="00307B7E" w:rsidRDefault="00D72D6A">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36870E48" w14:textId="77777777" w:rsidR="00D72D6A" w:rsidRPr="00307B7E" w:rsidRDefault="00D72D6A" w:rsidP="00B42A49">
            <w:pPr>
              <w:pStyle w:val="TableText"/>
              <w:kinsoku/>
              <w:ind w:firstLine="420"/>
              <w:rPr>
                <w:color w:val="auto"/>
                <w:sz w:val="21"/>
                <w:szCs w:val="21"/>
                <w:lang w:eastAsia="zh-CN"/>
              </w:rPr>
            </w:pPr>
            <w:r w:rsidRPr="00307B7E">
              <w:rPr>
                <w:rFonts w:hint="eastAsia"/>
                <w:color w:val="auto"/>
                <w:sz w:val="21"/>
                <w:szCs w:val="21"/>
                <w:lang w:eastAsia="zh-CN"/>
              </w:rPr>
              <w:t>本烟花爆竹</w:t>
            </w:r>
            <w:r w:rsidR="00B42A49" w:rsidRPr="00307B7E">
              <w:rPr>
                <w:rFonts w:hint="eastAsia"/>
                <w:color w:val="auto"/>
                <w:sz w:val="21"/>
                <w:szCs w:val="21"/>
                <w:lang w:eastAsia="zh-CN"/>
              </w:rPr>
              <w:t>库房</w:t>
            </w:r>
            <w:r w:rsidRPr="00307B7E">
              <w:rPr>
                <w:rFonts w:hint="eastAsia"/>
                <w:color w:val="auto"/>
                <w:sz w:val="21"/>
                <w:szCs w:val="21"/>
                <w:lang w:eastAsia="zh-CN"/>
              </w:rPr>
              <w:t>按二类防雷设计，</w:t>
            </w:r>
            <w:r w:rsidR="00B42A49" w:rsidRPr="00307B7E">
              <w:rPr>
                <w:rFonts w:hint="eastAsia"/>
                <w:color w:val="auto"/>
                <w:sz w:val="21"/>
                <w:szCs w:val="21"/>
                <w:lang w:eastAsia="zh-CN"/>
              </w:rPr>
              <w:t>采用</w:t>
            </w:r>
            <w:r w:rsidR="00B42A49" w:rsidRPr="00307B7E">
              <w:rPr>
                <w:rFonts w:ascii="MS Mincho" w:eastAsia="MS Mincho" w:hAnsi="MS Mincho" w:cs="MS Mincho" w:hint="eastAsia"/>
                <w:color w:val="auto"/>
                <w:sz w:val="21"/>
                <w:szCs w:val="21"/>
                <w:lang w:eastAsia="zh-CN"/>
              </w:rPr>
              <w:t>∅</w:t>
            </w:r>
            <w:r w:rsidR="00B42A49" w:rsidRPr="00307B7E">
              <w:rPr>
                <w:color w:val="auto"/>
                <w:sz w:val="21"/>
                <w:szCs w:val="21"/>
                <w:lang w:eastAsia="zh-CN"/>
              </w:rPr>
              <w:t>12</w:t>
            </w:r>
            <w:r w:rsidR="00B42A49" w:rsidRPr="00307B7E">
              <w:rPr>
                <w:rFonts w:hint="eastAsia"/>
                <w:color w:val="auto"/>
                <w:sz w:val="21"/>
                <w:szCs w:val="21"/>
                <w:lang w:eastAsia="zh-CN"/>
              </w:rPr>
              <w:t>热镀锌圆钢沿屋角、屋脊和檐角等易受雷击部位敷设接闪带，并在整个屋面组成不大于</w:t>
            </w:r>
            <w:r w:rsidR="00B42A49" w:rsidRPr="00307B7E">
              <w:rPr>
                <w:color w:val="auto"/>
                <w:sz w:val="21"/>
                <w:szCs w:val="21"/>
                <w:lang w:eastAsia="zh-CN"/>
              </w:rPr>
              <w:t>10mx10m</w:t>
            </w:r>
            <w:r w:rsidR="00B42A49" w:rsidRPr="00307B7E">
              <w:rPr>
                <w:rFonts w:hint="eastAsia"/>
                <w:color w:val="auto"/>
                <w:sz w:val="21"/>
                <w:szCs w:val="21"/>
                <w:lang w:eastAsia="zh-CN"/>
              </w:rPr>
              <w:t>或者</w:t>
            </w:r>
            <w:r w:rsidR="00B42A49" w:rsidRPr="00307B7E">
              <w:rPr>
                <w:color w:val="auto"/>
                <w:sz w:val="21"/>
                <w:szCs w:val="21"/>
                <w:lang w:eastAsia="zh-CN"/>
              </w:rPr>
              <w:t>12mx8m</w:t>
            </w:r>
            <w:r w:rsidR="00B42A49" w:rsidRPr="00307B7E">
              <w:rPr>
                <w:rFonts w:hint="eastAsia"/>
                <w:color w:val="auto"/>
                <w:sz w:val="21"/>
                <w:szCs w:val="21"/>
                <w:lang w:eastAsia="zh-CN"/>
              </w:rPr>
              <w:t>网格，采用</w:t>
            </w:r>
            <w:r w:rsidR="00B42A49" w:rsidRPr="00307B7E">
              <w:rPr>
                <w:rFonts w:ascii="MS Mincho" w:eastAsia="MS Mincho" w:hAnsi="MS Mincho" w:cs="MS Mincho" w:hint="eastAsia"/>
                <w:color w:val="auto"/>
                <w:sz w:val="21"/>
                <w:szCs w:val="21"/>
                <w:lang w:eastAsia="zh-CN"/>
              </w:rPr>
              <w:t>∅</w:t>
            </w:r>
            <w:r w:rsidR="00B42A49" w:rsidRPr="00307B7E">
              <w:rPr>
                <w:color w:val="auto"/>
                <w:sz w:val="21"/>
                <w:szCs w:val="21"/>
                <w:lang w:eastAsia="zh-CN"/>
              </w:rPr>
              <w:t>12</w:t>
            </w:r>
            <w:r w:rsidR="00B42A49" w:rsidRPr="00307B7E">
              <w:rPr>
                <w:rFonts w:hint="eastAsia"/>
                <w:color w:val="auto"/>
                <w:sz w:val="21"/>
                <w:szCs w:val="21"/>
                <w:lang w:eastAsia="zh-CN"/>
              </w:rPr>
              <w:t>热镀锌圆钢作为专设引下线</w:t>
            </w:r>
            <w:r w:rsidR="00B42A49" w:rsidRPr="00307B7E">
              <w:rPr>
                <w:color w:val="auto"/>
                <w:sz w:val="21"/>
                <w:szCs w:val="21"/>
                <w:lang w:eastAsia="zh-CN"/>
              </w:rPr>
              <w:t>,</w:t>
            </w:r>
            <w:r w:rsidR="00B42A49" w:rsidRPr="00307B7E">
              <w:rPr>
                <w:rFonts w:hint="eastAsia"/>
                <w:color w:val="auto"/>
                <w:sz w:val="21"/>
                <w:szCs w:val="21"/>
                <w:lang w:eastAsia="zh-CN"/>
              </w:rPr>
              <w:t>不应少于</w:t>
            </w:r>
            <w:r w:rsidR="00B42A49" w:rsidRPr="00307B7E">
              <w:rPr>
                <w:color w:val="auto"/>
                <w:sz w:val="21"/>
                <w:szCs w:val="21"/>
                <w:lang w:eastAsia="zh-CN"/>
              </w:rPr>
              <w:t>2</w:t>
            </w:r>
            <w:r w:rsidR="00B42A49" w:rsidRPr="00307B7E">
              <w:rPr>
                <w:rFonts w:hint="eastAsia"/>
                <w:color w:val="auto"/>
                <w:sz w:val="21"/>
                <w:szCs w:val="21"/>
                <w:lang w:eastAsia="zh-CN"/>
              </w:rPr>
              <w:t>根，并应沿建筑物四周均匀或对称布置，其间距沿周长计算不大于</w:t>
            </w:r>
            <w:r w:rsidR="00B42A49" w:rsidRPr="00307B7E">
              <w:rPr>
                <w:color w:val="auto"/>
                <w:sz w:val="21"/>
                <w:szCs w:val="21"/>
                <w:lang w:eastAsia="zh-CN"/>
              </w:rPr>
              <w:t>18</w:t>
            </w:r>
            <w:r w:rsidR="00B42A49" w:rsidRPr="00307B7E">
              <w:rPr>
                <w:rFonts w:hint="eastAsia"/>
                <w:color w:val="auto"/>
                <w:sz w:val="21"/>
                <w:szCs w:val="21"/>
                <w:lang w:eastAsia="zh-CN"/>
              </w:rPr>
              <w:t>米。每根引下线的冲击接地电阻不大于10Ω，实测不满足要求时，增设人工接地极。每根引下线上距地面1.5米处装设断接卡。引下线上端与接闪带焊接，下端与接地极、接地网焊接</w:t>
            </w:r>
          </w:p>
        </w:tc>
        <w:tc>
          <w:tcPr>
            <w:tcW w:w="2584" w:type="dxa"/>
            <w:vAlign w:val="center"/>
          </w:tcPr>
          <w:p w14:paraId="763BB5B9" w14:textId="1B9A9415" w:rsidR="00D72D6A" w:rsidRPr="00307B7E" w:rsidRDefault="00B42A49" w:rsidP="00436BEF">
            <w:pPr>
              <w:pStyle w:val="TableText"/>
              <w:kinsoku/>
              <w:ind w:hanging="3"/>
              <w:rPr>
                <w:color w:val="auto"/>
                <w:sz w:val="21"/>
                <w:szCs w:val="21"/>
                <w:lang w:eastAsia="zh-CN"/>
              </w:rPr>
            </w:pPr>
            <w:r w:rsidRPr="00307B7E">
              <w:rPr>
                <w:rFonts w:hint="eastAsia"/>
                <w:color w:val="auto"/>
                <w:sz w:val="21"/>
                <w:szCs w:val="21"/>
                <w:lang w:eastAsia="zh-CN"/>
              </w:rPr>
              <w:t>3#</w:t>
            </w:r>
            <w:r w:rsidR="00D72D6A" w:rsidRPr="00307B7E">
              <w:rPr>
                <w:rFonts w:hint="eastAsia"/>
                <w:color w:val="auto"/>
                <w:sz w:val="21"/>
                <w:szCs w:val="21"/>
                <w:lang w:eastAsia="zh-CN"/>
              </w:rPr>
              <w:t>库房按第二类防雷设置</w:t>
            </w:r>
            <w:r w:rsidRPr="00307B7E">
              <w:rPr>
                <w:rFonts w:hint="eastAsia"/>
                <w:color w:val="auto"/>
                <w:sz w:val="21"/>
                <w:szCs w:val="21"/>
                <w:lang w:eastAsia="zh-CN"/>
              </w:rPr>
              <w:t>，</w:t>
            </w:r>
            <w:bookmarkStart w:id="256" w:name="_Hlk155616137"/>
            <w:r w:rsidRPr="00307B7E">
              <w:rPr>
                <w:rFonts w:hint="eastAsia"/>
                <w:color w:val="auto"/>
                <w:sz w:val="21"/>
                <w:szCs w:val="21"/>
                <w:lang w:eastAsia="zh-CN"/>
              </w:rPr>
              <w:t>防雷</w:t>
            </w:r>
            <w:r w:rsidRPr="00790E92">
              <w:rPr>
                <w:rFonts w:hint="eastAsia"/>
                <w:color w:val="auto"/>
                <w:sz w:val="21"/>
                <w:szCs w:val="21"/>
                <w:lang w:eastAsia="zh-CN"/>
              </w:rPr>
              <w:t>装置于</w:t>
            </w:r>
            <w:r w:rsidRPr="00790E92">
              <w:rPr>
                <w:color w:val="auto"/>
                <w:sz w:val="21"/>
                <w:szCs w:val="21"/>
                <w:lang w:eastAsia="zh-CN"/>
              </w:rPr>
              <w:t>2023</w:t>
            </w:r>
            <w:r w:rsidRPr="00790E92">
              <w:rPr>
                <w:rFonts w:hint="eastAsia"/>
                <w:color w:val="auto"/>
                <w:sz w:val="21"/>
                <w:szCs w:val="21"/>
                <w:lang w:eastAsia="zh-CN"/>
              </w:rPr>
              <w:t>年</w:t>
            </w:r>
            <w:r w:rsidR="00436BEF" w:rsidRPr="00790E92">
              <w:rPr>
                <w:rFonts w:hint="eastAsia"/>
                <w:color w:val="auto"/>
                <w:sz w:val="21"/>
                <w:szCs w:val="21"/>
                <w:lang w:eastAsia="zh-CN"/>
              </w:rPr>
              <w:t>1</w:t>
            </w:r>
            <w:r w:rsidR="00790E92" w:rsidRPr="00790E92">
              <w:rPr>
                <w:color w:val="auto"/>
                <w:sz w:val="21"/>
                <w:szCs w:val="21"/>
                <w:lang w:eastAsia="zh-CN"/>
              </w:rPr>
              <w:t>1</w:t>
            </w:r>
            <w:r w:rsidRPr="00790E92">
              <w:rPr>
                <w:rFonts w:hint="eastAsia"/>
                <w:color w:val="auto"/>
                <w:sz w:val="21"/>
                <w:szCs w:val="21"/>
                <w:lang w:eastAsia="zh-CN"/>
              </w:rPr>
              <w:t>月</w:t>
            </w:r>
            <w:r w:rsidR="00790E92" w:rsidRPr="00790E92">
              <w:rPr>
                <w:color w:val="auto"/>
                <w:sz w:val="21"/>
                <w:szCs w:val="21"/>
                <w:lang w:eastAsia="zh-CN"/>
              </w:rPr>
              <w:t>30</w:t>
            </w:r>
            <w:r w:rsidRPr="00790E92">
              <w:rPr>
                <w:rFonts w:hint="eastAsia"/>
                <w:color w:val="auto"/>
                <w:sz w:val="21"/>
                <w:szCs w:val="21"/>
                <w:lang w:eastAsia="zh-CN"/>
              </w:rPr>
              <w:t>日由</w:t>
            </w:r>
            <w:r w:rsidR="00790E92" w:rsidRPr="00790E92">
              <w:rPr>
                <w:rFonts w:hint="eastAsia"/>
                <w:color w:val="auto"/>
                <w:sz w:val="21"/>
                <w:szCs w:val="21"/>
                <w:lang w:eastAsia="zh-CN"/>
              </w:rPr>
              <w:t>山南市雪云科技工贸有限责任公司</w:t>
            </w:r>
            <w:r w:rsidRPr="00790E92">
              <w:rPr>
                <w:rFonts w:hint="eastAsia"/>
                <w:color w:val="auto"/>
                <w:sz w:val="21"/>
                <w:szCs w:val="21"/>
                <w:lang w:eastAsia="zh-CN"/>
              </w:rPr>
              <w:t>检测合格，并出具《雷</w:t>
            </w:r>
            <w:r w:rsidR="00790E92" w:rsidRPr="00790E92">
              <w:rPr>
                <w:rFonts w:hint="eastAsia"/>
                <w:color w:val="auto"/>
                <w:sz w:val="21"/>
                <w:szCs w:val="21"/>
                <w:lang w:eastAsia="zh-CN"/>
              </w:rPr>
              <w:t>电防护</w:t>
            </w:r>
            <w:r w:rsidRPr="00790E92">
              <w:rPr>
                <w:rFonts w:hint="eastAsia"/>
                <w:color w:val="auto"/>
                <w:sz w:val="21"/>
                <w:szCs w:val="21"/>
                <w:lang w:eastAsia="zh-CN"/>
              </w:rPr>
              <w:t>装置</w:t>
            </w:r>
            <w:r w:rsidR="00790E92" w:rsidRPr="00790E92">
              <w:rPr>
                <w:rFonts w:hint="eastAsia"/>
                <w:color w:val="auto"/>
                <w:sz w:val="21"/>
                <w:szCs w:val="21"/>
                <w:lang w:eastAsia="zh-CN"/>
              </w:rPr>
              <w:t>工程验收</w:t>
            </w:r>
            <w:r w:rsidRPr="00790E92">
              <w:rPr>
                <w:rFonts w:hint="eastAsia"/>
                <w:color w:val="auto"/>
                <w:sz w:val="21"/>
                <w:szCs w:val="21"/>
                <w:lang w:eastAsia="zh-CN"/>
              </w:rPr>
              <w:t>报告》，各项检测结论符合要求</w:t>
            </w:r>
            <w:bookmarkEnd w:id="256"/>
          </w:p>
        </w:tc>
        <w:tc>
          <w:tcPr>
            <w:tcW w:w="1191" w:type="dxa"/>
            <w:vAlign w:val="center"/>
          </w:tcPr>
          <w:p w14:paraId="6BB764AE"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6D920A2F" w14:textId="77777777" w:rsidTr="00B42A49">
        <w:trPr>
          <w:trHeight w:val="3642"/>
        </w:trPr>
        <w:tc>
          <w:tcPr>
            <w:tcW w:w="814" w:type="dxa"/>
            <w:vAlign w:val="center"/>
          </w:tcPr>
          <w:p w14:paraId="53D919F8" w14:textId="77777777" w:rsidR="00D72D6A" w:rsidRPr="00307B7E" w:rsidRDefault="00D72D6A">
            <w:pPr>
              <w:pStyle w:val="TableText"/>
              <w:kinsoku/>
              <w:jc w:val="center"/>
              <w:rPr>
                <w:color w:val="auto"/>
                <w:sz w:val="21"/>
                <w:szCs w:val="21"/>
              </w:rPr>
            </w:pPr>
            <w:r w:rsidRPr="00307B7E">
              <w:rPr>
                <w:rFonts w:hint="eastAsia"/>
                <w:color w:val="auto"/>
                <w:sz w:val="21"/>
                <w:szCs w:val="21"/>
              </w:rPr>
              <w:t>2</w:t>
            </w:r>
          </w:p>
        </w:tc>
        <w:tc>
          <w:tcPr>
            <w:tcW w:w="4303" w:type="dxa"/>
            <w:vAlign w:val="center"/>
          </w:tcPr>
          <w:p w14:paraId="4AC616AF" w14:textId="77777777" w:rsidR="00D72D6A" w:rsidRPr="00307B7E" w:rsidRDefault="00D72D6A" w:rsidP="00712932">
            <w:pPr>
              <w:pStyle w:val="TableText"/>
              <w:kinsoku/>
              <w:ind w:firstLine="421"/>
              <w:rPr>
                <w:color w:val="auto"/>
                <w:sz w:val="21"/>
                <w:szCs w:val="21"/>
                <w:lang w:eastAsia="zh-CN"/>
              </w:rPr>
            </w:pPr>
            <w:r w:rsidRPr="00307B7E">
              <w:rPr>
                <w:rFonts w:hint="eastAsia"/>
                <w:color w:val="auto"/>
                <w:sz w:val="21"/>
                <w:szCs w:val="21"/>
                <w:lang w:eastAsia="zh-CN"/>
              </w:rPr>
              <w:t>库房引下线利用-25×4镀锌扁钢暗敷设于墙内，上部与接闪网格焊接，下部与接地体焊接，利用地基内主筋作为接地极（焊接面积为主筋直径的6倍）。值班室及锅炉房防雷引下线利用</w:t>
            </w:r>
            <w:r w:rsidRPr="00307B7E">
              <w:rPr>
                <w:rFonts w:hint="eastAsia"/>
                <w:color w:val="auto"/>
                <w:sz w:val="21"/>
                <w:szCs w:val="21"/>
              </w:rPr>
              <w:t>Φ</w:t>
            </w:r>
            <w:r w:rsidRPr="00307B7E">
              <w:rPr>
                <w:rFonts w:hint="eastAsia"/>
                <w:color w:val="auto"/>
                <w:sz w:val="21"/>
                <w:szCs w:val="21"/>
                <w:lang w:eastAsia="zh-CN"/>
              </w:rPr>
              <w:t>12热镀锌圆钢做引下线，暗敷与墙内；引下线上部与接闪器焊接,下部与接地体焊接；利用地基内主筋作为接地极（横截面积不小于两根</w:t>
            </w:r>
            <w:r w:rsidRPr="00307B7E">
              <w:rPr>
                <w:rFonts w:hint="eastAsia"/>
                <w:color w:val="auto"/>
                <w:sz w:val="21"/>
                <w:szCs w:val="21"/>
              </w:rPr>
              <w:t>Φ</w:t>
            </w:r>
            <w:r w:rsidRPr="00307B7E">
              <w:rPr>
                <w:rFonts w:hint="eastAsia"/>
                <w:color w:val="auto"/>
                <w:sz w:val="21"/>
                <w:szCs w:val="21"/>
                <w:lang w:eastAsia="zh-CN"/>
              </w:rPr>
              <w:t>16钢筋或横截面积不小于四根</w:t>
            </w:r>
            <w:r w:rsidRPr="00307B7E">
              <w:rPr>
                <w:rFonts w:hint="eastAsia"/>
                <w:color w:val="auto"/>
                <w:sz w:val="21"/>
                <w:szCs w:val="21"/>
              </w:rPr>
              <w:t>Φ</w:t>
            </w:r>
            <w:r w:rsidRPr="00307B7E">
              <w:rPr>
                <w:rFonts w:hint="eastAsia"/>
                <w:color w:val="auto"/>
                <w:sz w:val="21"/>
                <w:szCs w:val="21"/>
                <w:lang w:eastAsia="zh-CN"/>
              </w:rPr>
              <w:t>12钢筋焊接面积为主筋直径的6倍）,引下线间距沿周长计算不大于25m；引下线在室外地面下-1.0m处利用40×4热镀锌扁钢引出做为预留；每条引下线距地0.5米处设置一个断线卡，检测此建筑物的冲击电阻值</w:t>
            </w:r>
          </w:p>
        </w:tc>
        <w:tc>
          <w:tcPr>
            <w:tcW w:w="2584" w:type="dxa"/>
            <w:vAlign w:val="center"/>
          </w:tcPr>
          <w:p w14:paraId="2C611E61" w14:textId="77777777" w:rsidR="00D72D6A" w:rsidRPr="00307B7E" w:rsidRDefault="00D72D6A">
            <w:pPr>
              <w:pStyle w:val="TableText"/>
              <w:kinsoku/>
              <w:ind w:hanging="3"/>
              <w:rPr>
                <w:color w:val="auto"/>
                <w:sz w:val="21"/>
                <w:szCs w:val="21"/>
                <w:lang w:eastAsia="zh-CN"/>
              </w:rPr>
            </w:pPr>
            <w:r w:rsidRPr="00307B7E">
              <w:rPr>
                <w:rFonts w:hint="eastAsia"/>
                <w:color w:val="auto"/>
                <w:sz w:val="21"/>
                <w:szCs w:val="21"/>
                <w:lang w:eastAsia="zh-CN"/>
              </w:rPr>
              <w:t>库房经有资质单位进行防雷检测。</w:t>
            </w:r>
          </w:p>
        </w:tc>
        <w:tc>
          <w:tcPr>
            <w:tcW w:w="1191" w:type="dxa"/>
            <w:vAlign w:val="center"/>
          </w:tcPr>
          <w:p w14:paraId="24D72ACF"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5E2A7D00" w14:textId="77777777" w:rsidTr="00B42A49">
        <w:trPr>
          <w:trHeight w:val="1001"/>
        </w:trPr>
        <w:tc>
          <w:tcPr>
            <w:tcW w:w="814" w:type="dxa"/>
            <w:vAlign w:val="center"/>
          </w:tcPr>
          <w:p w14:paraId="169D95C0" w14:textId="77777777" w:rsidR="00D72D6A" w:rsidRPr="00307B7E" w:rsidRDefault="00D72D6A">
            <w:pPr>
              <w:pStyle w:val="TableText"/>
              <w:kinsoku/>
              <w:jc w:val="center"/>
              <w:rPr>
                <w:color w:val="auto"/>
                <w:sz w:val="21"/>
                <w:szCs w:val="21"/>
              </w:rPr>
            </w:pPr>
            <w:r w:rsidRPr="00307B7E">
              <w:rPr>
                <w:rFonts w:hint="eastAsia"/>
                <w:color w:val="auto"/>
                <w:sz w:val="21"/>
                <w:szCs w:val="21"/>
              </w:rPr>
              <w:t>3</w:t>
            </w:r>
          </w:p>
        </w:tc>
        <w:tc>
          <w:tcPr>
            <w:tcW w:w="4303" w:type="dxa"/>
            <w:vAlign w:val="center"/>
          </w:tcPr>
          <w:p w14:paraId="3686B726" w14:textId="77777777" w:rsidR="00D72D6A" w:rsidRPr="00307B7E" w:rsidRDefault="00D72D6A" w:rsidP="00712932">
            <w:pPr>
              <w:pStyle w:val="TableText"/>
              <w:kinsoku/>
              <w:ind w:firstLine="420"/>
              <w:rPr>
                <w:color w:val="auto"/>
                <w:sz w:val="21"/>
                <w:szCs w:val="21"/>
                <w:lang w:eastAsia="zh-CN"/>
              </w:rPr>
            </w:pPr>
            <w:r w:rsidRPr="00307B7E">
              <w:rPr>
                <w:rFonts w:hint="eastAsia"/>
                <w:color w:val="auto"/>
                <w:sz w:val="21"/>
                <w:szCs w:val="21"/>
                <w:lang w:eastAsia="zh-CN"/>
              </w:rPr>
              <w:t>接地极及接地线埋深不小于-1.0m(以平整后室外地坪计算)，且埋在冻土层以下，接地极采用L50×50×5，L=2500镀锌角钢，间距5m</w:t>
            </w:r>
          </w:p>
        </w:tc>
        <w:tc>
          <w:tcPr>
            <w:tcW w:w="2584" w:type="dxa"/>
            <w:vAlign w:val="center"/>
          </w:tcPr>
          <w:p w14:paraId="692D02D2" w14:textId="77777777" w:rsidR="00D72D6A" w:rsidRPr="00307B7E" w:rsidRDefault="00D72D6A">
            <w:pPr>
              <w:pStyle w:val="TableText"/>
              <w:kinsoku/>
              <w:rPr>
                <w:color w:val="auto"/>
                <w:sz w:val="21"/>
                <w:szCs w:val="21"/>
              </w:rPr>
            </w:pPr>
            <w:r w:rsidRPr="00307B7E">
              <w:rPr>
                <w:rFonts w:hint="eastAsia"/>
                <w:color w:val="auto"/>
                <w:sz w:val="21"/>
                <w:szCs w:val="21"/>
              </w:rPr>
              <w:t>按设计进行设置</w:t>
            </w:r>
          </w:p>
        </w:tc>
        <w:tc>
          <w:tcPr>
            <w:tcW w:w="1191" w:type="dxa"/>
            <w:vAlign w:val="center"/>
          </w:tcPr>
          <w:p w14:paraId="7ED22035"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3850DF9A" w14:textId="77777777">
        <w:trPr>
          <w:trHeight w:val="1093"/>
        </w:trPr>
        <w:tc>
          <w:tcPr>
            <w:tcW w:w="814" w:type="dxa"/>
            <w:vAlign w:val="center"/>
          </w:tcPr>
          <w:p w14:paraId="1F0A4AA2" w14:textId="77777777" w:rsidR="00D72D6A" w:rsidRPr="00307B7E" w:rsidRDefault="00D72D6A">
            <w:pPr>
              <w:pStyle w:val="TableText"/>
              <w:kinsoku/>
              <w:jc w:val="center"/>
              <w:rPr>
                <w:color w:val="auto"/>
                <w:sz w:val="21"/>
                <w:szCs w:val="21"/>
              </w:rPr>
            </w:pPr>
            <w:r w:rsidRPr="00307B7E">
              <w:rPr>
                <w:rFonts w:hint="eastAsia"/>
                <w:color w:val="auto"/>
                <w:sz w:val="21"/>
                <w:szCs w:val="21"/>
              </w:rPr>
              <w:t>4</w:t>
            </w:r>
          </w:p>
        </w:tc>
        <w:tc>
          <w:tcPr>
            <w:tcW w:w="4303" w:type="dxa"/>
            <w:vAlign w:val="center"/>
          </w:tcPr>
          <w:p w14:paraId="68DDF653" w14:textId="19910DD7" w:rsidR="00D72D6A" w:rsidRPr="00307B7E" w:rsidRDefault="00D72D6A" w:rsidP="00712932">
            <w:pPr>
              <w:pStyle w:val="TableText"/>
              <w:kinsoku/>
              <w:ind w:firstLine="420"/>
              <w:rPr>
                <w:color w:val="auto"/>
                <w:sz w:val="21"/>
                <w:szCs w:val="21"/>
                <w:lang w:eastAsia="zh-CN"/>
              </w:rPr>
            </w:pPr>
            <w:r w:rsidRPr="00307B7E">
              <w:rPr>
                <w:rFonts w:hint="eastAsia"/>
                <w:color w:val="auto"/>
                <w:sz w:val="21"/>
                <w:szCs w:val="21"/>
                <w:lang w:eastAsia="zh-CN"/>
              </w:rPr>
              <w:t>所有的连接必须采用焊接，焊接处补涂沥青或涂防腐油漆，室内保护接地、工作接地共用一个接地系统，总接地电阻不大于</w:t>
            </w:r>
            <w:r w:rsidR="00790E92">
              <w:rPr>
                <w:color w:val="auto"/>
                <w:sz w:val="21"/>
                <w:szCs w:val="21"/>
                <w:lang w:eastAsia="zh-CN"/>
              </w:rPr>
              <w:t>10</w:t>
            </w:r>
            <w:r w:rsidRPr="00307B7E">
              <w:rPr>
                <w:rFonts w:hint="eastAsia"/>
                <w:color w:val="auto"/>
                <w:sz w:val="21"/>
                <w:szCs w:val="21"/>
                <w:lang w:eastAsia="zh-CN"/>
              </w:rPr>
              <w:t>欧姆，接地系统采用TN-S</w:t>
            </w:r>
          </w:p>
        </w:tc>
        <w:tc>
          <w:tcPr>
            <w:tcW w:w="2584" w:type="dxa"/>
            <w:vAlign w:val="center"/>
          </w:tcPr>
          <w:p w14:paraId="263FC750" w14:textId="77777777" w:rsidR="00D72D6A" w:rsidRPr="00307B7E" w:rsidRDefault="00D72D6A">
            <w:pPr>
              <w:pStyle w:val="TableText"/>
              <w:kinsoku/>
              <w:rPr>
                <w:color w:val="auto"/>
                <w:sz w:val="21"/>
                <w:szCs w:val="21"/>
              </w:rPr>
            </w:pPr>
            <w:r w:rsidRPr="00307B7E">
              <w:rPr>
                <w:rFonts w:hint="eastAsia"/>
                <w:color w:val="auto"/>
                <w:sz w:val="21"/>
                <w:szCs w:val="21"/>
              </w:rPr>
              <w:t>按设计进行设置</w:t>
            </w:r>
          </w:p>
        </w:tc>
        <w:tc>
          <w:tcPr>
            <w:tcW w:w="1191" w:type="dxa"/>
            <w:vAlign w:val="center"/>
          </w:tcPr>
          <w:p w14:paraId="77CE16E2"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18462F2E" w14:textId="77777777" w:rsidTr="00712932">
        <w:trPr>
          <w:trHeight w:val="365"/>
        </w:trPr>
        <w:tc>
          <w:tcPr>
            <w:tcW w:w="8892" w:type="dxa"/>
            <w:gridSpan w:val="4"/>
            <w:vAlign w:val="center"/>
          </w:tcPr>
          <w:p w14:paraId="119EE865" w14:textId="77777777" w:rsidR="00D72D6A" w:rsidRPr="00307B7E" w:rsidRDefault="00D72D6A" w:rsidP="00712932">
            <w:pPr>
              <w:pStyle w:val="TableText"/>
              <w:kinsoku/>
              <w:jc w:val="both"/>
              <w:rPr>
                <w:b/>
                <w:bCs/>
                <w:color w:val="auto"/>
                <w:sz w:val="21"/>
                <w:szCs w:val="21"/>
              </w:rPr>
            </w:pPr>
            <w:r w:rsidRPr="00307B7E">
              <w:rPr>
                <w:rFonts w:hint="eastAsia"/>
                <w:b/>
                <w:bCs/>
                <w:color w:val="auto"/>
                <w:sz w:val="21"/>
                <w:szCs w:val="21"/>
              </w:rPr>
              <w:t>（四）库区防护设施</w:t>
            </w:r>
          </w:p>
        </w:tc>
      </w:tr>
      <w:tr w:rsidR="00307B7E" w:rsidRPr="00307B7E" w14:paraId="7354CA93" w14:textId="77777777">
        <w:trPr>
          <w:trHeight w:val="822"/>
        </w:trPr>
        <w:tc>
          <w:tcPr>
            <w:tcW w:w="814" w:type="dxa"/>
            <w:vAlign w:val="center"/>
          </w:tcPr>
          <w:p w14:paraId="578CABEF" w14:textId="77777777" w:rsidR="00D72D6A" w:rsidRPr="00307B7E" w:rsidRDefault="00D72D6A">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4AACE0D1" w14:textId="77777777" w:rsidR="00D72D6A" w:rsidRPr="00307B7E" w:rsidRDefault="00D72D6A" w:rsidP="00712932">
            <w:pPr>
              <w:pStyle w:val="TableText"/>
              <w:kinsoku/>
              <w:ind w:firstLine="424"/>
              <w:rPr>
                <w:color w:val="auto"/>
                <w:sz w:val="21"/>
                <w:szCs w:val="21"/>
                <w:lang w:eastAsia="zh-CN"/>
              </w:rPr>
            </w:pPr>
            <w:r w:rsidRPr="00307B7E">
              <w:rPr>
                <w:rFonts w:hint="eastAsia"/>
                <w:color w:val="auto"/>
                <w:sz w:val="21"/>
                <w:szCs w:val="21"/>
                <w:lang w:eastAsia="zh-CN"/>
              </w:rPr>
              <w:t>为导出作业人员身体静电，在每个库门外设置1.3m高人体导静电装置（抚摸式不锈钢球）</w:t>
            </w:r>
          </w:p>
        </w:tc>
        <w:tc>
          <w:tcPr>
            <w:tcW w:w="2584" w:type="dxa"/>
            <w:vAlign w:val="center"/>
          </w:tcPr>
          <w:p w14:paraId="65398877" w14:textId="678A2754" w:rsidR="00D72D6A" w:rsidRPr="00307B7E" w:rsidRDefault="00D72D6A">
            <w:pPr>
              <w:pStyle w:val="TableText"/>
              <w:kinsoku/>
              <w:ind w:hanging="24"/>
              <w:rPr>
                <w:color w:val="auto"/>
                <w:sz w:val="21"/>
                <w:szCs w:val="21"/>
                <w:lang w:eastAsia="zh-CN"/>
              </w:rPr>
            </w:pPr>
            <w:r w:rsidRPr="00307B7E">
              <w:rPr>
                <w:rFonts w:hint="eastAsia"/>
                <w:color w:val="auto"/>
                <w:sz w:val="21"/>
                <w:szCs w:val="21"/>
                <w:lang w:eastAsia="zh-CN"/>
              </w:rPr>
              <w:t>每个库门外设有人体导静电装置</w:t>
            </w:r>
            <w:r w:rsidR="00790E92">
              <w:rPr>
                <w:rFonts w:hint="eastAsia"/>
                <w:color w:val="auto"/>
                <w:sz w:val="21"/>
                <w:szCs w:val="21"/>
                <w:lang w:eastAsia="zh-CN"/>
              </w:rPr>
              <w:t>，并检测合格</w:t>
            </w:r>
          </w:p>
        </w:tc>
        <w:tc>
          <w:tcPr>
            <w:tcW w:w="1191" w:type="dxa"/>
            <w:vAlign w:val="center"/>
          </w:tcPr>
          <w:p w14:paraId="6B353590"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5305A671" w14:textId="77777777">
        <w:trPr>
          <w:trHeight w:val="365"/>
        </w:trPr>
        <w:tc>
          <w:tcPr>
            <w:tcW w:w="814" w:type="dxa"/>
            <w:vAlign w:val="center"/>
          </w:tcPr>
          <w:p w14:paraId="16EC4D96" w14:textId="77777777" w:rsidR="00D72D6A" w:rsidRPr="00307B7E" w:rsidRDefault="00D72D6A">
            <w:pPr>
              <w:pStyle w:val="TableText"/>
              <w:kinsoku/>
              <w:jc w:val="center"/>
              <w:rPr>
                <w:color w:val="auto"/>
                <w:sz w:val="21"/>
                <w:szCs w:val="21"/>
              </w:rPr>
            </w:pPr>
            <w:r w:rsidRPr="00307B7E">
              <w:rPr>
                <w:rFonts w:hint="eastAsia"/>
                <w:color w:val="auto"/>
                <w:sz w:val="21"/>
                <w:szCs w:val="21"/>
              </w:rPr>
              <w:t>2</w:t>
            </w:r>
          </w:p>
        </w:tc>
        <w:tc>
          <w:tcPr>
            <w:tcW w:w="4303" w:type="dxa"/>
            <w:vAlign w:val="center"/>
          </w:tcPr>
          <w:p w14:paraId="0269216D" w14:textId="77777777" w:rsidR="00D72D6A" w:rsidRPr="00307B7E" w:rsidRDefault="00D72D6A" w:rsidP="00712932">
            <w:pPr>
              <w:pStyle w:val="TableText"/>
              <w:kinsoku/>
              <w:rPr>
                <w:color w:val="auto"/>
                <w:sz w:val="21"/>
                <w:szCs w:val="21"/>
                <w:lang w:eastAsia="zh-CN"/>
              </w:rPr>
            </w:pPr>
            <w:r w:rsidRPr="00307B7E">
              <w:rPr>
                <w:rFonts w:hint="eastAsia"/>
                <w:color w:val="auto"/>
                <w:sz w:val="21"/>
                <w:szCs w:val="21"/>
                <w:lang w:eastAsia="zh-CN"/>
              </w:rPr>
              <w:t>库房配备测温计、测湿计</w:t>
            </w:r>
          </w:p>
        </w:tc>
        <w:tc>
          <w:tcPr>
            <w:tcW w:w="2584" w:type="dxa"/>
            <w:vAlign w:val="center"/>
          </w:tcPr>
          <w:p w14:paraId="16341357" w14:textId="0D13F1D9" w:rsidR="00D72D6A" w:rsidRPr="00443CFC" w:rsidRDefault="00C817CA">
            <w:pPr>
              <w:pStyle w:val="TableText"/>
              <w:kinsoku/>
              <w:rPr>
                <w:color w:val="auto"/>
                <w:sz w:val="21"/>
                <w:szCs w:val="21"/>
                <w:lang w:eastAsia="zh-CN"/>
              </w:rPr>
            </w:pPr>
            <w:r w:rsidRPr="00443CFC">
              <w:rPr>
                <w:rFonts w:hint="eastAsia"/>
                <w:color w:val="auto"/>
                <w:sz w:val="21"/>
                <w:szCs w:val="21"/>
                <w:lang w:eastAsia="zh-CN"/>
              </w:rPr>
              <w:t>检查时</w:t>
            </w:r>
            <w:r w:rsidR="00D72D6A" w:rsidRPr="00443CFC">
              <w:rPr>
                <w:rFonts w:hint="eastAsia"/>
                <w:color w:val="auto"/>
                <w:sz w:val="21"/>
                <w:szCs w:val="21"/>
                <w:lang w:eastAsia="zh-CN"/>
              </w:rPr>
              <w:t>库房</w:t>
            </w:r>
            <w:r w:rsidRPr="00443CFC">
              <w:rPr>
                <w:rFonts w:hint="eastAsia"/>
                <w:color w:val="auto"/>
                <w:sz w:val="21"/>
                <w:szCs w:val="21"/>
                <w:lang w:eastAsia="zh-CN"/>
              </w:rPr>
              <w:t>未</w:t>
            </w:r>
            <w:r w:rsidR="00D72D6A" w:rsidRPr="00443CFC">
              <w:rPr>
                <w:rFonts w:hint="eastAsia"/>
                <w:color w:val="auto"/>
                <w:sz w:val="21"/>
                <w:szCs w:val="21"/>
                <w:lang w:eastAsia="zh-CN"/>
              </w:rPr>
              <w:t>配备测温计、测湿计</w:t>
            </w:r>
            <w:r w:rsidRPr="00443CFC">
              <w:rPr>
                <w:rFonts w:hint="eastAsia"/>
                <w:color w:val="auto"/>
                <w:sz w:val="21"/>
                <w:szCs w:val="21"/>
                <w:lang w:eastAsia="zh-CN"/>
              </w:rPr>
              <w:t>，复查已完善</w:t>
            </w:r>
          </w:p>
        </w:tc>
        <w:tc>
          <w:tcPr>
            <w:tcW w:w="1191" w:type="dxa"/>
            <w:vAlign w:val="center"/>
          </w:tcPr>
          <w:p w14:paraId="2261BA9D" w14:textId="77777777" w:rsidR="00C817CA" w:rsidRDefault="00C817CA">
            <w:pPr>
              <w:pStyle w:val="TableText"/>
              <w:kinsoku/>
              <w:jc w:val="center"/>
              <w:rPr>
                <w:color w:val="auto"/>
                <w:sz w:val="21"/>
                <w:szCs w:val="21"/>
              </w:rPr>
            </w:pPr>
            <w:r>
              <w:rPr>
                <w:rFonts w:hint="eastAsia"/>
                <w:color w:val="auto"/>
                <w:sz w:val="21"/>
                <w:szCs w:val="21"/>
                <w:lang w:eastAsia="zh-CN"/>
              </w:rPr>
              <w:t>整改后</w:t>
            </w:r>
          </w:p>
          <w:p w14:paraId="66D6A1AF" w14:textId="304356B2"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16C4CDF5" w14:textId="77777777">
        <w:trPr>
          <w:trHeight w:val="365"/>
        </w:trPr>
        <w:tc>
          <w:tcPr>
            <w:tcW w:w="8892" w:type="dxa"/>
            <w:gridSpan w:val="4"/>
            <w:vAlign w:val="center"/>
          </w:tcPr>
          <w:p w14:paraId="1ACF1E29" w14:textId="77777777" w:rsidR="00D72D6A" w:rsidRPr="00307B7E" w:rsidRDefault="00D72D6A" w:rsidP="00712932">
            <w:pPr>
              <w:pStyle w:val="TableText"/>
              <w:kinsoku/>
              <w:jc w:val="both"/>
              <w:rPr>
                <w:b/>
                <w:bCs/>
                <w:color w:val="auto"/>
                <w:sz w:val="21"/>
                <w:szCs w:val="21"/>
              </w:rPr>
            </w:pPr>
            <w:r w:rsidRPr="00307B7E">
              <w:rPr>
                <w:rFonts w:hint="eastAsia"/>
                <w:b/>
                <w:bCs/>
                <w:color w:val="auto"/>
                <w:sz w:val="21"/>
                <w:szCs w:val="21"/>
              </w:rPr>
              <w:t>（五）安全警示标志</w:t>
            </w:r>
          </w:p>
        </w:tc>
      </w:tr>
      <w:tr w:rsidR="00307B7E" w:rsidRPr="00307B7E" w14:paraId="5BEDEFA6" w14:textId="77777777">
        <w:trPr>
          <w:trHeight w:val="1093"/>
        </w:trPr>
        <w:tc>
          <w:tcPr>
            <w:tcW w:w="814" w:type="dxa"/>
            <w:vAlign w:val="center"/>
          </w:tcPr>
          <w:p w14:paraId="171DF949" w14:textId="77777777" w:rsidR="00D72D6A" w:rsidRPr="00307B7E" w:rsidRDefault="00D72D6A">
            <w:pPr>
              <w:pStyle w:val="TableText"/>
              <w:kinsoku/>
              <w:jc w:val="center"/>
              <w:rPr>
                <w:color w:val="auto"/>
                <w:sz w:val="21"/>
                <w:szCs w:val="21"/>
              </w:rPr>
            </w:pPr>
            <w:r w:rsidRPr="00307B7E">
              <w:rPr>
                <w:rFonts w:hint="eastAsia"/>
                <w:color w:val="auto"/>
                <w:sz w:val="21"/>
                <w:szCs w:val="21"/>
              </w:rPr>
              <w:lastRenderedPageBreak/>
              <w:t>1</w:t>
            </w:r>
          </w:p>
        </w:tc>
        <w:tc>
          <w:tcPr>
            <w:tcW w:w="4303" w:type="dxa"/>
            <w:vAlign w:val="center"/>
          </w:tcPr>
          <w:p w14:paraId="73F131B8" w14:textId="77777777" w:rsidR="00D72D6A" w:rsidRPr="00307B7E" w:rsidRDefault="00D72D6A">
            <w:pPr>
              <w:pStyle w:val="TableText"/>
              <w:kinsoku/>
              <w:ind w:firstLine="423"/>
              <w:rPr>
                <w:color w:val="auto"/>
                <w:sz w:val="21"/>
                <w:szCs w:val="21"/>
                <w:lang w:eastAsia="zh-CN"/>
              </w:rPr>
            </w:pPr>
            <w:r w:rsidRPr="00307B7E">
              <w:rPr>
                <w:rFonts w:hint="eastAsia"/>
                <w:color w:val="auto"/>
                <w:sz w:val="21"/>
                <w:szCs w:val="21"/>
                <w:lang w:eastAsia="zh-CN"/>
              </w:rPr>
              <w:t>安全标志分禁止标志、警告标志、指令标志和提示标志四大类型。</w:t>
            </w:r>
          </w:p>
          <w:p w14:paraId="070D55A3" w14:textId="77777777" w:rsidR="00D72D6A" w:rsidRPr="00307B7E" w:rsidRDefault="00D72D6A" w:rsidP="00712932">
            <w:pPr>
              <w:pStyle w:val="TableText"/>
              <w:kinsoku/>
              <w:ind w:firstLine="420"/>
              <w:rPr>
                <w:color w:val="auto"/>
                <w:sz w:val="21"/>
                <w:szCs w:val="21"/>
                <w:lang w:eastAsia="zh-CN"/>
              </w:rPr>
            </w:pPr>
            <w:r w:rsidRPr="00307B7E">
              <w:rPr>
                <w:rFonts w:hint="eastAsia"/>
                <w:color w:val="auto"/>
                <w:sz w:val="21"/>
                <w:szCs w:val="21"/>
                <w:lang w:eastAsia="zh-CN"/>
              </w:rPr>
              <w:t>本项目在库区多处位置设置了各种指示、警示作业安全等警示标志</w:t>
            </w:r>
          </w:p>
        </w:tc>
        <w:tc>
          <w:tcPr>
            <w:tcW w:w="2584" w:type="dxa"/>
            <w:vAlign w:val="center"/>
          </w:tcPr>
          <w:p w14:paraId="259AF002" w14:textId="0DF5574B" w:rsidR="00D72D6A" w:rsidRPr="00443CFC" w:rsidRDefault="00C817CA">
            <w:pPr>
              <w:pStyle w:val="TableText"/>
              <w:kinsoku/>
              <w:jc w:val="center"/>
              <w:rPr>
                <w:color w:val="auto"/>
                <w:sz w:val="21"/>
                <w:szCs w:val="21"/>
                <w:lang w:eastAsia="zh-CN"/>
              </w:rPr>
            </w:pPr>
            <w:r w:rsidRPr="00443CFC">
              <w:rPr>
                <w:rFonts w:hint="eastAsia"/>
                <w:color w:val="auto"/>
                <w:sz w:val="21"/>
                <w:szCs w:val="21"/>
                <w:lang w:eastAsia="zh-CN"/>
              </w:rPr>
              <w:t>检查时未</w:t>
            </w:r>
            <w:r w:rsidR="00D72D6A" w:rsidRPr="00443CFC">
              <w:rPr>
                <w:rFonts w:hint="eastAsia"/>
                <w:color w:val="auto"/>
                <w:sz w:val="21"/>
                <w:szCs w:val="21"/>
                <w:lang w:eastAsia="zh-CN"/>
              </w:rPr>
              <w:t>设置安全警示标志</w:t>
            </w:r>
            <w:r w:rsidRPr="00443CFC">
              <w:rPr>
                <w:rFonts w:hint="eastAsia"/>
                <w:color w:val="auto"/>
                <w:sz w:val="21"/>
                <w:szCs w:val="21"/>
                <w:lang w:eastAsia="zh-CN"/>
              </w:rPr>
              <w:t>等，复查已完善</w:t>
            </w:r>
          </w:p>
        </w:tc>
        <w:tc>
          <w:tcPr>
            <w:tcW w:w="1191" w:type="dxa"/>
            <w:vAlign w:val="center"/>
          </w:tcPr>
          <w:p w14:paraId="425DD0C4" w14:textId="77777777" w:rsidR="00C817CA" w:rsidRDefault="00C817CA">
            <w:pPr>
              <w:pStyle w:val="TableText"/>
              <w:kinsoku/>
              <w:jc w:val="center"/>
              <w:rPr>
                <w:color w:val="auto"/>
                <w:sz w:val="21"/>
                <w:szCs w:val="21"/>
              </w:rPr>
            </w:pPr>
            <w:r>
              <w:rPr>
                <w:rFonts w:hint="eastAsia"/>
                <w:color w:val="auto"/>
                <w:sz w:val="21"/>
                <w:szCs w:val="21"/>
                <w:lang w:eastAsia="zh-CN"/>
              </w:rPr>
              <w:t>整改后</w:t>
            </w:r>
          </w:p>
          <w:p w14:paraId="43F6537E" w14:textId="65D89F22"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3BE85C1F" w14:textId="77777777" w:rsidTr="00712932">
        <w:trPr>
          <w:trHeight w:val="368"/>
        </w:trPr>
        <w:tc>
          <w:tcPr>
            <w:tcW w:w="8892" w:type="dxa"/>
            <w:gridSpan w:val="4"/>
            <w:vAlign w:val="center"/>
          </w:tcPr>
          <w:p w14:paraId="520F9C34" w14:textId="77777777" w:rsidR="00D72D6A" w:rsidRPr="00307B7E" w:rsidRDefault="00D72D6A" w:rsidP="00712932">
            <w:pPr>
              <w:pStyle w:val="TableText"/>
              <w:kinsoku/>
              <w:jc w:val="center"/>
              <w:rPr>
                <w:b/>
                <w:bCs/>
                <w:color w:val="auto"/>
                <w:sz w:val="21"/>
                <w:szCs w:val="21"/>
                <w:lang w:eastAsia="zh-CN"/>
              </w:rPr>
            </w:pPr>
            <w:r w:rsidRPr="00307B7E">
              <w:rPr>
                <w:rFonts w:hint="eastAsia"/>
                <w:b/>
                <w:bCs/>
                <w:color w:val="auto"/>
                <w:sz w:val="21"/>
                <w:szCs w:val="21"/>
                <w:lang w:eastAsia="zh-CN"/>
              </w:rPr>
              <w:t>二、减少与消除事故影响设施</w:t>
            </w:r>
          </w:p>
        </w:tc>
      </w:tr>
      <w:tr w:rsidR="00307B7E" w:rsidRPr="00307B7E" w14:paraId="3F29DE14" w14:textId="77777777">
        <w:trPr>
          <w:trHeight w:val="369"/>
        </w:trPr>
        <w:tc>
          <w:tcPr>
            <w:tcW w:w="8892" w:type="dxa"/>
            <w:gridSpan w:val="4"/>
            <w:vAlign w:val="center"/>
          </w:tcPr>
          <w:p w14:paraId="5C22D3F2" w14:textId="77777777" w:rsidR="00D72D6A" w:rsidRPr="00307B7E" w:rsidRDefault="00D72D6A" w:rsidP="00712932">
            <w:pPr>
              <w:pStyle w:val="TableText"/>
              <w:kinsoku/>
              <w:jc w:val="both"/>
              <w:rPr>
                <w:b/>
                <w:bCs/>
                <w:color w:val="auto"/>
                <w:sz w:val="21"/>
                <w:szCs w:val="21"/>
              </w:rPr>
            </w:pPr>
            <w:r w:rsidRPr="00307B7E">
              <w:rPr>
                <w:rFonts w:hint="eastAsia"/>
                <w:b/>
                <w:bCs/>
                <w:color w:val="auto"/>
                <w:sz w:val="21"/>
                <w:szCs w:val="21"/>
              </w:rPr>
              <w:t>（一）灭火设施</w:t>
            </w:r>
          </w:p>
        </w:tc>
      </w:tr>
      <w:tr w:rsidR="00307B7E" w:rsidRPr="00307B7E" w14:paraId="28FB9715" w14:textId="77777777" w:rsidTr="00736671">
        <w:trPr>
          <w:trHeight w:val="1693"/>
        </w:trPr>
        <w:tc>
          <w:tcPr>
            <w:tcW w:w="814" w:type="dxa"/>
            <w:vAlign w:val="center"/>
          </w:tcPr>
          <w:p w14:paraId="44398613" w14:textId="77777777" w:rsidR="00D72D6A" w:rsidRPr="00307B7E" w:rsidRDefault="00D72D6A">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6DD95473" w14:textId="4B32C213" w:rsidR="00D72D6A" w:rsidRPr="00307B7E" w:rsidRDefault="00D72D6A">
            <w:pPr>
              <w:pStyle w:val="TableText"/>
              <w:kinsoku/>
              <w:ind w:firstLine="420"/>
              <w:rPr>
                <w:color w:val="auto"/>
                <w:sz w:val="21"/>
                <w:szCs w:val="21"/>
                <w:lang w:eastAsia="zh-CN"/>
              </w:rPr>
            </w:pPr>
            <w:r w:rsidRPr="00307B7E">
              <w:rPr>
                <w:rFonts w:hint="eastAsia"/>
                <w:color w:val="auto"/>
                <w:sz w:val="21"/>
                <w:szCs w:val="21"/>
                <w:lang w:eastAsia="zh-CN"/>
              </w:rPr>
              <w:t>本项目烟花爆竹库房</w:t>
            </w:r>
            <w:r w:rsidR="004C651E">
              <w:rPr>
                <w:color w:val="auto"/>
                <w:sz w:val="21"/>
                <w:szCs w:val="21"/>
                <w:lang w:eastAsia="zh-CN"/>
              </w:rPr>
              <w:t>1</w:t>
            </w:r>
            <w:r w:rsidR="00B42A49" w:rsidRPr="00307B7E">
              <w:rPr>
                <w:rFonts w:hint="eastAsia"/>
                <w:color w:val="auto"/>
                <w:sz w:val="21"/>
                <w:szCs w:val="21"/>
                <w:lang w:eastAsia="zh-CN"/>
              </w:rPr>
              <w:t>栋</w:t>
            </w:r>
            <w:r w:rsidRPr="00307B7E">
              <w:rPr>
                <w:rFonts w:hint="eastAsia"/>
                <w:color w:val="auto"/>
                <w:sz w:val="21"/>
                <w:szCs w:val="21"/>
                <w:lang w:eastAsia="zh-CN"/>
              </w:rPr>
              <w:t>，</w:t>
            </w:r>
            <w:r w:rsidR="004C651E" w:rsidRPr="00307B7E">
              <w:rPr>
                <w:rFonts w:hint="eastAsia"/>
                <w:color w:val="auto"/>
                <w:sz w:val="21"/>
                <w:szCs w:val="21"/>
                <w:lang w:eastAsia="zh-CN"/>
              </w:rPr>
              <w:t xml:space="preserve"> </w:t>
            </w:r>
            <w:r w:rsidR="00B42A49" w:rsidRPr="00307B7E">
              <w:rPr>
                <w:rFonts w:hint="eastAsia"/>
                <w:color w:val="auto"/>
                <w:sz w:val="21"/>
                <w:szCs w:val="21"/>
                <w:lang w:eastAsia="zh-CN"/>
              </w:rPr>
              <w:t>3#仓库面积均为</w:t>
            </w:r>
            <w:r w:rsidR="004C651E">
              <w:rPr>
                <w:color w:val="auto"/>
                <w:sz w:val="21"/>
                <w:szCs w:val="21"/>
                <w:lang w:eastAsia="zh-CN"/>
              </w:rPr>
              <w:t>486</w:t>
            </w:r>
            <w:r w:rsidR="00B42A49" w:rsidRPr="00307B7E">
              <w:rPr>
                <w:rFonts w:ascii="Arial" w:eastAsia="Arial" w:hAnsi="Arial" w:cs="Arial" w:hint="eastAsia"/>
                <w:color w:val="auto"/>
                <w:sz w:val="21"/>
                <w:szCs w:val="21"/>
                <w:lang w:eastAsia="zh-CN"/>
              </w:rPr>
              <w:t xml:space="preserve"> </w:t>
            </w:r>
            <w:r w:rsidR="00B42A49" w:rsidRPr="00307B7E">
              <w:rPr>
                <w:rFonts w:hint="eastAsia"/>
                <w:color w:val="auto"/>
                <w:sz w:val="21"/>
                <w:szCs w:val="21"/>
                <w:lang w:eastAsia="zh-CN"/>
              </w:rPr>
              <w:t>m</w:t>
            </w:r>
            <w:r w:rsidR="00B42A49" w:rsidRPr="00307B7E">
              <w:rPr>
                <w:rFonts w:hint="eastAsia"/>
                <w:color w:val="auto"/>
                <w:sz w:val="21"/>
                <w:szCs w:val="21"/>
                <w:vertAlign w:val="superscript"/>
                <w:lang w:eastAsia="zh-CN"/>
              </w:rPr>
              <w:t>2</w:t>
            </w:r>
          </w:p>
          <w:p w14:paraId="4589BFE8" w14:textId="1540C88F" w:rsidR="00D72D6A" w:rsidRPr="00307B7E" w:rsidRDefault="00D72D6A" w:rsidP="00736671">
            <w:pPr>
              <w:pStyle w:val="TableText"/>
              <w:kinsoku/>
              <w:ind w:firstLine="420"/>
              <w:rPr>
                <w:color w:val="auto"/>
                <w:sz w:val="21"/>
                <w:szCs w:val="21"/>
                <w:lang w:eastAsia="zh-CN"/>
              </w:rPr>
            </w:pPr>
            <w:r w:rsidRPr="00307B7E">
              <w:rPr>
                <w:rFonts w:hint="eastAsia"/>
                <w:color w:val="auto"/>
                <w:sz w:val="21"/>
                <w:szCs w:val="21"/>
                <w:lang w:eastAsia="zh-CN"/>
              </w:rPr>
              <w:t>本库区设有二台固定安装的XBD4.</w:t>
            </w:r>
            <w:r w:rsidR="00B21389">
              <w:rPr>
                <w:color w:val="auto"/>
                <w:sz w:val="21"/>
                <w:szCs w:val="21"/>
                <w:lang w:eastAsia="zh-CN"/>
              </w:rPr>
              <w:t>4</w:t>
            </w:r>
            <w:r w:rsidRPr="00307B7E">
              <w:rPr>
                <w:rFonts w:hint="eastAsia"/>
                <w:color w:val="auto"/>
                <w:sz w:val="21"/>
                <w:szCs w:val="21"/>
                <w:lang w:eastAsia="zh-CN"/>
              </w:rPr>
              <w:t>/</w:t>
            </w:r>
            <w:r w:rsidR="00B21389">
              <w:rPr>
                <w:color w:val="auto"/>
                <w:sz w:val="21"/>
                <w:szCs w:val="21"/>
                <w:lang w:eastAsia="zh-CN"/>
              </w:rPr>
              <w:t>25</w:t>
            </w:r>
            <w:r w:rsidR="00B21389">
              <w:rPr>
                <w:rFonts w:hint="eastAsia"/>
                <w:color w:val="auto"/>
                <w:sz w:val="21"/>
                <w:szCs w:val="21"/>
                <w:lang w:eastAsia="zh-CN"/>
              </w:rPr>
              <w:t>G-L</w:t>
            </w:r>
            <w:r w:rsidRPr="00307B7E">
              <w:rPr>
                <w:rFonts w:hint="eastAsia"/>
                <w:color w:val="auto"/>
                <w:sz w:val="21"/>
                <w:szCs w:val="21"/>
                <w:lang w:eastAsia="zh-CN"/>
              </w:rPr>
              <w:t>（Q=</w:t>
            </w:r>
            <w:r w:rsidR="00B21389">
              <w:rPr>
                <w:color w:val="auto"/>
                <w:sz w:val="21"/>
                <w:szCs w:val="21"/>
                <w:lang w:eastAsia="zh-CN"/>
              </w:rPr>
              <w:t>25</w:t>
            </w:r>
            <w:r w:rsidRPr="00307B7E">
              <w:rPr>
                <w:rFonts w:hint="eastAsia"/>
                <w:color w:val="auto"/>
                <w:sz w:val="21"/>
                <w:szCs w:val="21"/>
                <w:lang w:eastAsia="zh-CN"/>
              </w:rPr>
              <w:t>L/S、H=0.4</w:t>
            </w:r>
            <w:r w:rsidR="00B21389">
              <w:rPr>
                <w:color w:val="auto"/>
                <w:sz w:val="21"/>
                <w:szCs w:val="21"/>
                <w:lang w:eastAsia="zh-CN"/>
              </w:rPr>
              <w:t>0</w:t>
            </w:r>
            <w:r w:rsidRPr="00307B7E">
              <w:rPr>
                <w:rFonts w:hint="eastAsia"/>
                <w:color w:val="auto"/>
                <w:sz w:val="21"/>
                <w:szCs w:val="21"/>
                <w:lang w:eastAsia="zh-CN"/>
              </w:rPr>
              <w:t>MPa）立式电动消防水泵（其中一台备用），消防水泵与消防水池设有二条DN125吸水管</w:t>
            </w:r>
          </w:p>
        </w:tc>
        <w:tc>
          <w:tcPr>
            <w:tcW w:w="2584" w:type="dxa"/>
            <w:vAlign w:val="center"/>
          </w:tcPr>
          <w:p w14:paraId="5093F222" w14:textId="3A444498" w:rsidR="00D72D6A" w:rsidRPr="00307B7E" w:rsidRDefault="00D72D6A" w:rsidP="00736671">
            <w:pPr>
              <w:pStyle w:val="TableText"/>
              <w:kinsoku/>
              <w:rPr>
                <w:color w:val="auto"/>
                <w:sz w:val="21"/>
                <w:szCs w:val="21"/>
                <w:lang w:eastAsia="zh-CN"/>
              </w:rPr>
            </w:pPr>
            <w:r w:rsidRPr="00307B7E">
              <w:rPr>
                <w:rFonts w:hint="eastAsia"/>
                <w:color w:val="auto"/>
                <w:sz w:val="21"/>
                <w:szCs w:val="21"/>
                <w:lang w:eastAsia="zh-CN"/>
              </w:rPr>
              <w:t>本项目</w:t>
            </w:r>
            <w:r w:rsidR="00B42A49" w:rsidRPr="00307B7E">
              <w:rPr>
                <w:rFonts w:hint="eastAsia"/>
                <w:color w:val="auto"/>
                <w:sz w:val="21"/>
                <w:szCs w:val="21"/>
                <w:lang w:eastAsia="zh-CN"/>
              </w:rPr>
              <w:t>烟花爆竹库房</w:t>
            </w:r>
            <w:r w:rsidR="004C651E">
              <w:rPr>
                <w:color w:val="auto"/>
                <w:sz w:val="21"/>
                <w:szCs w:val="21"/>
                <w:lang w:eastAsia="zh-CN"/>
              </w:rPr>
              <w:t>1</w:t>
            </w:r>
            <w:r w:rsidR="00B42A49" w:rsidRPr="00307B7E">
              <w:rPr>
                <w:rFonts w:hint="eastAsia"/>
                <w:color w:val="auto"/>
                <w:sz w:val="21"/>
                <w:szCs w:val="21"/>
                <w:lang w:eastAsia="zh-CN"/>
              </w:rPr>
              <w:t>栋，</w:t>
            </w:r>
            <w:r w:rsidR="004C651E" w:rsidRPr="00307B7E">
              <w:rPr>
                <w:color w:val="auto"/>
                <w:sz w:val="21"/>
                <w:szCs w:val="21"/>
                <w:lang w:eastAsia="zh-CN"/>
              </w:rPr>
              <w:t xml:space="preserve"> </w:t>
            </w:r>
            <w:r w:rsidR="00B42A49" w:rsidRPr="00307B7E">
              <w:rPr>
                <w:color w:val="auto"/>
                <w:sz w:val="21"/>
                <w:szCs w:val="21"/>
                <w:lang w:eastAsia="zh-CN"/>
              </w:rPr>
              <w:t>3#</w:t>
            </w:r>
            <w:r w:rsidR="00B42A49" w:rsidRPr="00307B7E">
              <w:rPr>
                <w:rFonts w:hint="eastAsia"/>
                <w:color w:val="auto"/>
                <w:sz w:val="21"/>
                <w:szCs w:val="21"/>
                <w:lang w:eastAsia="zh-CN"/>
              </w:rPr>
              <w:t>仓库面积为</w:t>
            </w:r>
            <w:r w:rsidR="004C651E">
              <w:rPr>
                <w:color w:val="auto"/>
                <w:sz w:val="21"/>
                <w:szCs w:val="21"/>
                <w:lang w:eastAsia="zh-CN"/>
              </w:rPr>
              <w:t>486</w:t>
            </w:r>
            <w:r w:rsidR="00B42A49" w:rsidRPr="00307B7E">
              <w:rPr>
                <w:color w:val="auto"/>
                <w:sz w:val="21"/>
                <w:szCs w:val="21"/>
                <w:lang w:eastAsia="zh-CN"/>
              </w:rPr>
              <w:t>m</w:t>
            </w:r>
            <w:r w:rsidR="00B42A49" w:rsidRPr="00307B7E">
              <w:rPr>
                <w:color w:val="auto"/>
                <w:sz w:val="21"/>
                <w:szCs w:val="21"/>
                <w:vertAlign w:val="superscript"/>
                <w:lang w:eastAsia="zh-CN"/>
              </w:rPr>
              <w:t>2</w:t>
            </w:r>
            <w:r w:rsidRPr="00307B7E">
              <w:rPr>
                <w:rFonts w:hint="eastAsia"/>
                <w:color w:val="auto"/>
                <w:sz w:val="21"/>
                <w:szCs w:val="21"/>
                <w:lang w:eastAsia="zh-CN"/>
              </w:rPr>
              <w:t>，消防泵</w:t>
            </w:r>
            <w:r w:rsidR="004C651E">
              <w:rPr>
                <w:rFonts w:hint="eastAsia"/>
                <w:color w:val="auto"/>
                <w:sz w:val="21"/>
                <w:szCs w:val="21"/>
                <w:lang w:eastAsia="zh-CN"/>
              </w:rPr>
              <w:t>按设计设置</w:t>
            </w:r>
          </w:p>
        </w:tc>
        <w:tc>
          <w:tcPr>
            <w:tcW w:w="1191" w:type="dxa"/>
            <w:vAlign w:val="center"/>
          </w:tcPr>
          <w:p w14:paraId="56BCEDCC"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63547035" w14:textId="77777777">
        <w:trPr>
          <w:trHeight w:val="364"/>
        </w:trPr>
        <w:tc>
          <w:tcPr>
            <w:tcW w:w="8892" w:type="dxa"/>
            <w:gridSpan w:val="4"/>
            <w:vAlign w:val="center"/>
          </w:tcPr>
          <w:p w14:paraId="56DFD0A7" w14:textId="77777777" w:rsidR="00D72D6A" w:rsidRPr="00307B7E" w:rsidRDefault="00D72D6A" w:rsidP="00712932">
            <w:pPr>
              <w:pStyle w:val="TableText"/>
              <w:kinsoku/>
              <w:jc w:val="both"/>
              <w:rPr>
                <w:b/>
                <w:bCs/>
                <w:color w:val="auto"/>
                <w:sz w:val="21"/>
                <w:szCs w:val="21"/>
              </w:rPr>
            </w:pPr>
            <w:r w:rsidRPr="00307B7E">
              <w:rPr>
                <w:rFonts w:hint="eastAsia"/>
                <w:b/>
                <w:bCs/>
                <w:color w:val="auto"/>
                <w:sz w:val="21"/>
                <w:szCs w:val="21"/>
              </w:rPr>
              <w:t>（二）应急救援设施</w:t>
            </w:r>
          </w:p>
        </w:tc>
      </w:tr>
      <w:tr w:rsidR="00307B7E" w:rsidRPr="00307B7E" w14:paraId="2DEA89BB" w14:textId="77777777">
        <w:trPr>
          <w:trHeight w:val="549"/>
        </w:trPr>
        <w:tc>
          <w:tcPr>
            <w:tcW w:w="814" w:type="dxa"/>
            <w:vAlign w:val="center"/>
          </w:tcPr>
          <w:p w14:paraId="39617D6B" w14:textId="77777777" w:rsidR="00D72D6A" w:rsidRPr="00307B7E" w:rsidRDefault="00D72D6A">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6C153561" w14:textId="5763159C" w:rsidR="00D72D6A" w:rsidRPr="00307B7E" w:rsidRDefault="00D72D6A" w:rsidP="00736671">
            <w:pPr>
              <w:pStyle w:val="TableText"/>
              <w:kinsoku/>
              <w:ind w:firstLine="420"/>
              <w:rPr>
                <w:color w:val="auto"/>
                <w:sz w:val="21"/>
                <w:szCs w:val="21"/>
                <w:lang w:eastAsia="zh-CN"/>
              </w:rPr>
            </w:pPr>
            <w:r w:rsidRPr="00307B7E">
              <w:rPr>
                <w:rFonts w:hint="eastAsia"/>
                <w:color w:val="auto"/>
                <w:sz w:val="21"/>
                <w:szCs w:val="21"/>
                <w:lang w:eastAsia="zh-CN"/>
              </w:rPr>
              <w:t>配了现场受伤人医疗抢救装备</w:t>
            </w:r>
          </w:p>
        </w:tc>
        <w:tc>
          <w:tcPr>
            <w:tcW w:w="2584" w:type="dxa"/>
            <w:vAlign w:val="center"/>
          </w:tcPr>
          <w:p w14:paraId="04ADBD55" w14:textId="77777777" w:rsidR="00D72D6A" w:rsidRPr="00307B7E" w:rsidRDefault="00D72D6A">
            <w:pPr>
              <w:pStyle w:val="TableText"/>
              <w:kinsoku/>
              <w:ind w:hanging="1"/>
              <w:rPr>
                <w:color w:val="auto"/>
                <w:sz w:val="21"/>
                <w:szCs w:val="21"/>
                <w:lang w:eastAsia="zh-CN"/>
              </w:rPr>
            </w:pPr>
            <w:r w:rsidRPr="00307B7E">
              <w:rPr>
                <w:rFonts w:hint="eastAsia"/>
                <w:color w:val="auto"/>
                <w:sz w:val="21"/>
                <w:szCs w:val="21"/>
                <w:lang w:eastAsia="zh-CN"/>
              </w:rPr>
              <w:t>配备了现场受伤人医疗抢救装备</w:t>
            </w:r>
          </w:p>
        </w:tc>
        <w:tc>
          <w:tcPr>
            <w:tcW w:w="1191" w:type="dxa"/>
            <w:vAlign w:val="center"/>
          </w:tcPr>
          <w:p w14:paraId="1845195B"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r w:rsidR="00307B7E" w:rsidRPr="00307B7E" w14:paraId="7556D260" w14:textId="77777777">
        <w:trPr>
          <w:trHeight w:val="365"/>
        </w:trPr>
        <w:tc>
          <w:tcPr>
            <w:tcW w:w="8892" w:type="dxa"/>
            <w:gridSpan w:val="4"/>
            <w:vAlign w:val="center"/>
          </w:tcPr>
          <w:p w14:paraId="19B2A453" w14:textId="77777777" w:rsidR="00D72D6A" w:rsidRPr="00307B7E" w:rsidRDefault="00D72D6A" w:rsidP="00712932">
            <w:pPr>
              <w:pStyle w:val="TableText"/>
              <w:kinsoku/>
              <w:jc w:val="both"/>
              <w:rPr>
                <w:b/>
                <w:bCs/>
                <w:color w:val="auto"/>
                <w:sz w:val="21"/>
                <w:szCs w:val="21"/>
                <w:lang w:eastAsia="zh-CN"/>
              </w:rPr>
            </w:pPr>
            <w:r w:rsidRPr="00307B7E">
              <w:rPr>
                <w:rFonts w:hint="eastAsia"/>
                <w:b/>
                <w:bCs/>
                <w:color w:val="auto"/>
                <w:sz w:val="21"/>
                <w:szCs w:val="21"/>
                <w:lang w:eastAsia="zh-CN"/>
              </w:rPr>
              <w:t>（三）劳动防护用品和装备</w:t>
            </w:r>
          </w:p>
        </w:tc>
      </w:tr>
      <w:tr w:rsidR="00307B7E" w:rsidRPr="00307B7E" w14:paraId="57D98E99" w14:textId="77777777">
        <w:trPr>
          <w:trHeight w:val="554"/>
        </w:trPr>
        <w:tc>
          <w:tcPr>
            <w:tcW w:w="814" w:type="dxa"/>
            <w:vAlign w:val="center"/>
          </w:tcPr>
          <w:p w14:paraId="1ED19EFE" w14:textId="77777777" w:rsidR="00D72D6A" w:rsidRPr="00307B7E" w:rsidRDefault="00D72D6A">
            <w:pPr>
              <w:pStyle w:val="TableText"/>
              <w:kinsoku/>
              <w:jc w:val="center"/>
              <w:rPr>
                <w:color w:val="auto"/>
                <w:sz w:val="21"/>
                <w:szCs w:val="21"/>
              </w:rPr>
            </w:pPr>
            <w:r w:rsidRPr="00307B7E">
              <w:rPr>
                <w:rFonts w:hint="eastAsia"/>
                <w:color w:val="auto"/>
                <w:sz w:val="21"/>
                <w:szCs w:val="21"/>
              </w:rPr>
              <w:t>1</w:t>
            </w:r>
          </w:p>
        </w:tc>
        <w:tc>
          <w:tcPr>
            <w:tcW w:w="4303" w:type="dxa"/>
            <w:vAlign w:val="center"/>
          </w:tcPr>
          <w:p w14:paraId="6ACD4253" w14:textId="067B9967" w:rsidR="00D72D6A" w:rsidRPr="00307B7E" w:rsidRDefault="00D72D6A" w:rsidP="00736671">
            <w:pPr>
              <w:pStyle w:val="TableText"/>
              <w:kinsoku/>
              <w:ind w:firstLine="404"/>
              <w:rPr>
                <w:color w:val="auto"/>
                <w:sz w:val="21"/>
                <w:szCs w:val="21"/>
                <w:lang w:eastAsia="zh-CN"/>
              </w:rPr>
            </w:pPr>
            <w:r w:rsidRPr="00307B7E">
              <w:rPr>
                <w:rFonts w:hint="eastAsia"/>
                <w:color w:val="auto"/>
                <w:sz w:val="21"/>
                <w:szCs w:val="21"/>
                <w:lang w:eastAsia="zh-CN"/>
              </w:rPr>
              <w:t>为能够接触到危险品的职工配备防静电服</w:t>
            </w:r>
          </w:p>
        </w:tc>
        <w:tc>
          <w:tcPr>
            <w:tcW w:w="2584" w:type="dxa"/>
            <w:vAlign w:val="center"/>
          </w:tcPr>
          <w:p w14:paraId="5F765200" w14:textId="77777777" w:rsidR="00D72D6A" w:rsidRPr="00307B7E" w:rsidRDefault="00D72D6A" w:rsidP="00736671">
            <w:pPr>
              <w:pStyle w:val="TableText"/>
              <w:kinsoku/>
              <w:rPr>
                <w:color w:val="auto"/>
                <w:sz w:val="21"/>
                <w:szCs w:val="21"/>
                <w:lang w:eastAsia="zh-CN"/>
              </w:rPr>
            </w:pPr>
            <w:r w:rsidRPr="00307B7E">
              <w:rPr>
                <w:rFonts w:hint="eastAsia"/>
                <w:color w:val="auto"/>
                <w:sz w:val="21"/>
                <w:szCs w:val="21"/>
                <w:lang w:eastAsia="zh-CN"/>
              </w:rPr>
              <w:t>为能够接触到危险品的职工配备了防静电服</w:t>
            </w:r>
          </w:p>
        </w:tc>
        <w:tc>
          <w:tcPr>
            <w:tcW w:w="1191" w:type="dxa"/>
            <w:vAlign w:val="center"/>
          </w:tcPr>
          <w:p w14:paraId="5934C0E9" w14:textId="77777777" w:rsidR="00D72D6A" w:rsidRPr="00307B7E" w:rsidRDefault="00D72D6A">
            <w:pPr>
              <w:pStyle w:val="TableText"/>
              <w:kinsoku/>
              <w:jc w:val="center"/>
              <w:rPr>
                <w:color w:val="auto"/>
                <w:sz w:val="21"/>
                <w:szCs w:val="21"/>
              </w:rPr>
            </w:pPr>
            <w:r w:rsidRPr="00307B7E">
              <w:rPr>
                <w:rFonts w:hint="eastAsia"/>
                <w:color w:val="auto"/>
                <w:sz w:val="21"/>
                <w:szCs w:val="21"/>
              </w:rPr>
              <w:t>符合要求</w:t>
            </w:r>
          </w:p>
        </w:tc>
      </w:tr>
    </w:tbl>
    <w:p w14:paraId="50406942" w14:textId="77777777" w:rsidR="00DB60CB" w:rsidRPr="00307B7E" w:rsidRDefault="00165CC8">
      <w:pPr>
        <w:widowControl w:val="0"/>
        <w:kinsoku/>
        <w:autoSpaceDE/>
        <w:autoSpaceDN/>
        <w:adjustRightInd/>
        <w:snapToGrid/>
        <w:spacing w:before="100" w:beforeAutospacing="1" w:after="100" w:afterAutospacing="1" w:line="360" w:lineRule="auto"/>
        <w:jc w:val="both"/>
        <w:textAlignment w:val="auto"/>
        <w:outlineLvl w:val="1"/>
        <w:rPr>
          <w:rFonts w:ascii="宋体" w:eastAsia="宋体" w:hAnsi="宋体" w:cs="宋体"/>
          <w:b/>
          <w:bCs/>
          <w:snapToGrid/>
          <w:color w:val="auto"/>
          <w:kern w:val="2"/>
          <w:sz w:val="30"/>
          <w:szCs w:val="30"/>
          <w:lang w:eastAsia="zh-CN"/>
        </w:rPr>
      </w:pPr>
      <w:bookmarkStart w:id="257" w:name="bookmark41"/>
      <w:bookmarkStart w:id="258" w:name="_Toc18639"/>
      <w:bookmarkStart w:id="259" w:name="_Toc150852873"/>
      <w:bookmarkEnd w:id="257"/>
      <w:r w:rsidRPr="00307B7E">
        <w:rPr>
          <w:rFonts w:ascii="宋体" w:eastAsia="宋体" w:hAnsi="宋体" w:cs="宋体" w:hint="eastAsia"/>
          <w:b/>
          <w:bCs/>
          <w:snapToGrid/>
          <w:color w:val="auto"/>
          <w:kern w:val="2"/>
          <w:sz w:val="30"/>
          <w:szCs w:val="30"/>
          <w:lang w:eastAsia="zh-CN"/>
        </w:rPr>
        <w:t>5.10综合分析评价结果</w:t>
      </w:r>
      <w:bookmarkEnd w:id="258"/>
      <w:bookmarkEnd w:id="259"/>
    </w:p>
    <w:p w14:paraId="5212F57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评价组通过对资料审核，现场情况检查，小结如下：</w:t>
      </w:r>
    </w:p>
    <w:p w14:paraId="3C5FFD6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1、资料审核单元符合安全条件。</w:t>
      </w:r>
    </w:p>
    <w:p w14:paraId="4988EEB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2、总体布局、条件和设施单元符合安全条件。</w:t>
      </w:r>
    </w:p>
    <w:p w14:paraId="253BF42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3、安全防护设施、措施单元齐全，符合安全条件。</w:t>
      </w:r>
    </w:p>
    <w:p w14:paraId="08130D3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4、周边环境符合安全条件。</w:t>
      </w:r>
    </w:p>
    <w:p w14:paraId="5DEE8032" w14:textId="2AC0B404"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5、通过</w:t>
      </w:r>
      <w:r w:rsidR="00E25D08" w:rsidRPr="00307B7E">
        <w:rPr>
          <w:rFonts w:ascii="宋体" w:eastAsia="宋体" w:hAnsi="宋体" w:cs="宋体" w:hint="eastAsia"/>
          <w:color w:val="auto"/>
          <w:sz w:val="28"/>
          <w:szCs w:val="28"/>
          <w:lang w:eastAsia="zh-CN"/>
        </w:rPr>
        <w:t>烟花爆竹</w:t>
      </w:r>
      <w:r w:rsidRPr="00307B7E">
        <w:rPr>
          <w:rFonts w:ascii="宋体" w:eastAsia="宋体" w:hAnsi="宋体" w:cs="宋体" w:hint="eastAsia"/>
          <w:color w:val="auto"/>
          <w:sz w:val="28"/>
          <w:szCs w:val="28"/>
          <w:lang w:eastAsia="zh-CN"/>
        </w:rPr>
        <w:t>重大危险源评价分析，该公司</w:t>
      </w:r>
      <w:r w:rsidR="00157D71"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3#库房</w:t>
      </w:r>
      <w:r w:rsidR="004C651E">
        <w:rPr>
          <w:rFonts w:ascii="宋体" w:eastAsia="宋体" w:hAnsi="宋体" w:cs="宋体" w:hint="eastAsia"/>
          <w:color w:val="auto"/>
          <w:sz w:val="28"/>
          <w:szCs w:val="28"/>
          <w:lang w:eastAsia="zh-CN"/>
        </w:rPr>
        <w:t>未</w:t>
      </w:r>
      <w:r w:rsidRPr="00307B7E">
        <w:rPr>
          <w:rFonts w:ascii="宋体" w:eastAsia="宋体" w:hAnsi="宋体" w:cs="宋体" w:hint="eastAsia"/>
          <w:color w:val="auto"/>
          <w:sz w:val="28"/>
          <w:szCs w:val="28"/>
          <w:lang w:eastAsia="zh-CN"/>
        </w:rPr>
        <w:t>构成</w:t>
      </w:r>
      <w:r w:rsidR="00742E3E" w:rsidRPr="00307B7E">
        <w:rPr>
          <w:rFonts w:ascii="宋体" w:eastAsia="宋体" w:hAnsi="宋体" w:cs="宋体" w:hint="eastAsia"/>
          <w:color w:val="auto"/>
          <w:sz w:val="28"/>
          <w:szCs w:val="28"/>
          <w:lang w:eastAsia="zh-CN"/>
        </w:rPr>
        <w:t>烟花爆竹</w:t>
      </w:r>
      <w:r w:rsidRPr="00307B7E">
        <w:rPr>
          <w:rFonts w:ascii="宋体" w:eastAsia="宋体" w:hAnsi="宋体" w:cs="宋体" w:hint="eastAsia"/>
          <w:color w:val="auto"/>
          <w:sz w:val="28"/>
          <w:szCs w:val="28"/>
          <w:lang w:eastAsia="zh-CN"/>
        </w:rPr>
        <w:t>重大危险源。</w:t>
      </w:r>
    </w:p>
    <w:p w14:paraId="21B8E51E" w14:textId="55633C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6、现场检查单元有</w:t>
      </w:r>
      <w:r w:rsidR="000C4332" w:rsidRPr="00307B7E">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项不符合安全要求</w:t>
      </w:r>
      <w:r w:rsidR="004C651E">
        <w:rPr>
          <w:rFonts w:ascii="宋体" w:eastAsia="宋体" w:hAnsi="宋体" w:cs="宋体" w:hint="eastAsia"/>
          <w:color w:val="auto"/>
          <w:sz w:val="28"/>
          <w:szCs w:val="28"/>
          <w:lang w:eastAsia="zh-CN"/>
        </w:rPr>
        <w:t>，整改后符合要求</w:t>
      </w:r>
      <w:r w:rsidRPr="00307B7E">
        <w:rPr>
          <w:rFonts w:ascii="宋体" w:eastAsia="宋体" w:hAnsi="宋体" w:cs="宋体" w:hint="eastAsia"/>
          <w:color w:val="auto"/>
          <w:sz w:val="28"/>
          <w:szCs w:val="28"/>
          <w:lang w:eastAsia="zh-CN"/>
        </w:rPr>
        <w:t>。</w:t>
      </w:r>
    </w:p>
    <w:p w14:paraId="4D3A796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7、通过作业条件危险性评价，其储存运输作业单元的风险是可以避免或控制，在保证现有安全条件和落实安全措施（包括应急措施）的情况下，事故风险是可以接受的。</w:t>
      </w:r>
    </w:p>
    <w:p w14:paraId="57504586" w14:textId="062AFC52"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8、通过重大事故隐患判定，该公司</w:t>
      </w:r>
      <w:r w:rsidR="00157D71"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3#库房</w:t>
      </w:r>
      <w:r w:rsidR="007F3128">
        <w:rPr>
          <w:rFonts w:ascii="宋体" w:eastAsia="宋体" w:hAnsi="宋体" w:cs="宋体" w:hint="eastAsia"/>
          <w:color w:val="auto"/>
          <w:sz w:val="28"/>
          <w:szCs w:val="28"/>
          <w:lang w:eastAsia="zh-CN"/>
        </w:rPr>
        <w:t>无</w:t>
      </w:r>
      <w:r w:rsidRPr="00307B7E">
        <w:rPr>
          <w:rFonts w:ascii="宋体" w:eastAsia="宋体" w:hAnsi="宋体" w:cs="宋体" w:hint="eastAsia"/>
          <w:color w:val="auto"/>
          <w:sz w:val="28"/>
          <w:szCs w:val="28"/>
          <w:lang w:eastAsia="zh-CN"/>
        </w:rPr>
        <w:t>20条重大隐患内的内容。</w:t>
      </w:r>
    </w:p>
    <w:p w14:paraId="3D880F1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9、通过对建设项目安全“三同时”执行情况检查，建设项目按照“三同时”进行，落实了《安全设施设计》中提出的安全对策措施，</w:t>
      </w:r>
      <w:r w:rsidR="00990DF3" w:rsidRPr="00307B7E">
        <w:rPr>
          <w:rFonts w:ascii="宋体" w:eastAsia="宋体" w:hAnsi="宋体" w:cs="宋体" w:hint="eastAsia"/>
          <w:color w:val="auto"/>
          <w:sz w:val="28"/>
          <w:szCs w:val="28"/>
          <w:lang w:eastAsia="zh-CN"/>
        </w:rPr>
        <w:t>所有安全设施设置</w:t>
      </w:r>
      <w:r w:rsidRPr="00307B7E">
        <w:rPr>
          <w:rFonts w:ascii="宋体" w:eastAsia="宋体" w:hAnsi="宋体" w:cs="宋体" w:hint="eastAsia"/>
          <w:color w:val="auto"/>
          <w:sz w:val="28"/>
          <w:szCs w:val="28"/>
          <w:lang w:eastAsia="zh-CN"/>
        </w:rPr>
        <w:t>符合安全要求。</w:t>
      </w:r>
    </w:p>
    <w:p w14:paraId="27B84817" w14:textId="77777777" w:rsidR="00DB60CB" w:rsidRPr="00307B7E" w:rsidRDefault="00DB60CB">
      <w:pPr>
        <w:kinsoku/>
        <w:spacing w:line="360" w:lineRule="auto"/>
        <w:ind w:firstLineChars="200" w:firstLine="560"/>
        <w:rPr>
          <w:rFonts w:ascii="宋体" w:eastAsia="宋体" w:hAnsi="宋体" w:cs="宋体"/>
          <w:color w:val="auto"/>
          <w:sz w:val="28"/>
          <w:szCs w:val="28"/>
          <w:lang w:eastAsia="zh-CN"/>
        </w:rPr>
        <w:sectPr w:rsidR="00DB60CB" w:rsidRPr="00307B7E" w:rsidSect="0055796E">
          <w:headerReference w:type="default" r:id="rId31"/>
          <w:pgSz w:w="11906" w:h="16838"/>
          <w:pgMar w:top="1440" w:right="1361" w:bottom="1440" w:left="1418" w:header="851" w:footer="720" w:gutter="0"/>
          <w:cols w:space="0"/>
        </w:sectPr>
      </w:pPr>
    </w:p>
    <w:p w14:paraId="63B2668E" w14:textId="3ABED6D3" w:rsidR="00DB60CB" w:rsidRPr="00307B7E" w:rsidRDefault="00165CC8">
      <w:pPr>
        <w:widowControl w:val="0"/>
        <w:kinsoku/>
        <w:autoSpaceDE/>
        <w:autoSpaceDN/>
        <w:adjustRightInd/>
        <w:snapToGrid/>
        <w:spacing w:before="100" w:beforeAutospacing="1" w:after="100" w:afterAutospacing="1" w:line="360" w:lineRule="auto"/>
        <w:jc w:val="center"/>
        <w:textAlignment w:val="auto"/>
        <w:outlineLvl w:val="0"/>
        <w:rPr>
          <w:rFonts w:ascii="宋体" w:eastAsia="宋体" w:hAnsi="宋体" w:cs="宋体"/>
          <w:b/>
          <w:bCs/>
          <w:snapToGrid/>
          <w:color w:val="auto"/>
          <w:kern w:val="2"/>
          <w:sz w:val="32"/>
          <w:szCs w:val="32"/>
          <w:lang w:eastAsia="zh-CN"/>
        </w:rPr>
      </w:pPr>
      <w:bookmarkStart w:id="260" w:name="bookmark42"/>
      <w:bookmarkStart w:id="261" w:name="_Toc18971"/>
      <w:bookmarkStart w:id="262" w:name="_Toc150852874"/>
      <w:bookmarkEnd w:id="260"/>
      <w:r w:rsidRPr="00307B7E">
        <w:rPr>
          <w:rFonts w:ascii="宋体" w:eastAsia="宋体" w:hAnsi="宋体" w:cs="宋体" w:hint="eastAsia"/>
          <w:b/>
          <w:bCs/>
          <w:snapToGrid/>
          <w:color w:val="auto"/>
          <w:kern w:val="2"/>
          <w:sz w:val="32"/>
          <w:szCs w:val="32"/>
          <w:lang w:eastAsia="zh-CN"/>
        </w:rPr>
        <w:lastRenderedPageBreak/>
        <w:t>6</w:t>
      </w:r>
      <w:r w:rsidR="00A72AC0">
        <w:rPr>
          <w:rFonts w:ascii="宋体" w:eastAsia="宋体" w:hAnsi="宋体" w:cs="宋体"/>
          <w:b/>
          <w:bCs/>
          <w:snapToGrid/>
          <w:color w:val="auto"/>
          <w:kern w:val="2"/>
          <w:sz w:val="32"/>
          <w:szCs w:val="32"/>
          <w:lang w:eastAsia="zh-CN"/>
        </w:rPr>
        <w:t xml:space="preserve"> </w:t>
      </w:r>
      <w:r w:rsidRPr="00307B7E">
        <w:rPr>
          <w:rFonts w:ascii="宋体" w:eastAsia="宋体" w:hAnsi="宋体" w:cs="宋体" w:hint="eastAsia"/>
          <w:b/>
          <w:bCs/>
          <w:snapToGrid/>
          <w:color w:val="auto"/>
          <w:kern w:val="2"/>
          <w:sz w:val="32"/>
          <w:szCs w:val="32"/>
          <w:lang w:eastAsia="zh-CN"/>
        </w:rPr>
        <w:t>安全对策措施、建议及整改</w:t>
      </w:r>
      <w:bookmarkEnd w:id="261"/>
      <w:bookmarkEnd w:id="262"/>
    </w:p>
    <w:p w14:paraId="4E154B5F"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63" w:name="bookmark43"/>
      <w:bookmarkStart w:id="264" w:name="_Toc17368"/>
      <w:bookmarkStart w:id="265" w:name="_Toc150852875"/>
      <w:bookmarkEnd w:id="263"/>
      <w:r w:rsidRPr="00307B7E">
        <w:rPr>
          <w:rFonts w:ascii="黑体" w:eastAsia="黑体" w:hAnsi="黑体" w:cs="宋体" w:hint="eastAsia"/>
          <w:bCs/>
          <w:snapToGrid/>
          <w:color w:val="auto"/>
          <w:kern w:val="2"/>
          <w:sz w:val="30"/>
          <w:szCs w:val="30"/>
          <w:lang w:eastAsia="zh-CN"/>
        </w:rPr>
        <w:t>6.1安全对策措施建议的依据及原则</w:t>
      </w:r>
      <w:bookmarkEnd w:id="264"/>
      <w:bookmarkEnd w:id="265"/>
    </w:p>
    <w:p w14:paraId="21F96A0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1、安全对策措施的依据：</w:t>
      </w:r>
    </w:p>
    <w:p w14:paraId="78658BA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1）物料及工艺过程的危险、有害因素的辨识分析；</w:t>
      </w:r>
    </w:p>
    <w:p w14:paraId="6AAC2C5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2）符合性评价的结果；</w:t>
      </w:r>
    </w:p>
    <w:p w14:paraId="6A2EAE6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3）国家有关安全生产法律、法规、规章、标准、规范。</w:t>
      </w:r>
    </w:p>
    <w:p w14:paraId="1BE544E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2、安全对策措施建议的原则：</w:t>
      </w:r>
    </w:p>
    <w:p w14:paraId="45909D6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1）安全技术措施等级顺序：</w:t>
      </w:r>
    </w:p>
    <w:p w14:paraId="57F2F8D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（1）直接安全技术措施；</w:t>
      </w:r>
    </w:p>
    <w:p w14:paraId="1F4239F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（2）间接安全技术措施；</w:t>
      </w:r>
    </w:p>
    <w:p w14:paraId="4AB5652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（3）指示性安全技术措施；</w:t>
      </w:r>
    </w:p>
    <w:p w14:paraId="2BF5A4F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（4）若间接、指示性安全技术措施仍然不能避免事故，则应采取安全操作规程、安全教育、安全培训和个体防护等措施来预防、减弱系统的危险、危害程度。</w:t>
      </w:r>
    </w:p>
    <w:p w14:paraId="09C75D5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2）根据安全技术措施等级顺序的要求应遵循的具体原则：消除；预防；减弱；隔离；连锁；警告。</w:t>
      </w:r>
    </w:p>
    <w:p w14:paraId="4055C8B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3）安全对策措施建议具有针对性、可操作性和经济合理性。</w:t>
      </w:r>
    </w:p>
    <w:p w14:paraId="3602386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4）对策措施符合国家有关法规、标准及规范的规定。</w:t>
      </w:r>
    </w:p>
    <w:p w14:paraId="0E3B719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5）在满足基本安全要求的基础上，对项目重大危险源或重大风险控制提出保障安全运行的对策建议。</w:t>
      </w:r>
    </w:p>
    <w:p w14:paraId="19804B20"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66" w:name="bookmark44"/>
      <w:bookmarkStart w:id="267" w:name="_Toc1267"/>
      <w:bookmarkStart w:id="268" w:name="_Toc150852876"/>
      <w:bookmarkEnd w:id="266"/>
      <w:r w:rsidRPr="00307B7E">
        <w:rPr>
          <w:rFonts w:ascii="黑体" w:eastAsia="黑体" w:hAnsi="黑体" w:cs="宋体" w:hint="eastAsia"/>
          <w:bCs/>
          <w:snapToGrid/>
          <w:color w:val="auto"/>
          <w:kern w:val="2"/>
          <w:sz w:val="30"/>
          <w:szCs w:val="30"/>
          <w:lang w:eastAsia="zh-CN"/>
        </w:rPr>
        <w:t>6.2整改意见及整改复查情况</w:t>
      </w:r>
      <w:bookmarkEnd w:id="267"/>
      <w:bookmarkEnd w:id="268"/>
    </w:p>
    <w:p w14:paraId="69CECBBC" w14:textId="77777777" w:rsidR="00DB60CB" w:rsidRPr="00307B7E" w:rsidRDefault="00165CC8" w:rsidP="00990DF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6.2.1整改意见</w:t>
      </w:r>
    </w:p>
    <w:p w14:paraId="48F64963" w14:textId="50207858" w:rsidR="00DB60CB" w:rsidRPr="00307B7E" w:rsidRDefault="00165CC8" w:rsidP="00A72AC0">
      <w:pPr>
        <w:kinsoku/>
        <w:spacing w:line="360" w:lineRule="auto"/>
        <w:ind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我公司评价人</w:t>
      </w:r>
      <w:r w:rsidRPr="005E34CD">
        <w:rPr>
          <w:rFonts w:ascii="宋体" w:eastAsia="宋体" w:hAnsi="宋体" w:cs="宋体" w:hint="eastAsia"/>
          <w:color w:val="auto"/>
          <w:sz w:val="28"/>
          <w:szCs w:val="28"/>
          <w:lang w:eastAsia="zh-CN"/>
        </w:rPr>
        <w:t>员于202</w:t>
      </w:r>
      <w:r w:rsidR="004C651E" w:rsidRPr="005E34CD">
        <w:rPr>
          <w:rFonts w:ascii="宋体" w:eastAsia="宋体" w:hAnsi="宋体" w:cs="宋体"/>
          <w:color w:val="auto"/>
          <w:sz w:val="28"/>
          <w:szCs w:val="28"/>
          <w:lang w:eastAsia="zh-CN"/>
        </w:rPr>
        <w:t>4</w:t>
      </w:r>
      <w:r w:rsidRPr="005E34CD">
        <w:rPr>
          <w:rFonts w:ascii="宋体" w:eastAsia="宋体" w:hAnsi="宋体" w:cs="宋体" w:hint="eastAsia"/>
          <w:color w:val="auto"/>
          <w:sz w:val="28"/>
          <w:szCs w:val="28"/>
          <w:lang w:eastAsia="zh-CN"/>
        </w:rPr>
        <w:t>年</w:t>
      </w:r>
      <w:r w:rsidR="004C651E" w:rsidRPr="005E34CD">
        <w:rPr>
          <w:rFonts w:ascii="宋体" w:eastAsia="宋体" w:hAnsi="宋体" w:cs="宋体"/>
          <w:color w:val="auto"/>
          <w:sz w:val="28"/>
          <w:szCs w:val="28"/>
          <w:lang w:eastAsia="zh-CN"/>
        </w:rPr>
        <w:t>1</w:t>
      </w:r>
      <w:r w:rsidRPr="005E34CD">
        <w:rPr>
          <w:rFonts w:ascii="宋体" w:eastAsia="宋体" w:hAnsi="宋体" w:cs="宋体" w:hint="eastAsia"/>
          <w:color w:val="auto"/>
          <w:sz w:val="28"/>
          <w:szCs w:val="28"/>
          <w:lang w:eastAsia="zh-CN"/>
        </w:rPr>
        <w:t>月</w:t>
      </w:r>
      <w:r w:rsidR="004C651E" w:rsidRPr="005E34CD">
        <w:rPr>
          <w:rFonts w:ascii="宋体" w:eastAsia="宋体" w:hAnsi="宋体" w:cs="宋体" w:hint="eastAsia"/>
          <w:color w:val="auto"/>
          <w:sz w:val="28"/>
          <w:szCs w:val="28"/>
          <w:lang w:eastAsia="zh-CN"/>
        </w:rPr>
        <w:t>4日</w:t>
      </w:r>
      <w:r w:rsidRPr="005E34CD">
        <w:rPr>
          <w:rFonts w:ascii="宋体" w:eastAsia="宋体" w:hAnsi="宋体" w:cs="宋体" w:hint="eastAsia"/>
          <w:color w:val="auto"/>
          <w:sz w:val="28"/>
          <w:szCs w:val="28"/>
          <w:lang w:eastAsia="zh-CN"/>
        </w:rPr>
        <w:t>对</w:t>
      </w:r>
      <w:r w:rsidR="00A2565A" w:rsidRPr="005E34CD">
        <w:rPr>
          <w:rFonts w:ascii="宋体" w:eastAsia="宋体" w:hAnsi="宋体" w:cs="宋体" w:hint="eastAsia"/>
          <w:color w:val="auto"/>
          <w:sz w:val="28"/>
          <w:szCs w:val="28"/>
          <w:lang w:eastAsia="zh-CN"/>
        </w:rPr>
        <w:t>林</w:t>
      </w:r>
      <w:r w:rsidR="00A2565A">
        <w:rPr>
          <w:rFonts w:ascii="宋体" w:eastAsia="宋体" w:hAnsi="宋体" w:cs="宋体" w:hint="eastAsia"/>
          <w:color w:val="auto"/>
          <w:sz w:val="28"/>
          <w:szCs w:val="28"/>
          <w:lang w:eastAsia="zh-CN"/>
        </w:rPr>
        <w:t>芝市空之花烟花爆竹经营有限公司</w:t>
      </w:r>
      <w:r w:rsidR="00157D71"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（3#库房）进行现场检查，对库房存在的不符合安全要求之处提出以下整改意见，见表6-1：</w:t>
      </w:r>
    </w:p>
    <w:p w14:paraId="2B6A4703" w14:textId="77777777" w:rsidR="00DB60CB" w:rsidRPr="00307B7E" w:rsidRDefault="00165CC8" w:rsidP="006A698B">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表6-1</w:t>
      </w:r>
      <w:r w:rsidR="00990DF3"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现场评价整改意见</w:t>
      </w:r>
    </w:p>
    <w:tbl>
      <w:tblPr>
        <w:tblStyle w:val="TableNormal"/>
        <w:tblW w:w="869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24"/>
        <w:gridCol w:w="3633"/>
        <w:gridCol w:w="3388"/>
        <w:gridCol w:w="953"/>
      </w:tblGrid>
      <w:tr w:rsidR="00307B7E" w:rsidRPr="00307B7E" w14:paraId="788E81EC" w14:textId="77777777" w:rsidTr="006A698B">
        <w:trPr>
          <w:trHeight w:val="409"/>
          <w:jc w:val="center"/>
        </w:trPr>
        <w:tc>
          <w:tcPr>
            <w:tcW w:w="724" w:type="dxa"/>
            <w:vAlign w:val="center"/>
          </w:tcPr>
          <w:p w14:paraId="27331515"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3633" w:type="dxa"/>
            <w:vAlign w:val="center"/>
          </w:tcPr>
          <w:p w14:paraId="6DBC9C0B" w14:textId="77777777" w:rsidR="00DB60CB" w:rsidRPr="00307B7E" w:rsidRDefault="00165CC8">
            <w:pPr>
              <w:pStyle w:val="TableText"/>
              <w:kinsoku/>
              <w:jc w:val="center"/>
              <w:rPr>
                <w:b/>
                <w:color w:val="auto"/>
                <w:sz w:val="21"/>
                <w:szCs w:val="21"/>
              </w:rPr>
            </w:pPr>
            <w:r w:rsidRPr="00307B7E">
              <w:rPr>
                <w:rFonts w:hint="eastAsia"/>
                <w:b/>
                <w:color w:val="auto"/>
                <w:sz w:val="21"/>
                <w:szCs w:val="21"/>
              </w:rPr>
              <w:t>现场检查发现的问题</w:t>
            </w:r>
          </w:p>
        </w:tc>
        <w:tc>
          <w:tcPr>
            <w:tcW w:w="3388" w:type="dxa"/>
            <w:vAlign w:val="center"/>
          </w:tcPr>
          <w:p w14:paraId="77BB54E5"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整改建议</w:t>
            </w:r>
          </w:p>
        </w:tc>
        <w:tc>
          <w:tcPr>
            <w:tcW w:w="953" w:type="dxa"/>
            <w:vAlign w:val="center"/>
          </w:tcPr>
          <w:p w14:paraId="68B4BB9E" w14:textId="77777777" w:rsidR="00DB60CB" w:rsidRPr="00307B7E" w:rsidRDefault="00165CC8">
            <w:pPr>
              <w:pStyle w:val="TableText"/>
              <w:kinsoku/>
              <w:jc w:val="center"/>
              <w:rPr>
                <w:b/>
                <w:color w:val="auto"/>
                <w:sz w:val="21"/>
                <w:szCs w:val="21"/>
              </w:rPr>
            </w:pPr>
            <w:r w:rsidRPr="00307B7E">
              <w:rPr>
                <w:rFonts w:hint="eastAsia"/>
                <w:b/>
                <w:color w:val="auto"/>
                <w:sz w:val="21"/>
                <w:szCs w:val="21"/>
              </w:rPr>
              <w:t>紧迫程度</w:t>
            </w:r>
          </w:p>
        </w:tc>
      </w:tr>
      <w:tr w:rsidR="008B0CDB" w:rsidRPr="00307B7E" w14:paraId="17739D4A" w14:textId="77777777" w:rsidTr="006A698B">
        <w:trPr>
          <w:trHeight w:val="685"/>
          <w:jc w:val="center"/>
        </w:trPr>
        <w:tc>
          <w:tcPr>
            <w:tcW w:w="724" w:type="dxa"/>
            <w:vAlign w:val="center"/>
          </w:tcPr>
          <w:p w14:paraId="0E1B3FA9" w14:textId="77777777"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1</w:t>
            </w:r>
          </w:p>
        </w:tc>
        <w:tc>
          <w:tcPr>
            <w:tcW w:w="3633" w:type="dxa"/>
            <w:vAlign w:val="center"/>
          </w:tcPr>
          <w:p w14:paraId="4665F2DD" w14:textId="5FE23771"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3</w:t>
            </w:r>
            <w:r w:rsidRPr="008B0CDB">
              <w:rPr>
                <w:rFonts w:ascii="宋体" w:eastAsia="宋体" w:hAnsi="宋体" w:cs="Times New Roman"/>
                <w:snapToGrid/>
                <w:color w:val="auto"/>
                <w:kern w:val="2"/>
                <w:lang w:eastAsia="zh-CN"/>
              </w:rPr>
              <w:t>#</w:t>
            </w:r>
            <w:r w:rsidRPr="008B0CDB">
              <w:rPr>
                <w:rFonts w:ascii="宋体" w:eastAsia="宋体" w:hAnsi="宋体" w:cs="Times New Roman" w:hint="eastAsia"/>
                <w:snapToGrid/>
                <w:color w:val="auto"/>
                <w:kern w:val="2"/>
                <w:lang w:eastAsia="zh-CN"/>
              </w:rPr>
              <w:t>烟花爆竹仓库未设置工房标识牌</w:t>
            </w:r>
          </w:p>
        </w:tc>
        <w:tc>
          <w:tcPr>
            <w:tcW w:w="3388" w:type="dxa"/>
            <w:vAlign w:val="center"/>
          </w:tcPr>
          <w:p w14:paraId="5022D22A" w14:textId="6FD956BD"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应设置工房标识牌</w:t>
            </w:r>
          </w:p>
        </w:tc>
        <w:tc>
          <w:tcPr>
            <w:tcW w:w="953" w:type="dxa"/>
            <w:vAlign w:val="center"/>
          </w:tcPr>
          <w:p w14:paraId="62E572D7" w14:textId="34324899"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中</w:t>
            </w:r>
          </w:p>
        </w:tc>
      </w:tr>
      <w:tr w:rsidR="008B0CDB" w:rsidRPr="00307B7E" w14:paraId="6C89B968" w14:textId="77777777" w:rsidTr="006A698B">
        <w:trPr>
          <w:trHeight w:val="803"/>
          <w:jc w:val="center"/>
        </w:trPr>
        <w:tc>
          <w:tcPr>
            <w:tcW w:w="724" w:type="dxa"/>
            <w:vAlign w:val="center"/>
          </w:tcPr>
          <w:p w14:paraId="4965EB09" w14:textId="77777777"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2</w:t>
            </w:r>
          </w:p>
        </w:tc>
        <w:tc>
          <w:tcPr>
            <w:tcW w:w="3633" w:type="dxa"/>
            <w:vAlign w:val="center"/>
          </w:tcPr>
          <w:p w14:paraId="65F6993A" w14:textId="6C40E553"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3</w:t>
            </w:r>
            <w:r w:rsidRPr="008B0CDB">
              <w:rPr>
                <w:rFonts w:ascii="宋体" w:eastAsia="宋体" w:hAnsi="宋体" w:cs="Times New Roman"/>
                <w:snapToGrid/>
                <w:color w:val="auto"/>
                <w:kern w:val="2"/>
                <w:lang w:eastAsia="zh-CN"/>
              </w:rPr>
              <w:t>#</w:t>
            </w:r>
            <w:r w:rsidRPr="008B0CDB">
              <w:rPr>
                <w:rFonts w:ascii="宋体" w:eastAsia="宋体" w:hAnsi="宋体" w:cs="Times New Roman" w:hint="eastAsia"/>
                <w:snapToGrid/>
                <w:color w:val="auto"/>
                <w:kern w:val="2"/>
                <w:lang w:eastAsia="zh-CN"/>
              </w:rPr>
              <w:t>库房内未设置温、湿度计和记录本</w:t>
            </w:r>
          </w:p>
        </w:tc>
        <w:tc>
          <w:tcPr>
            <w:tcW w:w="3388" w:type="dxa"/>
            <w:vAlign w:val="center"/>
          </w:tcPr>
          <w:p w14:paraId="4061218F" w14:textId="33951A50"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应库房内已设置温、湿度计和记录本</w:t>
            </w:r>
          </w:p>
        </w:tc>
        <w:tc>
          <w:tcPr>
            <w:tcW w:w="953" w:type="dxa"/>
            <w:vAlign w:val="center"/>
          </w:tcPr>
          <w:p w14:paraId="69513C78" w14:textId="77777777"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中</w:t>
            </w:r>
          </w:p>
        </w:tc>
      </w:tr>
      <w:tr w:rsidR="008B0CDB" w:rsidRPr="00307B7E" w14:paraId="48789920" w14:textId="77777777" w:rsidTr="006A698B">
        <w:trPr>
          <w:trHeight w:val="803"/>
          <w:jc w:val="center"/>
        </w:trPr>
        <w:tc>
          <w:tcPr>
            <w:tcW w:w="724" w:type="dxa"/>
            <w:vAlign w:val="center"/>
          </w:tcPr>
          <w:p w14:paraId="7A9AC79C" w14:textId="77777777"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3</w:t>
            </w:r>
          </w:p>
        </w:tc>
        <w:tc>
          <w:tcPr>
            <w:tcW w:w="3633" w:type="dxa"/>
            <w:vAlign w:val="center"/>
          </w:tcPr>
          <w:p w14:paraId="1EE89D31" w14:textId="22A1A0C0"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3</w:t>
            </w:r>
            <w:r w:rsidRPr="008B0CDB">
              <w:rPr>
                <w:rFonts w:ascii="宋体" w:eastAsia="宋体" w:hAnsi="宋体" w:cs="Times New Roman"/>
                <w:snapToGrid/>
                <w:color w:val="auto"/>
                <w:kern w:val="2"/>
                <w:lang w:eastAsia="zh-CN"/>
              </w:rPr>
              <w:t>#</w:t>
            </w:r>
            <w:r w:rsidRPr="008B0CDB">
              <w:rPr>
                <w:rFonts w:ascii="宋体" w:eastAsia="宋体" w:hAnsi="宋体" w:cs="Times New Roman" w:hint="eastAsia"/>
                <w:snapToGrid/>
                <w:color w:val="auto"/>
                <w:kern w:val="2"/>
                <w:lang w:eastAsia="zh-CN"/>
              </w:rPr>
              <w:t>库房内未画限高、堆垛、主通道线等</w:t>
            </w:r>
          </w:p>
        </w:tc>
        <w:tc>
          <w:tcPr>
            <w:tcW w:w="3388" w:type="dxa"/>
            <w:vAlign w:val="center"/>
          </w:tcPr>
          <w:p w14:paraId="5CE31B78" w14:textId="6F482002"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3</w:t>
            </w:r>
            <w:r w:rsidRPr="008B0CDB">
              <w:rPr>
                <w:rFonts w:ascii="宋体" w:eastAsia="宋体" w:hAnsi="宋体" w:cs="Times New Roman"/>
                <w:snapToGrid/>
                <w:color w:val="auto"/>
                <w:kern w:val="2"/>
                <w:lang w:eastAsia="zh-CN"/>
              </w:rPr>
              <w:t>#</w:t>
            </w:r>
            <w:r w:rsidRPr="008B0CDB">
              <w:rPr>
                <w:rFonts w:ascii="宋体" w:eastAsia="宋体" w:hAnsi="宋体" w:cs="Times New Roman" w:hint="eastAsia"/>
                <w:snapToGrid/>
                <w:color w:val="auto"/>
                <w:kern w:val="2"/>
                <w:lang w:eastAsia="zh-CN"/>
              </w:rPr>
              <w:t>库房内应画限高、堆垛、主通道线等</w:t>
            </w:r>
          </w:p>
        </w:tc>
        <w:tc>
          <w:tcPr>
            <w:tcW w:w="953" w:type="dxa"/>
            <w:vAlign w:val="center"/>
          </w:tcPr>
          <w:p w14:paraId="0FA1AD0E" w14:textId="5BA6F4B4"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中</w:t>
            </w:r>
          </w:p>
        </w:tc>
      </w:tr>
      <w:tr w:rsidR="008B0CDB" w:rsidRPr="00307B7E" w14:paraId="3952A825" w14:textId="77777777" w:rsidTr="006A698B">
        <w:trPr>
          <w:trHeight w:val="803"/>
          <w:jc w:val="center"/>
        </w:trPr>
        <w:tc>
          <w:tcPr>
            <w:tcW w:w="724" w:type="dxa"/>
            <w:vAlign w:val="center"/>
          </w:tcPr>
          <w:p w14:paraId="17991906" w14:textId="330969E9"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4</w:t>
            </w:r>
          </w:p>
        </w:tc>
        <w:tc>
          <w:tcPr>
            <w:tcW w:w="3633" w:type="dxa"/>
            <w:vAlign w:val="center"/>
          </w:tcPr>
          <w:p w14:paraId="6761B5C6" w14:textId="3D59D157"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库区未设置警示牌等</w:t>
            </w:r>
          </w:p>
        </w:tc>
        <w:tc>
          <w:tcPr>
            <w:tcW w:w="3388" w:type="dxa"/>
            <w:vAlign w:val="center"/>
          </w:tcPr>
          <w:p w14:paraId="2A87486B" w14:textId="39C0B94B" w:rsidR="008B0CDB" w:rsidRPr="008B0CDB"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应设置“严禁烟火”、等警示标识</w:t>
            </w:r>
          </w:p>
        </w:tc>
        <w:tc>
          <w:tcPr>
            <w:tcW w:w="953" w:type="dxa"/>
            <w:vAlign w:val="center"/>
          </w:tcPr>
          <w:p w14:paraId="22F20265" w14:textId="31913F0C" w:rsidR="008B0CDB" w:rsidRPr="008B0CDB"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8B0CDB">
              <w:rPr>
                <w:rFonts w:ascii="宋体" w:eastAsia="宋体" w:hAnsi="宋体" w:cs="Times New Roman" w:hint="eastAsia"/>
                <w:snapToGrid/>
                <w:color w:val="auto"/>
                <w:kern w:val="2"/>
                <w:lang w:eastAsia="zh-CN"/>
              </w:rPr>
              <w:t>中</w:t>
            </w:r>
          </w:p>
        </w:tc>
      </w:tr>
    </w:tbl>
    <w:p w14:paraId="55972C74" w14:textId="77777777" w:rsidR="00DB60CB" w:rsidRPr="00307B7E" w:rsidRDefault="00165CC8" w:rsidP="00157D71">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6.2.2整改复查情况</w:t>
      </w:r>
    </w:p>
    <w:p w14:paraId="1414F5C2" w14:textId="5090F60B" w:rsidR="00DB60CB" w:rsidRPr="00307B7E" w:rsidRDefault="00165CC8" w:rsidP="00A72AC0">
      <w:pPr>
        <w:kinsoku/>
        <w:spacing w:line="360" w:lineRule="auto"/>
        <w:ind w:firstLine="554"/>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w:t>
      </w:r>
      <w:r w:rsidR="00A2565A">
        <w:rPr>
          <w:rFonts w:ascii="宋体" w:eastAsia="宋体" w:hAnsi="宋体" w:cs="宋体" w:hint="eastAsia"/>
          <w:color w:val="auto"/>
          <w:sz w:val="28"/>
          <w:szCs w:val="28"/>
          <w:lang w:eastAsia="zh-CN"/>
        </w:rPr>
        <w:t>林芝市空之花烟花爆竹经营有限公司</w:t>
      </w:r>
      <w:r w:rsidRPr="00307B7E">
        <w:rPr>
          <w:rFonts w:ascii="宋体" w:eastAsia="宋体" w:hAnsi="宋体" w:cs="宋体" w:hint="eastAsia"/>
          <w:color w:val="auto"/>
          <w:sz w:val="28"/>
          <w:szCs w:val="28"/>
          <w:lang w:eastAsia="zh-CN"/>
        </w:rPr>
        <w:t>整改回复，我公司202</w:t>
      </w:r>
      <w:r w:rsidR="00A72AC0">
        <w:rPr>
          <w:rFonts w:ascii="宋体" w:eastAsia="宋体" w:hAnsi="宋体" w:cs="宋体"/>
          <w:color w:val="auto"/>
          <w:sz w:val="28"/>
          <w:szCs w:val="28"/>
          <w:lang w:eastAsia="zh-CN"/>
        </w:rPr>
        <w:t>4</w:t>
      </w:r>
      <w:r w:rsidRPr="00307B7E">
        <w:rPr>
          <w:rFonts w:ascii="宋体" w:eastAsia="宋体" w:hAnsi="宋体" w:cs="宋体" w:hint="eastAsia"/>
          <w:color w:val="auto"/>
          <w:sz w:val="28"/>
          <w:szCs w:val="28"/>
          <w:lang w:eastAsia="zh-CN"/>
        </w:rPr>
        <w:t>年</w:t>
      </w:r>
      <w:r w:rsidR="00A72AC0">
        <w:rPr>
          <w:rFonts w:ascii="宋体" w:eastAsia="宋体" w:hAnsi="宋体" w:cs="宋体"/>
          <w:color w:val="auto"/>
          <w:sz w:val="28"/>
          <w:szCs w:val="28"/>
          <w:lang w:eastAsia="zh-CN"/>
        </w:rPr>
        <w:t>1</w:t>
      </w:r>
      <w:r w:rsidRPr="00307B7E">
        <w:rPr>
          <w:rFonts w:ascii="宋体" w:eastAsia="宋体" w:hAnsi="宋体" w:cs="宋体" w:hint="eastAsia"/>
          <w:color w:val="auto"/>
          <w:sz w:val="28"/>
          <w:szCs w:val="28"/>
          <w:lang w:eastAsia="zh-CN"/>
        </w:rPr>
        <w:t>月</w:t>
      </w:r>
      <w:r w:rsidR="004C651E">
        <w:rPr>
          <w:rFonts w:ascii="宋体" w:eastAsia="宋体" w:hAnsi="宋体" w:cs="宋体" w:hint="eastAsia"/>
          <w:color w:val="auto"/>
          <w:sz w:val="28"/>
          <w:szCs w:val="28"/>
          <w:lang w:eastAsia="zh-CN"/>
        </w:rPr>
        <w:t>6日</w:t>
      </w:r>
      <w:r w:rsidRPr="00307B7E">
        <w:rPr>
          <w:rFonts w:ascii="宋体" w:eastAsia="宋体" w:hAnsi="宋体" w:cs="宋体" w:hint="eastAsia"/>
          <w:color w:val="auto"/>
          <w:sz w:val="28"/>
          <w:szCs w:val="28"/>
          <w:lang w:eastAsia="zh-CN"/>
        </w:rPr>
        <w:t>对该公司烟花爆竹仓库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（3#库房）安全验收评价所提出的整改意见进行了复查，详见表6-</w:t>
      </w:r>
      <w:r w:rsidR="00E4784C" w:rsidRPr="00307B7E">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w:t>
      </w:r>
    </w:p>
    <w:p w14:paraId="0324C203" w14:textId="77777777" w:rsidR="00DB60CB" w:rsidRPr="00307B7E" w:rsidRDefault="00165CC8" w:rsidP="006A698B">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表6-</w:t>
      </w:r>
      <w:r w:rsidR="00E4784C" w:rsidRPr="00307B7E">
        <w:rPr>
          <w:rFonts w:ascii="黑体" w:eastAsia="黑体" w:hAnsi="黑体" w:cs="宋体" w:hint="eastAsia"/>
          <w:color w:val="auto"/>
          <w:sz w:val="24"/>
          <w:szCs w:val="24"/>
          <w:lang w:eastAsia="zh-CN"/>
        </w:rPr>
        <w:t>2</w:t>
      </w:r>
      <w:r w:rsidR="006A698B"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整改复查意见表</w:t>
      </w:r>
    </w:p>
    <w:tbl>
      <w:tblPr>
        <w:tblStyle w:val="TableNormal"/>
        <w:tblW w:w="8725"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49"/>
        <w:gridCol w:w="3563"/>
        <w:gridCol w:w="3379"/>
        <w:gridCol w:w="1134"/>
      </w:tblGrid>
      <w:tr w:rsidR="00307B7E" w:rsidRPr="00307B7E" w14:paraId="0A6F1182" w14:textId="77777777" w:rsidTr="006A698B">
        <w:trPr>
          <w:trHeight w:val="390"/>
        </w:trPr>
        <w:tc>
          <w:tcPr>
            <w:tcW w:w="649" w:type="dxa"/>
            <w:vAlign w:val="center"/>
          </w:tcPr>
          <w:p w14:paraId="343398D9"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3563" w:type="dxa"/>
            <w:vAlign w:val="center"/>
          </w:tcPr>
          <w:p w14:paraId="3A7B99AC" w14:textId="77777777" w:rsidR="00DB60CB" w:rsidRPr="00307B7E" w:rsidRDefault="00165CC8">
            <w:pPr>
              <w:pStyle w:val="TableText"/>
              <w:kinsoku/>
              <w:jc w:val="center"/>
              <w:rPr>
                <w:b/>
                <w:color w:val="auto"/>
                <w:sz w:val="21"/>
                <w:szCs w:val="21"/>
              </w:rPr>
            </w:pPr>
            <w:r w:rsidRPr="00307B7E">
              <w:rPr>
                <w:rFonts w:hint="eastAsia"/>
                <w:b/>
                <w:color w:val="auto"/>
                <w:sz w:val="21"/>
                <w:szCs w:val="21"/>
              </w:rPr>
              <w:t>现场检查发现的问题</w:t>
            </w:r>
          </w:p>
        </w:tc>
        <w:tc>
          <w:tcPr>
            <w:tcW w:w="3379" w:type="dxa"/>
            <w:vAlign w:val="center"/>
          </w:tcPr>
          <w:p w14:paraId="32C327FD" w14:textId="77777777" w:rsidR="00DB60CB" w:rsidRPr="00307B7E" w:rsidRDefault="00165CC8">
            <w:pPr>
              <w:pStyle w:val="TableText"/>
              <w:kinsoku/>
              <w:jc w:val="center"/>
              <w:rPr>
                <w:b/>
                <w:color w:val="auto"/>
                <w:sz w:val="21"/>
                <w:szCs w:val="21"/>
              </w:rPr>
            </w:pPr>
            <w:r w:rsidRPr="00307B7E">
              <w:rPr>
                <w:rFonts w:hint="eastAsia"/>
                <w:b/>
                <w:color w:val="auto"/>
                <w:sz w:val="21"/>
                <w:szCs w:val="21"/>
              </w:rPr>
              <w:t>整改情况</w:t>
            </w:r>
          </w:p>
        </w:tc>
        <w:tc>
          <w:tcPr>
            <w:tcW w:w="1134" w:type="dxa"/>
            <w:vAlign w:val="center"/>
          </w:tcPr>
          <w:p w14:paraId="03E1D9D9" w14:textId="77777777" w:rsidR="00DB60CB" w:rsidRPr="00307B7E" w:rsidRDefault="00165CC8">
            <w:pPr>
              <w:pStyle w:val="TableText"/>
              <w:kinsoku/>
              <w:jc w:val="center"/>
              <w:rPr>
                <w:b/>
                <w:color w:val="auto"/>
                <w:sz w:val="21"/>
                <w:szCs w:val="21"/>
              </w:rPr>
            </w:pPr>
            <w:r w:rsidRPr="00307B7E">
              <w:rPr>
                <w:rFonts w:hint="eastAsia"/>
                <w:b/>
                <w:color w:val="auto"/>
                <w:sz w:val="21"/>
                <w:szCs w:val="21"/>
              </w:rPr>
              <w:t>符合性</w:t>
            </w:r>
          </w:p>
        </w:tc>
      </w:tr>
      <w:tr w:rsidR="00307B7E" w:rsidRPr="00307B7E" w14:paraId="0501EDE8" w14:textId="77777777" w:rsidTr="00E4784C">
        <w:trPr>
          <w:trHeight w:val="804"/>
        </w:trPr>
        <w:tc>
          <w:tcPr>
            <w:tcW w:w="649" w:type="dxa"/>
            <w:vAlign w:val="center"/>
          </w:tcPr>
          <w:p w14:paraId="61FF5A21" w14:textId="77777777" w:rsidR="00E4784C" w:rsidRPr="005E34CD" w:rsidRDefault="00E4784C" w:rsidP="00E4784C">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bookmarkStart w:id="269" w:name="_Hlk155611548"/>
            <w:r w:rsidRPr="005E34CD">
              <w:rPr>
                <w:rFonts w:ascii="宋体" w:eastAsia="宋体" w:hAnsi="宋体" w:cs="Times New Roman" w:hint="eastAsia"/>
                <w:snapToGrid/>
                <w:color w:val="auto"/>
                <w:kern w:val="2"/>
                <w:lang w:eastAsia="zh-CN"/>
              </w:rPr>
              <w:t>1</w:t>
            </w:r>
          </w:p>
        </w:tc>
        <w:tc>
          <w:tcPr>
            <w:tcW w:w="3563" w:type="dxa"/>
            <w:vAlign w:val="center"/>
          </w:tcPr>
          <w:p w14:paraId="1C317CC8" w14:textId="67DE6F5D" w:rsidR="00E4784C" w:rsidRPr="005E34CD" w:rsidRDefault="008B0CDB" w:rsidP="001A250A">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3</w:t>
            </w:r>
            <w:r w:rsidRPr="005E34CD">
              <w:rPr>
                <w:rFonts w:ascii="宋体" w:eastAsia="宋体" w:hAnsi="宋体" w:cs="Times New Roman"/>
                <w:snapToGrid/>
                <w:color w:val="auto"/>
                <w:kern w:val="2"/>
                <w:lang w:eastAsia="zh-CN"/>
              </w:rPr>
              <w:t>#</w:t>
            </w:r>
            <w:r w:rsidRPr="005E34CD">
              <w:rPr>
                <w:rFonts w:ascii="宋体" w:eastAsia="宋体" w:hAnsi="宋体" w:cs="Times New Roman" w:hint="eastAsia"/>
                <w:snapToGrid/>
                <w:color w:val="auto"/>
                <w:kern w:val="2"/>
                <w:lang w:eastAsia="zh-CN"/>
              </w:rPr>
              <w:t>烟花爆竹仓库未设置工房标识牌</w:t>
            </w:r>
          </w:p>
        </w:tc>
        <w:tc>
          <w:tcPr>
            <w:tcW w:w="3379" w:type="dxa"/>
            <w:vAlign w:val="center"/>
          </w:tcPr>
          <w:p w14:paraId="318CC180" w14:textId="328484E1" w:rsidR="00E4784C" w:rsidRPr="005E34CD" w:rsidRDefault="008B0CDB" w:rsidP="006F0122">
            <w:pPr>
              <w:widowControl w:val="0"/>
              <w:kinsoku/>
              <w:autoSpaceDE/>
              <w:autoSpaceDN/>
              <w:adjustRightInd/>
              <w:snapToGrid/>
              <w:spacing w:line="300" w:lineRule="exact"/>
              <w:jc w:val="both"/>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已设置工房标识牌</w:t>
            </w:r>
          </w:p>
        </w:tc>
        <w:tc>
          <w:tcPr>
            <w:tcW w:w="1134" w:type="dxa"/>
            <w:vAlign w:val="center"/>
          </w:tcPr>
          <w:p w14:paraId="7FE811DB" w14:textId="77777777" w:rsidR="00E4784C" w:rsidRPr="005E34CD" w:rsidRDefault="00E4784C" w:rsidP="00E4784C">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符合要求</w:t>
            </w:r>
          </w:p>
        </w:tc>
      </w:tr>
      <w:tr w:rsidR="008B0CDB" w:rsidRPr="00307B7E" w14:paraId="0E36E453" w14:textId="77777777" w:rsidTr="00E4784C">
        <w:trPr>
          <w:trHeight w:val="548"/>
        </w:trPr>
        <w:tc>
          <w:tcPr>
            <w:tcW w:w="649" w:type="dxa"/>
            <w:vAlign w:val="center"/>
          </w:tcPr>
          <w:p w14:paraId="36108DC3" w14:textId="77777777"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2</w:t>
            </w:r>
          </w:p>
        </w:tc>
        <w:tc>
          <w:tcPr>
            <w:tcW w:w="3563" w:type="dxa"/>
            <w:vAlign w:val="center"/>
          </w:tcPr>
          <w:p w14:paraId="341B3953" w14:textId="324DD433" w:rsidR="008B0CDB" w:rsidRPr="005E34CD"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库房内未设置温、湿度计和记录本</w:t>
            </w:r>
          </w:p>
        </w:tc>
        <w:tc>
          <w:tcPr>
            <w:tcW w:w="3379" w:type="dxa"/>
            <w:vAlign w:val="center"/>
          </w:tcPr>
          <w:p w14:paraId="1372E392" w14:textId="6ED26C8F" w:rsidR="008B0CDB" w:rsidRPr="005E34CD" w:rsidRDefault="008B0CDB" w:rsidP="008B0CDB">
            <w:pPr>
              <w:widowControl w:val="0"/>
              <w:kinsoku/>
              <w:autoSpaceDE/>
              <w:autoSpaceDN/>
              <w:adjustRightInd/>
              <w:snapToGrid/>
              <w:spacing w:line="300" w:lineRule="exact"/>
              <w:jc w:val="both"/>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库房内已设置温、湿度计和记录本</w:t>
            </w:r>
          </w:p>
        </w:tc>
        <w:tc>
          <w:tcPr>
            <w:tcW w:w="1134" w:type="dxa"/>
            <w:vAlign w:val="center"/>
          </w:tcPr>
          <w:p w14:paraId="39911747" w14:textId="77777777"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符合要求</w:t>
            </w:r>
          </w:p>
        </w:tc>
      </w:tr>
      <w:tr w:rsidR="008B0CDB" w:rsidRPr="00307B7E" w14:paraId="6FAC1FB8" w14:textId="77777777" w:rsidTr="00E4784C">
        <w:trPr>
          <w:trHeight w:val="548"/>
        </w:trPr>
        <w:tc>
          <w:tcPr>
            <w:tcW w:w="649" w:type="dxa"/>
            <w:vAlign w:val="center"/>
          </w:tcPr>
          <w:p w14:paraId="45F7C057" w14:textId="3949C676"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3</w:t>
            </w:r>
          </w:p>
        </w:tc>
        <w:tc>
          <w:tcPr>
            <w:tcW w:w="3563" w:type="dxa"/>
            <w:vAlign w:val="center"/>
          </w:tcPr>
          <w:p w14:paraId="4C9AB640" w14:textId="66A2F1A0" w:rsidR="008B0CDB" w:rsidRPr="005E34CD"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3</w:t>
            </w:r>
            <w:r w:rsidRPr="005E34CD">
              <w:rPr>
                <w:rFonts w:ascii="宋体" w:eastAsia="宋体" w:hAnsi="宋体" w:cs="Times New Roman"/>
                <w:snapToGrid/>
                <w:color w:val="auto"/>
                <w:kern w:val="2"/>
                <w:lang w:eastAsia="zh-CN"/>
              </w:rPr>
              <w:t>#</w:t>
            </w:r>
            <w:r w:rsidRPr="005E34CD">
              <w:rPr>
                <w:rFonts w:ascii="宋体" w:eastAsia="宋体" w:hAnsi="宋体" w:cs="Times New Roman" w:hint="eastAsia"/>
                <w:snapToGrid/>
                <w:color w:val="auto"/>
                <w:kern w:val="2"/>
                <w:lang w:eastAsia="zh-CN"/>
              </w:rPr>
              <w:t>库房内未画限高、堆垛、主通道线等</w:t>
            </w:r>
          </w:p>
        </w:tc>
        <w:tc>
          <w:tcPr>
            <w:tcW w:w="3379" w:type="dxa"/>
            <w:vAlign w:val="center"/>
          </w:tcPr>
          <w:p w14:paraId="664E9DA0" w14:textId="4FF3532C" w:rsidR="008B0CDB" w:rsidRPr="005E34CD" w:rsidRDefault="008B0CDB" w:rsidP="008B0CDB">
            <w:pPr>
              <w:widowControl w:val="0"/>
              <w:kinsoku/>
              <w:autoSpaceDE/>
              <w:autoSpaceDN/>
              <w:adjustRightInd/>
              <w:snapToGrid/>
              <w:spacing w:line="300" w:lineRule="exact"/>
              <w:jc w:val="both"/>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3</w:t>
            </w:r>
            <w:r w:rsidRPr="005E34CD">
              <w:rPr>
                <w:rFonts w:ascii="宋体" w:eastAsia="宋体" w:hAnsi="宋体" w:cs="Times New Roman"/>
                <w:snapToGrid/>
                <w:color w:val="auto"/>
                <w:kern w:val="2"/>
                <w:lang w:eastAsia="zh-CN"/>
              </w:rPr>
              <w:t>#</w:t>
            </w:r>
            <w:r w:rsidRPr="005E34CD">
              <w:rPr>
                <w:rFonts w:ascii="宋体" w:eastAsia="宋体" w:hAnsi="宋体" w:cs="Times New Roman" w:hint="eastAsia"/>
                <w:snapToGrid/>
                <w:color w:val="auto"/>
                <w:kern w:val="2"/>
                <w:lang w:eastAsia="zh-CN"/>
              </w:rPr>
              <w:t>库房内已画限高、堆垛、主通道线等</w:t>
            </w:r>
          </w:p>
        </w:tc>
        <w:tc>
          <w:tcPr>
            <w:tcW w:w="1134" w:type="dxa"/>
            <w:vAlign w:val="center"/>
          </w:tcPr>
          <w:p w14:paraId="7101DDEF" w14:textId="0C3A40C5"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符合要求</w:t>
            </w:r>
          </w:p>
        </w:tc>
      </w:tr>
      <w:tr w:rsidR="008B0CDB" w:rsidRPr="00307B7E" w14:paraId="39EF8A26" w14:textId="77777777" w:rsidTr="00E4784C">
        <w:trPr>
          <w:trHeight w:val="386"/>
        </w:trPr>
        <w:tc>
          <w:tcPr>
            <w:tcW w:w="649" w:type="dxa"/>
            <w:vAlign w:val="center"/>
          </w:tcPr>
          <w:p w14:paraId="6AE1FC59" w14:textId="29954EE9"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snapToGrid/>
                <w:color w:val="auto"/>
                <w:kern w:val="2"/>
                <w:lang w:eastAsia="zh-CN"/>
              </w:rPr>
              <w:t>4</w:t>
            </w:r>
          </w:p>
        </w:tc>
        <w:tc>
          <w:tcPr>
            <w:tcW w:w="3563" w:type="dxa"/>
            <w:vAlign w:val="center"/>
          </w:tcPr>
          <w:p w14:paraId="7A9AC502" w14:textId="6E97AE7A" w:rsidR="008B0CDB" w:rsidRPr="005E34CD" w:rsidRDefault="008B0CDB" w:rsidP="008B0CDB">
            <w:pPr>
              <w:widowControl w:val="0"/>
              <w:kinsoku/>
              <w:autoSpaceDE/>
              <w:autoSpaceDN/>
              <w:adjustRightInd/>
              <w:snapToGrid/>
              <w:spacing w:line="300" w:lineRule="exact"/>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库区未设置警示牌等</w:t>
            </w:r>
          </w:p>
        </w:tc>
        <w:tc>
          <w:tcPr>
            <w:tcW w:w="3379" w:type="dxa"/>
            <w:vAlign w:val="center"/>
          </w:tcPr>
          <w:p w14:paraId="1E84E679" w14:textId="2A06634B" w:rsidR="008B0CDB" w:rsidRPr="005E34CD" w:rsidRDefault="008B0CDB" w:rsidP="008B0CDB">
            <w:pPr>
              <w:widowControl w:val="0"/>
              <w:kinsoku/>
              <w:autoSpaceDE/>
              <w:autoSpaceDN/>
              <w:adjustRightInd/>
              <w:snapToGrid/>
              <w:spacing w:line="300" w:lineRule="exact"/>
              <w:jc w:val="both"/>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已设置“严禁烟火”等警示标识</w:t>
            </w:r>
          </w:p>
        </w:tc>
        <w:tc>
          <w:tcPr>
            <w:tcW w:w="1134" w:type="dxa"/>
            <w:vAlign w:val="center"/>
          </w:tcPr>
          <w:p w14:paraId="6B8A7676" w14:textId="77777777" w:rsidR="008B0CDB" w:rsidRPr="005E34CD" w:rsidRDefault="008B0CDB" w:rsidP="008B0CDB">
            <w:pPr>
              <w:widowControl w:val="0"/>
              <w:kinsoku/>
              <w:autoSpaceDE/>
              <w:autoSpaceDN/>
              <w:adjustRightInd/>
              <w:snapToGrid/>
              <w:spacing w:line="300" w:lineRule="exact"/>
              <w:jc w:val="center"/>
              <w:textAlignment w:val="auto"/>
              <w:rPr>
                <w:rFonts w:ascii="宋体" w:eastAsia="宋体" w:hAnsi="宋体" w:cs="Times New Roman"/>
                <w:snapToGrid/>
                <w:color w:val="auto"/>
                <w:kern w:val="2"/>
                <w:lang w:eastAsia="zh-CN"/>
              </w:rPr>
            </w:pPr>
            <w:r w:rsidRPr="005E34CD">
              <w:rPr>
                <w:rFonts w:ascii="宋体" w:eastAsia="宋体" w:hAnsi="宋体" w:cs="Times New Roman" w:hint="eastAsia"/>
                <w:snapToGrid/>
                <w:color w:val="auto"/>
                <w:kern w:val="2"/>
                <w:lang w:eastAsia="zh-CN"/>
              </w:rPr>
              <w:t>符合要求</w:t>
            </w:r>
          </w:p>
        </w:tc>
      </w:tr>
    </w:tbl>
    <w:p w14:paraId="3593A241"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70" w:name="bookmark45"/>
      <w:bookmarkStart w:id="271" w:name="_Toc290"/>
      <w:bookmarkStart w:id="272" w:name="_Toc150852877"/>
      <w:bookmarkEnd w:id="269"/>
      <w:bookmarkEnd w:id="270"/>
      <w:r w:rsidRPr="00307B7E">
        <w:rPr>
          <w:rFonts w:ascii="黑体" w:eastAsia="黑体" w:hAnsi="黑体" w:cs="宋体" w:hint="eastAsia"/>
          <w:bCs/>
          <w:snapToGrid/>
          <w:color w:val="auto"/>
          <w:kern w:val="2"/>
          <w:sz w:val="30"/>
          <w:szCs w:val="30"/>
          <w:lang w:eastAsia="zh-CN"/>
        </w:rPr>
        <w:t>6.3安全管理对策措施及建议</w:t>
      </w:r>
      <w:bookmarkEnd w:id="271"/>
      <w:bookmarkEnd w:id="272"/>
    </w:p>
    <w:p w14:paraId="7BC4784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管理缺陷通常表现为无章可依、违章作业、违章指挥、违反劳动纪律。安全管理是为了保证及时、有效地实现既定的安全目标，是在预测、分析的基础上进行的计划、组织、协调、检查等工作，是预防故障和人员失误发生的有效手段。因此管理缺陷是影响失控发生的重要因素。</w:t>
      </w:r>
    </w:p>
    <w:p w14:paraId="3B46D50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由于烟花爆竹经营、储存过程中存在的不安全因素很多，所以要从安全管理的角度来控制不安全因素，减少管理缺陷，最终消除或减少事故的发生，企业应做到以下几点：</w:t>
      </w:r>
    </w:p>
    <w:p w14:paraId="2767E91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根据国家有关安全生产法律、法规、规章和标准，结合公司的实际情况，对制定的安全管理制度进行修改和完善；参照《烟花爆竹作业安全技术规程》以及相关的法规和标准对岗位操作规程进行修改和完善。安全管理制度制定后必须严格执行。</w:t>
      </w:r>
    </w:p>
    <w:p w14:paraId="5865753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2、根据该企业实际情况进一步完善事故应急救援预案，并定期进行演练；针对演练中暴露的问题，进一步完善预案。以提高应急救援能力，将事故带来的损失减少到最低限度。</w:t>
      </w:r>
    </w:p>
    <w:p w14:paraId="474D92D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3、对危险场所进行定期检查，发现问题及时整改。安全检查应具体、全面，同时建议在进行安全检查时应作详细的检查记录，存档时间不少于1年，重要记录不少于3年，便于以后借鉴和提高安全管理水平。</w:t>
      </w:r>
    </w:p>
    <w:p w14:paraId="0608461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应参照相关标准和法规，特别是《烟花爆竹工程设计安全标准》（GB50161-2022）、《烟花爆竹作业安全技术规程》（GB11652-2012），对建筑物的情况进行安全检查，对与标准不符合之处进行整改，达到本质安全化的目的。</w:t>
      </w:r>
    </w:p>
    <w:p w14:paraId="0675820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5、定期对从业人员进行安全技术培训教育，使其增强事故防范意识和能力，提高一旦发生事故后的应急能力。</w:t>
      </w:r>
    </w:p>
    <w:p w14:paraId="650902D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6、对从业人员要进行职业性健康检查，并建立健康档案，发现健康问题及时采取措施。</w:t>
      </w:r>
    </w:p>
    <w:p w14:paraId="25BE6E2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7、企业依法为烟花爆竹储存库相关的从业人员缴纳工伤保险。</w:t>
      </w:r>
    </w:p>
    <w:p w14:paraId="1593F68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8、制定库区内运输管理规定，规定进入库区的机动车辆必须安装防火罩，防止机动车辆未装防火罩而产生危险。</w:t>
      </w:r>
    </w:p>
    <w:p w14:paraId="686478C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9、按《烟花爆竹安全生产标志》（AQ4114-2011）的要求完善相关场所的安全标识标志。</w:t>
      </w:r>
    </w:p>
    <w:p w14:paraId="717A097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10、危险品储存库应按设计存放物品进行存储，不得超范围存放，不得超量存放。</w:t>
      </w:r>
    </w:p>
    <w:p w14:paraId="71C9E34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E9068C" w:rsidRPr="00307B7E">
        <w:rPr>
          <w:rFonts w:ascii="宋体" w:eastAsia="宋体" w:hAnsi="宋体" w:cs="宋体" w:hint="eastAsia"/>
          <w:color w:val="auto"/>
          <w:sz w:val="28"/>
          <w:szCs w:val="28"/>
          <w:lang w:eastAsia="zh-CN"/>
        </w:rPr>
        <w:t>1</w:t>
      </w:r>
      <w:r w:rsidRPr="00307B7E">
        <w:rPr>
          <w:rFonts w:ascii="宋体" w:eastAsia="宋体" w:hAnsi="宋体" w:cs="宋体" w:hint="eastAsia"/>
          <w:color w:val="auto"/>
          <w:sz w:val="28"/>
          <w:szCs w:val="28"/>
          <w:lang w:eastAsia="zh-CN"/>
        </w:rPr>
        <w:t>、加强对烟花爆竹运输和配送工作的管理，建立健全产品流向登记制度，完善相关的交接程序，避免烟花爆竹的遗失、被盗、错数。加强对运输车辆出车前后的检查，防止因车辆机械故障导致运输事故的发生。</w:t>
      </w:r>
    </w:p>
    <w:p w14:paraId="6921454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E9068C" w:rsidRPr="00307B7E">
        <w:rPr>
          <w:rFonts w:ascii="宋体" w:eastAsia="宋体" w:hAnsi="宋体" w:cs="宋体" w:hint="eastAsia"/>
          <w:color w:val="auto"/>
          <w:sz w:val="28"/>
          <w:szCs w:val="28"/>
          <w:lang w:eastAsia="zh-CN"/>
        </w:rPr>
        <w:t>2</w:t>
      </w:r>
      <w:r w:rsidRPr="00307B7E">
        <w:rPr>
          <w:rFonts w:ascii="宋体" w:eastAsia="宋体" w:hAnsi="宋体" w:cs="宋体" w:hint="eastAsia"/>
          <w:color w:val="auto"/>
          <w:sz w:val="28"/>
          <w:szCs w:val="28"/>
          <w:lang w:eastAsia="zh-CN"/>
        </w:rPr>
        <w:t>、主要负责人、安全生产管理人员取得了相应</w:t>
      </w:r>
      <w:r w:rsidR="00E9068C" w:rsidRPr="00307B7E">
        <w:rPr>
          <w:rFonts w:ascii="宋体" w:eastAsia="宋体" w:hAnsi="宋体" w:cs="宋体" w:hint="eastAsia"/>
          <w:color w:val="auto"/>
          <w:sz w:val="28"/>
          <w:szCs w:val="28"/>
          <w:lang w:eastAsia="zh-CN"/>
        </w:rPr>
        <w:t>考核</w:t>
      </w:r>
      <w:r w:rsidRPr="00307B7E">
        <w:rPr>
          <w:rFonts w:ascii="宋体" w:eastAsia="宋体" w:hAnsi="宋体" w:cs="宋体" w:hint="eastAsia"/>
          <w:color w:val="auto"/>
          <w:sz w:val="28"/>
          <w:szCs w:val="28"/>
          <w:lang w:eastAsia="zh-CN"/>
        </w:rPr>
        <w:t>合格证书。仓库保管员、守护员应接受烟花爆竹专业知识培训，并经考核合格，取得相应资格证书，其他从业人员应经本单位安全知识培训合格。</w:t>
      </w:r>
    </w:p>
    <w:p w14:paraId="3C6AB17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E9068C" w:rsidRPr="00307B7E">
        <w:rPr>
          <w:rFonts w:ascii="宋体" w:eastAsia="宋体" w:hAnsi="宋体" w:cs="宋体" w:hint="eastAsia"/>
          <w:color w:val="auto"/>
          <w:sz w:val="28"/>
          <w:szCs w:val="28"/>
          <w:lang w:eastAsia="zh-CN"/>
        </w:rPr>
        <w:t>3</w:t>
      </w:r>
      <w:r w:rsidRPr="00307B7E">
        <w:rPr>
          <w:rFonts w:ascii="宋体" w:eastAsia="宋体" w:hAnsi="宋体" w:cs="宋体" w:hint="eastAsia"/>
          <w:color w:val="auto"/>
          <w:sz w:val="28"/>
          <w:szCs w:val="28"/>
          <w:lang w:eastAsia="zh-CN"/>
        </w:rPr>
        <w:t>、企业应对每一工序制定详细的安全操作规程，作业人员应严格按照操作规程和作业规程进行作业，对搬运工、押运员和司机等要定期和不定期进行体能测试和安全教育，培训。</w:t>
      </w:r>
    </w:p>
    <w:p w14:paraId="64262C4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00E9068C" w:rsidRPr="00307B7E">
        <w:rPr>
          <w:rFonts w:ascii="宋体" w:eastAsia="宋体" w:hAnsi="宋体" w:cs="宋体" w:hint="eastAsia"/>
          <w:color w:val="auto"/>
          <w:sz w:val="28"/>
          <w:szCs w:val="28"/>
          <w:lang w:eastAsia="zh-CN"/>
        </w:rPr>
        <w:t>4</w:t>
      </w:r>
      <w:r w:rsidRPr="00307B7E">
        <w:rPr>
          <w:rFonts w:ascii="宋体" w:eastAsia="宋体" w:hAnsi="宋体" w:cs="宋体" w:hint="eastAsia"/>
          <w:color w:val="auto"/>
          <w:sz w:val="28"/>
          <w:szCs w:val="28"/>
          <w:lang w:eastAsia="zh-CN"/>
        </w:rPr>
        <w:t>、值班室内建议张贴当地政府有关部门和企业领导报警联系电话。</w:t>
      </w:r>
    </w:p>
    <w:p w14:paraId="277E16D5"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73" w:name="bookmark46"/>
      <w:bookmarkStart w:id="274" w:name="_Toc11972"/>
      <w:bookmarkStart w:id="275" w:name="_Toc150852878"/>
      <w:bookmarkEnd w:id="273"/>
      <w:r w:rsidRPr="00307B7E">
        <w:rPr>
          <w:rFonts w:ascii="黑体" w:eastAsia="黑体" w:hAnsi="黑体" w:cs="宋体" w:hint="eastAsia"/>
          <w:bCs/>
          <w:snapToGrid/>
          <w:color w:val="auto"/>
          <w:kern w:val="2"/>
          <w:sz w:val="30"/>
          <w:szCs w:val="30"/>
          <w:lang w:eastAsia="zh-CN"/>
        </w:rPr>
        <w:t>6.4安全技术对策措施及建议</w:t>
      </w:r>
      <w:bookmarkEnd w:id="274"/>
      <w:bookmarkEnd w:id="275"/>
    </w:p>
    <w:p w14:paraId="2B3EBE33" w14:textId="77777777" w:rsidR="00DB60CB" w:rsidRPr="00307B7E" w:rsidRDefault="00165CC8" w:rsidP="00990DF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6.4.1运输安全对策措施</w:t>
      </w:r>
    </w:p>
    <w:p w14:paraId="211375A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1、按照《安全生产法》规定，应配备专（兼）职安全员和具备特种行业运输押运资格的相关运输、押运员各1名。</w:t>
      </w:r>
    </w:p>
    <w:p w14:paraId="0296752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2、禁止不符合烟花爆竹运输要求的车辆进入库区装卸产品。</w:t>
      </w:r>
    </w:p>
    <w:p w14:paraId="6119CE1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3、危险品运输车辆的技术状况必须经法定部门认定的检测机构检测合格，运输前、检查车况是否良好。</w:t>
      </w:r>
    </w:p>
    <w:p w14:paraId="3604D9B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4、车厢、底板必须平坦完好，周围栏板、箱柜必须牢固，铁质底板装运危险物品时应采取有效防护措施，并配置消防器材。</w:t>
      </w:r>
    </w:p>
    <w:p w14:paraId="7320641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5、运输车辆排气管必须装隔热和火星防护装置，进入危险品仓库区，排气管必须装上熄灭火星装置。</w:t>
      </w:r>
    </w:p>
    <w:p w14:paraId="3CADC6A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6、运输车辆电路系统应有切断总电源装置。</w:t>
      </w:r>
    </w:p>
    <w:p w14:paraId="71AB33A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7、运输车辆车身有统一的颜色和图案，前后必须悬挂易燃易爆“危险品”警示标志。</w:t>
      </w:r>
    </w:p>
    <w:p w14:paraId="4FE9B44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8、储存库区内运输道作业中，危险品驾驶员在转运、驾驶时，应按照企业制定的规章制度作业，并严格控制车速。</w:t>
      </w:r>
    </w:p>
    <w:p w14:paraId="53B7135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9、装卸作业中，只许单件搬运，不得碰撞、拖拉、磨擦、翻滚和剧烈振动，不许使用铁撬等铁质工具。</w:t>
      </w:r>
    </w:p>
    <w:p w14:paraId="316DC5E0"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10、进入仓库区的机动车辆，必须有静电消除防火花装置。</w:t>
      </w:r>
    </w:p>
    <w:p w14:paraId="5B4CF0F9" w14:textId="77777777" w:rsidR="00DB60CB" w:rsidRPr="00307B7E" w:rsidRDefault="00165CC8" w:rsidP="00990DF3">
      <w:pPr>
        <w:widowControl w:val="0"/>
        <w:kinsoku/>
        <w:autoSpaceDE/>
        <w:autoSpaceDN/>
        <w:adjustRightInd/>
        <w:snapToGrid/>
        <w:spacing w:beforeLines="50" w:before="120" w:line="360" w:lineRule="auto"/>
        <w:ind w:firstLineChars="50" w:firstLine="140"/>
        <w:jc w:val="both"/>
        <w:textAlignment w:val="auto"/>
        <w:rPr>
          <w:rFonts w:ascii="黑体" w:eastAsia="黑体" w:hAnsi="黑体" w:cs="宋体"/>
          <w:snapToGrid/>
          <w:color w:val="auto"/>
          <w:kern w:val="2"/>
          <w:sz w:val="28"/>
          <w:szCs w:val="28"/>
          <w:lang w:eastAsia="zh-CN"/>
        </w:rPr>
      </w:pPr>
      <w:r w:rsidRPr="00307B7E">
        <w:rPr>
          <w:rFonts w:ascii="黑体" w:eastAsia="黑体" w:hAnsi="黑体" w:cs="宋体" w:hint="eastAsia"/>
          <w:snapToGrid/>
          <w:color w:val="auto"/>
          <w:kern w:val="2"/>
          <w:sz w:val="28"/>
          <w:szCs w:val="28"/>
          <w:lang w:eastAsia="zh-CN"/>
        </w:rPr>
        <w:t>6.4.2储存安全对策措施</w:t>
      </w:r>
    </w:p>
    <w:p w14:paraId="31C56F0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1、入库的成品应贴有明显的标签，包括名称、产地、出厂日期、危险等级和重量等。</w:t>
      </w:r>
    </w:p>
    <w:p w14:paraId="7E42237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2、危险品堆垛间应留有检查、清点、装运的通道。堆垛之间的距离不宜小于0.7m，堆垛边长不应超过10m，堆垛距内墙壁距离不宜少于0.45m；搬运通道的宽度不宜小于l.5m。</w:t>
      </w:r>
    </w:p>
    <w:p w14:paraId="4A57224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3、成品成箱堆垛高度不超过2.5m。</w:t>
      </w:r>
    </w:p>
    <w:p w14:paraId="0BCA276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4、库房内木地板，垛架和木箱上使用的铁钉，钉头要低于木板外表面3mm以上，钉孔要用油灰填实。</w:t>
      </w:r>
    </w:p>
    <w:p w14:paraId="655663B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5、严禁在库房内进行拆包、钉箱和其它可能引起爆炸的作业。</w:t>
      </w:r>
    </w:p>
    <w:p w14:paraId="3E3B963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6、库内应保持整洁，干燥，通风，箱垛堆码整齐，严禁超过核定的储量存放烟花爆竹。禁止非法生产的或收缴的、无检验合格证的、超过有效期的烟花爆竹与正常产品同库存放。</w:t>
      </w:r>
    </w:p>
    <w:p w14:paraId="0EFF24D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7、清退的烟花爆竹宜单独存放并注明品种和数量。变质和过期失效的烟花爆竹，应当及时清理出库，并报请有关部门组织监督销毁。</w:t>
      </w:r>
    </w:p>
    <w:p w14:paraId="6D35D41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8、加强对烟花爆竹出入库的管理，完善出入库记录、流向（配送）记录，库存产品应做到帐、卡、物相符。</w:t>
      </w:r>
    </w:p>
    <w:p w14:paraId="4515DA08"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9、严禁野蛮装卸的行为，人工搬运烟花爆竹产品时一人限一箱，并做到轻拿轻放。禁止釆用不符合规定的车辆或工具运送烟花爆竹。</w:t>
      </w:r>
    </w:p>
    <w:p w14:paraId="725A4BE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10、严禁在仓库区内吸烟和用火，严禁把其他容易引起燃烧物品带入仓库区内，严禁无关人员进入仓库区或在库区内进行其它无关活动。</w:t>
      </w:r>
    </w:p>
    <w:p w14:paraId="0D1FE04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11、视频监控系统应采取防止雷电波侵入的措施，建议在主机前端安装防电涌保护器和其它电气保护装置，所值守人员应熟练掌握视频系统的操作方法，视频监控系统应能24h保持工作。</w:t>
      </w:r>
    </w:p>
    <w:p w14:paraId="1AECA0B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12、对库区的安全设施（防雷、消防）和技防装备实行挂牌管理，落实日常管理责任，定期检测、检查和维护，以确保库区安全设施和技防范装备始终处于良好的工作状态。</w:t>
      </w:r>
    </w:p>
    <w:p w14:paraId="02DF90C3"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76" w:name="bookmark47"/>
      <w:bookmarkStart w:id="277" w:name="_Toc23873"/>
      <w:bookmarkStart w:id="278" w:name="_Toc150852879"/>
      <w:bookmarkEnd w:id="276"/>
      <w:r w:rsidRPr="00307B7E">
        <w:rPr>
          <w:rFonts w:ascii="黑体" w:eastAsia="黑体" w:hAnsi="黑体" w:cs="宋体" w:hint="eastAsia"/>
          <w:bCs/>
          <w:snapToGrid/>
          <w:color w:val="auto"/>
          <w:kern w:val="2"/>
          <w:sz w:val="30"/>
          <w:szCs w:val="30"/>
          <w:lang w:eastAsia="zh-CN"/>
        </w:rPr>
        <w:t>6.5其他对策措施及建议</w:t>
      </w:r>
      <w:bookmarkEnd w:id="277"/>
      <w:bookmarkEnd w:id="278"/>
    </w:p>
    <w:p w14:paraId="55C1465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1、防护用品</w:t>
      </w:r>
    </w:p>
    <w:p w14:paraId="72B4EFC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应根据工作性质和劳动条件，配备符合国家或行业标准要求的防静电劳动防护用品，并执行检查和使用制度。严禁穿戴化纤织品的防护用品。</w:t>
      </w:r>
    </w:p>
    <w:p w14:paraId="225F39D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2、人员要求</w:t>
      </w:r>
    </w:p>
    <w:p w14:paraId="3A3A24C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1）新进和变换工种的工人必须进行安全教育和技术培训，取得操作符合证后，才能上岗生产。</w:t>
      </w:r>
    </w:p>
    <w:p w14:paraId="63A29B7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2）严禁穿戴硬底、钉底鞋和不防静电积累、易燃的化纤衣物，不准带有钢铁制品的钮扣、发夹，刀剪、锁链等进入危险库内。</w:t>
      </w:r>
    </w:p>
    <w:p w14:paraId="70324F7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3）严禁酒后上班。</w:t>
      </w:r>
    </w:p>
    <w:p w14:paraId="5520378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3、装卸过程安全对策措施</w:t>
      </w:r>
    </w:p>
    <w:p w14:paraId="4FFF8DC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1）搬运作业中，只能单件搬运，不得碰撞、拖拉、翻滚、倒置和剧烈振动，不许使用铁质工具。</w:t>
      </w:r>
    </w:p>
    <w:p w14:paraId="19EE498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2）禁止吸烟。</w:t>
      </w:r>
    </w:p>
    <w:p w14:paraId="6586C7A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3）禁止燃放烟花爆竹。</w:t>
      </w:r>
    </w:p>
    <w:p w14:paraId="7EA56FA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4）机动车辆装卸时必须熄火并配备防火罩。</w:t>
      </w:r>
    </w:p>
    <w:p w14:paraId="2BB9901F"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5）装卸时应由保管员监装监卸。</w:t>
      </w:r>
    </w:p>
    <w:p w14:paraId="493D18AD" w14:textId="21D47D2C"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6）机动车不应直接进入1.3级建筑物内，装卸作业在各级危险性建筑物门前大于2.5m以外进行。</w:t>
      </w:r>
    </w:p>
    <w:p w14:paraId="47E871A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4、储存条件和环境</w:t>
      </w:r>
    </w:p>
    <w:p w14:paraId="3B5CCE1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1）储存条件</w:t>
      </w:r>
    </w:p>
    <w:p w14:paraId="725BFC1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工人入库时应保持门、窗开启通风正常。库区必须按规定设置消防器材和消防设施，工人入库最好配有蓄水的消防桶。</w:t>
      </w:r>
    </w:p>
    <w:p w14:paraId="4DE2B1C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在含有下列情况之一者，应停止搬运，慎重处理。</w:t>
      </w:r>
    </w:p>
    <w:p w14:paraId="0CCA2A5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（1）电源线路发生漏电、短路和其它情况不正常时；</w:t>
      </w:r>
    </w:p>
    <w:p w14:paraId="42C6C3F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（2）大雷暴雨时；</w:t>
      </w:r>
    </w:p>
    <w:p w14:paraId="5E58A05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（3）药物温度自发升高或产生异味时；</w:t>
      </w:r>
    </w:p>
    <w:p w14:paraId="090BF9A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（4）室温超过45℃时。</w:t>
      </w:r>
    </w:p>
    <w:p w14:paraId="2B746F07"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2）储存环境</w:t>
      </w:r>
    </w:p>
    <w:p w14:paraId="2CD43BB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（1）库区附近应种植有抗污染性能的绿化植物，保持地面整洁，无散件、漏药。</w:t>
      </w:r>
    </w:p>
    <w:p w14:paraId="6503524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（2）库房内应有测温、测湿计和报警装置，便于温、湿度的控制和突发情况下的报警。每天进行检查登记，作好防潮防漏、降温、通风处理。</w:t>
      </w:r>
    </w:p>
    <w:p w14:paraId="4B77C76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（3）定期清理防火隔离带，确保防火安全。</w:t>
      </w:r>
    </w:p>
    <w:p w14:paraId="4D2AA0CD"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（4）应在库房内地面做防潮措施。在雷雨天气应加强巡逻，应重点查看仓库的防漏、防潮情况，防止药物受潮发热引发自燃自爆。</w:t>
      </w:r>
    </w:p>
    <w:p w14:paraId="7767AA2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（5）清扫前，应将成品搬离。</w:t>
      </w:r>
    </w:p>
    <w:p w14:paraId="5EF726D4"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5、其他对策措施建议</w:t>
      </w:r>
    </w:p>
    <w:p w14:paraId="4A9987A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1）库区安全距离范围内，有人员经过或劳作的地方应设置区域危险警示标志。</w:t>
      </w:r>
    </w:p>
    <w:p w14:paraId="7EF6F0E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2）库区安全距离内，有人员密集、车辆经过的地方应设置区域危险、车辆慢行、禁止聚集等警示。</w:t>
      </w:r>
    </w:p>
    <w:p w14:paraId="6285C8AE"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3）对突发性事故，如地震、洪灾等紧急情况，必须立即启动相应应急预案，及时采取应急措施，防止事态扩大。</w:t>
      </w:r>
    </w:p>
    <w:p w14:paraId="41709C8B"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4）做好使用期的地质灾害预警和防灾预案工作。</w:t>
      </w:r>
    </w:p>
    <w:p w14:paraId="18325877" w14:textId="4CDA378C"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w:t>
      </w:r>
      <w:r w:rsidR="00A2565A">
        <w:rPr>
          <w:rFonts w:ascii="宋体" w:eastAsia="宋体" w:hAnsi="宋体" w:cs="宋体" w:hint="eastAsia"/>
          <w:color w:val="auto"/>
          <w:sz w:val="28"/>
          <w:szCs w:val="28"/>
          <w:lang w:eastAsia="zh-CN"/>
        </w:rPr>
        <w:t>林芝市空之花烟花爆竹经营有限公司</w:t>
      </w:r>
      <w:r w:rsidR="004C651E">
        <w:rPr>
          <w:rFonts w:ascii="宋体" w:eastAsia="宋体" w:hAnsi="宋体" w:cs="宋体" w:hint="eastAsia"/>
          <w:color w:val="auto"/>
          <w:sz w:val="28"/>
          <w:szCs w:val="28"/>
          <w:lang w:eastAsia="zh-CN"/>
        </w:rPr>
        <w:t>工布江达县</w:t>
      </w:r>
      <w:r w:rsidRPr="00307B7E">
        <w:rPr>
          <w:rFonts w:ascii="宋体" w:eastAsia="宋体" w:hAnsi="宋体" w:cs="宋体" w:hint="eastAsia"/>
          <w:color w:val="auto"/>
          <w:sz w:val="28"/>
          <w:szCs w:val="28"/>
          <w:lang w:eastAsia="zh-CN"/>
        </w:rPr>
        <w:t>烟花爆竹储存库区消防设施应按《建筑设计防火规范》（GB50016-2014）（2018版）、《消防给水及消火栓系统技术规范》（GB50974-2014）的要求</w:t>
      </w:r>
      <w:r w:rsidR="004C651E">
        <w:rPr>
          <w:rFonts w:ascii="宋体" w:eastAsia="宋体" w:hAnsi="宋体" w:cs="宋体" w:hint="eastAsia"/>
          <w:color w:val="auto"/>
          <w:sz w:val="28"/>
          <w:szCs w:val="28"/>
          <w:lang w:eastAsia="zh-CN"/>
        </w:rPr>
        <w:t>进一步</w:t>
      </w:r>
      <w:r w:rsidRPr="00307B7E">
        <w:rPr>
          <w:rFonts w:ascii="宋体" w:eastAsia="宋体" w:hAnsi="宋体" w:cs="宋体" w:hint="eastAsia"/>
          <w:color w:val="auto"/>
          <w:sz w:val="28"/>
          <w:szCs w:val="28"/>
          <w:lang w:eastAsia="zh-CN"/>
        </w:rPr>
        <w:t>完善。</w:t>
      </w:r>
    </w:p>
    <w:p w14:paraId="5E788A2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6）建议企业库区内建筑物防雷、防静电装置设施应定期进行检测。</w:t>
      </w:r>
    </w:p>
    <w:p w14:paraId="5158A12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7）建议企业按照《烟花爆竹企业安全监控系统通用技术条件》（AQ4101-2008）要求定期维护视频监控系统，值守人员要加强监控设备的管理，熟练掌握其性能，按规程操作，保证设备能适时处于工作状态，防止出现“盲区”或“死角”。当条件具备时，视频监控设备尽快与主管部门联网运行。设施设备一旦损坏、失效，24小时内必须上报相关部门，做好值班记录，增强人力防范。</w:t>
      </w:r>
    </w:p>
    <w:p w14:paraId="502A5A36" w14:textId="0680E1B2"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8）值班室内严禁</w:t>
      </w:r>
      <w:r w:rsidR="00A72AC0">
        <w:rPr>
          <w:rFonts w:ascii="宋体" w:eastAsia="宋体" w:hAnsi="宋体" w:cs="宋体" w:hint="eastAsia"/>
          <w:color w:val="auto"/>
          <w:sz w:val="28"/>
          <w:szCs w:val="28"/>
          <w:lang w:eastAsia="zh-CN"/>
        </w:rPr>
        <w:t>设置</w:t>
      </w:r>
      <w:r w:rsidRPr="00307B7E">
        <w:rPr>
          <w:rFonts w:ascii="宋体" w:eastAsia="宋体" w:hAnsi="宋体" w:cs="宋体" w:hint="eastAsia"/>
          <w:color w:val="auto"/>
          <w:sz w:val="28"/>
          <w:szCs w:val="28"/>
          <w:lang w:eastAsia="zh-CN"/>
        </w:rPr>
        <w:t>展厅、办公室，根据《烟花爆竹工程设计安全标准》（GB50161-2022）第5.3.7条烟花爆竹批发经营企业展厅、办公室与危险品仓库的距离应按危险品总仓库区外部距离规定确定。</w:t>
      </w:r>
    </w:p>
    <w:p w14:paraId="03D3A0B0" w14:textId="77777777" w:rsidR="00DB60CB" w:rsidRPr="00307B7E" w:rsidRDefault="00DB60CB">
      <w:pPr>
        <w:kinsoku/>
        <w:spacing w:line="360" w:lineRule="auto"/>
        <w:rPr>
          <w:rFonts w:ascii="宋体" w:eastAsia="宋体" w:hAnsi="宋体" w:cs="宋体"/>
          <w:color w:val="auto"/>
          <w:sz w:val="28"/>
          <w:szCs w:val="28"/>
          <w:lang w:eastAsia="zh-CN"/>
        </w:rPr>
        <w:sectPr w:rsidR="00DB60CB" w:rsidRPr="00307B7E" w:rsidSect="0055796E">
          <w:headerReference w:type="default" r:id="rId32"/>
          <w:footerReference w:type="default" r:id="rId33"/>
          <w:pgSz w:w="11906" w:h="16838"/>
          <w:pgMar w:top="1440" w:right="1361" w:bottom="1440" w:left="1418" w:header="850" w:footer="845" w:gutter="0"/>
          <w:cols w:space="0"/>
        </w:sectPr>
      </w:pPr>
    </w:p>
    <w:p w14:paraId="68C835F5" w14:textId="77777777" w:rsidR="00DB60CB" w:rsidRPr="00307B7E" w:rsidRDefault="00165CC8">
      <w:pPr>
        <w:widowControl w:val="0"/>
        <w:kinsoku/>
        <w:autoSpaceDE/>
        <w:autoSpaceDN/>
        <w:adjustRightInd/>
        <w:snapToGrid/>
        <w:spacing w:before="100" w:beforeAutospacing="1" w:after="100" w:afterAutospacing="1" w:line="360" w:lineRule="auto"/>
        <w:jc w:val="center"/>
        <w:textAlignment w:val="auto"/>
        <w:outlineLvl w:val="0"/>
        <w:rPr>
          <w:rFonts w:ascii="宋体" w:eastAsia="宋体" w:hAnsi="宋体" w:cs="宋体"/>
          <w:b/>
          <w:bCs/>
          <w:snapToGrid/>
          <w:color w:val="auto"/>
          <w:kern w:val="2"/>
          <w:sz w:val="32"/>
          <w:szCs w:val="32"/>
          <w:lang w:eastAsia="zh-CN"/>
        </w:rPr>
      </w:pPr>
      <w:bookmarkStart w:id="279" w:name="bookmark48"/>
      <w:bookmarkStart w:id="280" w:name="_Toc4557"/>
      <w:bookmarkStart w:id="281" w:name="_Toc150852880"/>
      <w:bookmarkEnd w:id="279"/>
      <w:r w:rsidRPr="00307B7E">
        <w:rPr>
          <w:rFonts w:ascii="宋体" w:eastAsia="宋体" w:hAnsi="宋体" w:cs="宋体" w:hint="eastAsia"/>
          <w:b/>
          <w:bCs/>
          <w:snapToGrid/>
          <w:color w:val="auto"/>
          <w:kern w:val="2"/>
          <w:sz w:val="32"/>
          <w:szCs w:val="32"/>
          <w:lang w:eastAsia="zh-CN"/>
        </w:rPr>
        <w:lastRenderedPageBreak/>
        <w:t>7安全验收评价结论</w:t>
      </w:r>
      <w:bookmarkEnd w:id="280"/>
      <w:bookmarkEnd w:id="281"/>
    </w:p>
    <w:p w14:paraId="63CAF6C8"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82" w:name="bookmark49"/>
      <w:bookmarkStart w:id="283" w:name="_Toc16780"/>
      <w:bookmarkStart w:id="284" w:name="_Toc150852881"/>
      <w:bookmarkEnd w:id="282"/>
      <w:r w:rsidRPr="00307B7E">
        <w:rPr>
          <w:rFonts w:ascii="黑体" w:eastAsia="黑体" w:hAnsi="黑体" w:cs="宋体" w:hint="eastAsia"/>
          <w:bCs/>
          <w:snapToGrid/>
          <w:color w:val="auto"/>
          <w:kern w:val="2"/>
          <w:sz w:val="30"/>
          <w:szCs w:val="30"/>
          <w:lang w:eastAsia="zh-CN"/>
        </w:rPr>
        <w:t>7.1评价结果</w:t>
      </w:r>
      <w:bookmarkEnd w:id="283"/>
      <w:bookmarkEnd w:id="284"/>
    </w:p>
    <w:p w14:paraId="7C6A3D61"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该项目可存在的危险、有害因素是：火灾爆炸、中毒、车辆伤害、坍塌及触电等。其中以火灾、爆炸为主要危险有害因素。</w:t>
      </w:r>
    </w:p>
    <w:p w14:paraId="12C1B391" w14:textId="6B15E3AB"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根据国家法律法规和行业的相关标准及规定，本次安全评价以</w:t>
      </w:r>
      <w:r w:rsidR="00A2565A">
        <w:rPr>
          <w:rFonts w:ascii="宋体" w:eastAsia="宋体" w:hAnsi="宋体" w:cs="宋体" w:hint="eastAsia"/>
          <w:color w:val="auto"/>
          <w:sz w:val="28"/>
          <w:szCs w:val="28"/>
          <w:lang w:eastAsia="zh-CN"/>
        </w:rPr>
        <w:t>林芝市空之花烟花爆竹经营有限公司</w:t>
      </w:r>
      <w:r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及附属配套设施为评价对象，通过对业主提供资料的研究分析和现场勘察，对该仓库可能存在的危险、有害因素进行了辩识和分析，对其中存在的主要危险、有害因素进行了定性、定量评价，然后提出了相应的安全对策措施建议，形成评价结论。各评价单元的评价结果见表7-1。</w:t>
      </w:r>
    </w:p>
    <w:p w14:paraId="2C1288EF" w14:textId="77777777" w:rsidR="00DB60CB" w:rsidRPr="00307B7E" w:rsidRDefault="00165CC8" w:rsidP="006A698B">
      <w:pPr>
        <w:kinsoku/>
        <w:spacing w:beforeLines="50" w:before="120"/>
        <w:jc w:val="center"/>
        <w:rPr>
          <w:rFonts w:ascii="黑体" w:eastAsia="黑体" w:hAnsi="黑体" w:cs="宋体"/>
          <w:color w:val="auto"/>
          <w:sz w:val="24"/>
          <w:szCs w:val="24"/>
          <w:lang w:eastAsia="zh-CN"/>
        </w:rPr>
      </w:pPr>
      <w:r w:rsidRPr="00307B7E">
        <w:rPr>
          <w:rFonts w:ascii="黑体" w:eastAsia="黑体" w:hAnsi="黑体" w:cs="宋体" w:hint="eastAsia"/>
          <w:color w:val="auto"/>
          <w:sz w:val="24"/>
          <w:szCs w:val="24"/>
          <w:lang w:eastAsia="zh-CN"/>
        </w:rPr>
        <w:t>表7-1</w:t>
      </w:r>
      <w:r w:rsidR="006A698B" w:rsidRPr="00307B7E">
        <w:rPr>
          <w:rFonts w:ascii="黑体" w:eastAsia="黑体" w:hAnsi="黑体" w:cs="宋体" w:hint="eastAsia"/>
          <w:color w:val="auto"/>
          <w:sz w:val="24"/>
          <w:szCs w:val="24"/>
          <w:lang w:eastAsia="zh-CN"/>
        </w:rPr>
        <w:t xml:space="preserve"> </w:t>
      </w:r>
      <w:r w:rsidRPr="00307B7E">
        <w:rPr>
          <w:rFonts w:ascii="黑体" w:eastAsia="黑体" w:hAnsi="黑体" w:cs="宋体" w:hint="eastAsia"/>
          <w:color w:val="auto"/>
          <w:sz w:val="24"/>
          <w:szCs w:val="24"/>
          <w:lang w:eastAsia="zh-CN"/>
        </w:rPr>
        <w:t>项目的评价结果表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6"/>
        <w:gridCol w:w="1695"/>
        <w:gridCol w:w="1851"/>
        <w:gridCol w:w="1356"/>
        <w:gridCol w:w="3010"/>
      </w:tblGrid>
      <w:tr w:rsidR="00307B7E" w:rsidRPr="00307B7E" w14:paraId="577951D4" w14:textId="77777777" w:rsidTr="00E92E8A">
        <w:trPr>
          <w:trHeight w:val="489"/>
          <w:jc w:val="center"/>
        </w:trPr>
        <w:tc>
          <w:tcPr>
            <w:tcW w:w="736" w:type="dxa"/>
            <w:vAlign w:val="center"/>
          </w:tcPr>
          <w:p w14:paraId="5E1C08B2"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序号</w:t>
            </w:r>
          </w:p>
        </w:tc>
        <w:tc>
          <w:tcPr>
            <w:tcW w:w="1695" w:type="dxa"/>
            <w:vAlign w:val="center"/>
          </w:tcPr>
          <w:p w14:paraId="748686A1"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单元</w:t>
            </w:r>
          </w:p>
        </w:tc>
        <w:tc>
          <w:tcPr>
            <w:tcW w:w="1851" w:type="dxa"/>
            <w:vAlign w:val="center"/>
          </w:tcPr>
          <w:p w14:paraId="67E7B2E4" w14:textId="77777777" w:rsidR="00DB60CB" w:rsidRPr="00307B7E" w:rsidRDefault="00165CC8">
            <w:pPr>
              <w:pStyle w:val="TableText"/>
              <w:kinsoku/>
              <w:jc w:val="center"/>
              <w:rPr>
                <w:b/>
                <w:color w:val="auto"/>
                <w:sz w:val="21"/>
                <w:szCs w:val="21"/>
              </w:rPr>
            </w:pPr>
            <w:r w:rsidRPr="00307B7E">
              <w:rPr>
                <w:rFonts w:hint="eastAsia"/>
                <w:b/>
                <w:color w:val="auto"/>
                <w:sz w:val="21"/>
                <w:szCs w:val="21"/>
              </w:rPr>
              <w:t>可能发生的事故</w:t>
            </w:r>
          </w:p>
        </w:tc>
        <w:tc>
          <w:tcPr>
            <w:tcW w:w="1356" w:type="dxa"/>
            <w:vAlign w:val="center"/>
          </w:tcPr>
          <w:p w14:paraId="3EC6BDF4" w14:textId="77777777" w:rsidR="00DB60CB" w:rsidRPr="00307B7E" w:rsidRDefault="00165CC8">
            <w:pPr>
              <w:pStyle w:val="TableText"/>
              <w:kinsoku/>
              <w:jc w:val="center"/>
              <w:rPr>
                <w:b/>
                <w:color w:val="auto"/>
                <w:sz w:val="21"/>
                <w:szCs w:val="21"/>
              </w:rPr>
            </w:pPr>
            <w:r w:rsidRPr="00307B7E">
              <w:rPr>
                <w:rFonts w:hint="eastAsia"/>
                <w:b/>
                <w:color w:val="auto"/>
                <w:sz w:val="21"/>
                <w:szCs w:val="21"/>
              </w:rPr>
              <w:t>评价方法</w:t>
            </w:r>
          </w:p>
        </w:tc>
        <w:tc>
          <w:tcPr>
            <w:tcW w:w="3010" w:type="dxa"/>
            <w:vAlign w:val="center"/>
          </w:tcPr>
          <w:p w14:paraId="69720D69" w14:textId="77777777" w:rsidR="00DB60CB" w:rsidRPr="00307B7E" w:rsidRDefault="00165CC8">
            <w:pPr>
              <w:pStyle w:val="TableText"/>
              <w:kinsoku/>
              <w:jc w:val="center"/>
              <w:rPr>
                <w:b/>
                <w:color w:val="auto"/>
                <w:sz w:val="21"/>
                <w:szCs w:val="21"/>
              </w:rPr>
            </w:pPr>
            <w:r w:rsidRPr="00307B7E">
              <w:rPr>
                <w:rFonts w:hint="eastAsia"/>
                <w:b/>
                <w:color w:val="auto"/>
                <w:sz w:val="21"/>
                <w:szCs w:val="21"/>
              </w:rPr>
              <w:t>评价结果</w:t>
            </w:r>
          </w:p>
        </w:tc>
      </w:tr>
      <w:tr w:rsidR="00307B7E" w:rsidRPr="00307B7E" w14:paraId="64D904B9" w14:textId="77777777" w:rsidTr="00E92E8A">
        <w:trPr>
          <w:trHeight w:val="705"/>
          <w:jc w:val="center"/>
        </w:trPr>
        <w:tc>
          <w:tcPr>
            <w:tcW w:w="736" w:type="dxa"/>
            <w:vAlign w:val="center"/>
          </w:tcPr>
          <w:p w14:paraId="6445264D" w14:textId="77777777" w:rsidR="00DB60CB" w:rsidRPr="00307B7E" w:rsidRDefault="00165CC8">
            <w:pPr>
              <w:pStyle w:val="TableText"/>
              <w:kinsoku/>
              <w:jc w:val="center"/>
              <w:rPr>
                <w:color w:val="auto"/>
              </w:rPr>
            </w:pPr>
            <w:r w:rsidRPr="00307B7E">
              <w:rPr>
                <w:rFonts w:hint="eastAsia"/>
                <w:color w:val="auto"/>
              </w:rPr>
              <w:t>1</w:t>
            </w:r>
          </w:p>
        </w:tc>
        <w:tc>
          <w:tcPr>
            <w:tcW w:w="1695" w:type="dxa"/>
            <w:vAlign w:val="center"/>
          </w:tcPr>
          <w:p w14:paraId="4BDB5494" w14:textId="77777777" w:rsidR="00DB60CB" w:rsidRPr="00307B7E" w:rsidRDefault="00165CC8" w:rsidP="00E92E8A">
            <w:pPr>
              <w:pStyle w:val="TableText"/>
              <w:kinsoku/>
              <w:ind w:firstLine="4"/>
              <w:rPr>
                <w:color w:val="auto"/>
                <w:lang w:eastAsia="zh-CN"/>
              </w:rPr>
            </w:pPr>
            <w:r w:rsidRPr="00307B7E">
              <w:rPr>
                <w:rFonts w:hint="eastAsia"/>
                <w:color w:val="auto"/>
                <w:lang w:eastAsia="zh-CN"/>
              </w:rPr>
              <w:t>安全生产基本资料审核单元</w:t>
            </w:r>
          </w:p>
        </w:tc>
        <w:tc>
          <w:tcPr>
            <w:tcW w:w="1851" w:type="dxa"/>
            <w:vAlign w:val="center"/>
          </w:tcPr>
          <w:p w14:paraId="38488E3A"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52852674"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592112BF" w14:textId="77777777" w:rsidR="00DB60CB" w:rsidRPr="00307B7E" w:rsidRDefault="00165CC8" w:rsidP="00E92E8A">
            <w:pPr>
              <w:pStyle w:val="TableText"/>
              <w:kinsoku/>
              <w:jc w:val="center"/>
              <w:rPr>
                <w:color w:val="auto"/>
              </w:rPr>
            </w:pPr>
            <w:r w:rsidRPr="00307B7E">
              <w:rPr>
                <w:rFonts w:hint="eastAsia"/>
                <w:color w:val="auto"/>
              </w:rPr>
              <w:t>符合安全条件</w:t>
            </w:r>
          </w:p>
        </w:tc>
      </w:tr>
      <w:tr w:rsidR="00307B7E" w:rsidRPr="00307B7E" w14:paraId="5DB0CC33" w14:textId="77777777" w:rsidTr="00E92E8A">
        <w:trPr>
          <w:trHeight w:val="714"/>
          <w:jc w:val="center"/>
        </w:trPr>
        <w:tc>
          <w:tcPr>
            <w:tcW w:w="736" w:type="dxa"/>
            <w:vAlign w:val="center"/>
          </w:tcPr>
          <w:p w14:paraId="74971727" w14:textId="77777777" w:rsidR="00DB60CB" w:rsidRPr="00307B7E" w:rsidRDefault="00165CC8">
            <w:pPr>
              <w:pStyle w:val="TableText"/>
              <w:kinsoku/>
              <w:jc w:val="center"/>
              <w:rPr>
                <w:color w:val="auto"/>
              </w:rPr>
            </w:pPr>
            <w:r w:rsidRPr="00307B7E">
              <w:rPr>
                <w:rFonts w:hint="eastAsia"/>
                <w:color w:val="auto"/>
              </w:rPr>
              <w:t>2</w:t>
            </w:r>
          </w:p>
        </w:tc>
        <w:tc>
          <w:tcPr>
            <w:tcW w:w="1695" w:type="dxa"/>
            <w:vAlign w:val="center"/>
          </w:tcPr>
          <w:p w14:paraId="63602D39" w14:textId="77777777" w:rsidR="00DB60CB" w:rsidRPr="00307B7E" w:rsidRDefault="00165CC8" w:rsidP="00E92E8A">
            <w:pPr>
              <w:pStyle w:val="TableText"/>
              <w:kinsoku/>
              <w:ind w:firstLine="1"/>
              <w:rPr>
                <w:color w:val="auto"/>
                <w:lang w:eastAsia="zh-CN"/>
              </w:rPr>
            </w:pPr>
            <w:r w:rsidRPr="00307B7E">
              <w:rPr>
                <w:rFonts w:hint="eastAsia"/>
                <w:color w:val="auto"/>
                <w:lang w:eastAsia="zh-CN"/>
              </w:rPr>
              <w:t>总体布局、条件和设施单元</w:t>
            </w:r>
          </w:p>
        </w:tc>
        <w:tc>
          <w:tcPr>
            <w:tcW w:w="1851" w:type="dxa"/>
            <w:vAlign w:val="center"/>
          </w:tcPr>
          <w:p w14:paraId="7BB3DFDC"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3E9FFA4D"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1A522DB9" w14:textId="77777777" w:rsidR="00DB60CB" w:rsidRPr="00307B7E" w:rsidRDefault="00165CC8" w:rsidP="00E92E8A">
            <w:pPr>
              <w:pStyle w:val="TableText"/>
              <w:kinsoku/>
              <w:jc w:val="center"/>
              <w:rPr>
                <w:color w:val="auto"/>
              </w:rPr>
            </w:pPr>
            <w:r w:rsidRPr="00307B7E">
              <w:rPr>
                <w:rFonts w:hint="eastAsia"/>
                <w:color w:val="auto"/>
              </w:rPr>
              <w:t>符合安全条件</w:t>
            </w:r>
          </w:p>
        </w:tc>
      </w:tr>
      <w:tr w:rsidR="00307B7E" w:rsidRPr="00307B7E" w14:paraId="6EACD3D8" w14:textId="77777777" w:rsidTr="00E92E8A">
        <w:trPr>
          <w:trHeight w:val="714"/>
          <w:jc w:val="center"/>
        </w:trPr>
        <w:tc>
          <w:tcPr>
            <w:tcW w:w="736" w:type="dxa"/>
            <w:vAlign w:val="center"/>
          </w:tcPr>
          <w:p w14:paraId="6296B0FE" w14:textId="77777777" w:rsidR="00DB60CB" w:rsidRPr="00307B7E" w:rsidRDefault="00165CC8">
            <w:pPr>
              <w:pStyle w:val="TableText"/>
              <w:kinsoku/>
              <w:jc w:val="center"/>
              <w:rPr>
                <w:color w:val="auto"/>
              </w:rPr>
            </w:pPr>
            <w:r w:rsidRPr="00307B7E">
              <w:rPr>
                <w:rFonts w:hint="eastAsia"/>
                <w:color w:val="auto"/>
              </w:rPr>
              <w:t>3</w:t>
            </w:r>
          </w:p>
        </w:tc>
        <w:tc>
          <w:tcPr>
            <w:tcW w:w="1695" w:type="dxa"/>
            <w:vAlign w:val="center"/>
          </w:tcPr>
          <w:p w14:paraId="4A10F2C3" w14:textId="77777777" w:rsidR="00DB60CB" w:rsidRPr="00307B7E" w:rsidRDefault="00165CC8" w:rsidP="00E92E8A">
            <w:pPr>
              <w:pStyle w:val="TableText"/>
              <w:kinsoku/>
              <w:ind w:firstLine="4"/>
              <w:rPr>
                <w:color w:val="auto"/>
                <w:lang w:eastAsia="zh-CN"/>
              </w:rPr>
            </w:pPr>
            <w:r w:rsidRPr="00307B7E">
              <w:rPr>
                <w:rFonts w:hint="eastAsia"/>
                <w:color w:val="auto"/>
                <w:lang w:eastAsia="zh-CN"/>
              </w:rPr>
              <w:t>安全防护设施、措施单元</w:t>
            </w:r>
          </w:p>
        </w:tc>
        <w:tc>
          <w:tcPr>
            <w:tcW w:w="1851" w:type="dxa"/>
            <w:vAlign w:val="center"/>
          </w:tcPr>
          <w:p w14:paraId="073E11AA"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73384CAB"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51E238E0" w14:textId="77777777" w:rsidR="00DB60CB" w:rsidRPr="00307B7E" w:rsidRDefault="00165CC8" w:rsidP="00E92E8A">
            <w:pPr>
              <w:pStyle w:val="TableText"/>
              <w:kinsoku/>
              <w:jc w:val="center"/>
              <w:rPr>
                <w:color w:val="auto"/>
                <w:lang w:eastAsia="zh-CN"/>
              </w:rPr>
            </w:pPr>
            <w:r w:rsidRPr="00307B7E">
              <w:rPr>
                <w:rFonts w:hint="eastAsia"/>
                <w:color w:val="auto"/>
                <w:lang w:eastAsia="zh-CN"/>
              </w:rPr>
              <w:t>安全防护、措施符合安全条件</w:t>
            </w:r>
          </w:p>
        </w:tc>
      </w:tr>
      <w:tr w:rsidR="00307B7E" w:rsidRPr="00307B7E" w14:paraId="582CBB1C" w14:textId="77777777" w:rsidTr="00E92E8A">
        <w:trPr>
          <w:trHeight w:val="714"/>
          <w:jc w:val="center"/>
        </w:trPr>
        <w:tc>
          <w:tcPr>
            <w:tcW w:w="736" w:type="dxa"/>
            <w:vAlign w:val="center"/>
          </w:tcPr>
          <w:p w14:paraId="774809F0" w14:textId="77777777" w:rsidR="00DB60CB" w:rsidRPr="00307B7E" w:rsidRDefault="00165CC8">
            <w:pPr>
              <w:pStyle w:val="TableText"/>
              <w:kinsoku/>
              <w:jc w:val="center"/>
              <w:rPr>
                <w:color w:val="auto"/>
              </w:rPr>
            </w:pPr>
            <w:r w:rsidRPr="00307B7E">
              <w:rPr>
                <w:rFonts w:hint="eastAsia"/>
                <w:color w:val="auto"/>
              </w:rPr>
              <w:t>4</w:t>
            </w:r>
          </w:p>
        </w:tc>
        <w:tc>
          <w:tcPr>
            <w:tcW w:w="1695" w:type="dxa"/>
            <w:vAlign w:val="center"/>
          </w:tcPr>
          <w:p w14:paraId="21B241C9" w14:textId="77777777" w:rsidR="00DB60CB" w:rsidRPr="00307B7E" w:rsidRDefault="00165CC8" w:rsidP="00E92E8A">
            <w:pPr>
              <w:pStyle w:val="TableText"/>
              <w:kinsoku/>
              <w:rPr>
                <w:color w:val="auto"/>
              </w:rPr>
            </w:pPr>
            <w:r w:rsidRPr="00307B7E">
              <w:rPr>
                <w:rFonts w:hint="eastAsia"/>
                <w:color w:val="auto"/>
              </w:rPr>
              <w:t>周边环境危险性单元</w:t>
            </w:r>
          </w:p>
        </w:tc>
        <w:tc>
          <w:tcPr>
            <w:tcW w:w="1851" w:type="dxa"/>
            <w:vAlign w:val="center"/>
          </w:tcPr>
          <w:p w14:paraId="4E9290C3"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67C87363"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0FFF820C" w14:textId="77777777" w:rsidR="00DB60CB" w:rsidRPr="00307B7E" w:rsidRDefault="00165CC8" w:rsidP="00E92E8A">
            <w:pPr>
              <w:pStyle w:val="TableText"/>
              <w:kinsoku/>
              <w:jc w:val="center"/>
              <w:rPr>
                <w:color w:val="auto"/>
                <w:lang w:eastAsia="zh-CN"/>
              </w:rPr>
            </w:pPr>
            <w:r w:rsidRPr="00307B7E">
              <w:rPr>
                <w:rFonts w:hint="eastAsia"/>
                <w:color w:val="auto"/>
                <w:lang w:eastAsia="zh-CN"/>
              </w:rPr>
              <w:t>周边环境符合安全条件</w:t>
            </w:r>
          </w:p>
        </w:tc>
      </w:tr>
      <w:tr w:rsidR="00307B7E" w:rsidRPr="00307B7E" w14:paraId="5FBDD0C5" w14:textId="77777777" w:rsidTr="00E92E8A">
        <w:trPr>
          <w:trHeight w:val="434"/>
          <w:jc w:val="center"/>
        </w:trPr>
        <w:tc>
          <w:tcPr>
            <w:tcW w:w="736" w:type="dxa"/>
            <w:vAlign w:val="center"/>
          </w:tcPr>
          <w:p w14:paraId="4712F637" w14:textId="77777777" w:rsidR="00DB60CB" w:rsidRPr="00307B7E" w:rsidRDefault="00165CC8">
            <w:pPr>
              <w:pStyle w:val="TableText"/>
              <w:kinsoku/>
              <w:jc w:val="center"/>
              <w:rPr>
                <w:color w:val="auto"/>
              </w:rPr>
            </w:pPr>
            <w:r w:rsidRPr="00307B7E">
              <w:rPr>
                <w:rFonts w:hint="eastAsia"/>
                <w:color w:val="auto"/>
              </w:rPr>
              <w:t>5</w:t>
            </w:r>
          </w:p>
        </w:tc>
        <w:tc>
          <w:tcPr>
            <w:tcW w:w="1695" w:type="dxa"/>
            <w:vAlign w:val="center"/>
          </w:tcPr>
          <w:p w14:paraId="3D7C7C0A" w14:textId="77777777" w:rsidR="00DB60CB" w:rsidRPr="00307B7E" w:rsidRDefault="00165CC8">
            <w:pPr>
              <w:pStyle w:val="TableText"/>
              <w:kinsoku/>
              <w:jc w:val="center"/>
              <w:rPr>
                <w:color w:val="auto"/>
              </w:rPr>
            </w:pPr>
            <w:r w:rsidRPr="00307B7E">
              <w:rPr>
                <w:rFonts w:hint="eastAsia"/>
                <w:color w:val="auto"/>
              </w:rPr>
              <w:t>重大危险源</w:t>
            </w:r>
          </w:p>
        </w:tc>
        <w:tc>
          <w:tcPr>
            <w:tcW w:w="1851" w:type="dxa"/>
            <w:vAlign w:val="center"/>
          </w:tcPr>
          <w:p w14:paraId="6BAF6039"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420B6DAF" w14:textId="77777777" w:rsidR="00DB60CB" w:rsidRPr="00307B7E" w:rsidRDefault="00165CC8">
            <w:pPr>
              <w:pStyle w:val="TableText"/>
              <w:kinsoku/>
              <w:jc w:val="center"/>
              <w:rPr>
                <w:color w:val="auto"/>
              </w:rPr>
            </w:pPr>
            <w:r w:rsidRPr="00307B7E">
              <w:rPr>
                <w:rFonts w:hint="eastAsia"/>
                <w:color w:val="auto"/>
              </w:rPr>
              <w:t>/</w:t>
            </w:r>
          </w:p>
        </w:tc>
        <w:tc>
          <w:tcPr>
            <w:tcW w:w="3010" w:type="dxa"/>
            <w:vAlign w:val="center"/>
          </w:tcPr>
          <w:p w14:paraId="4B7B9988" w14:textId="344F7640" w:rsidR="00DB60CB" w:rsidRPr="00307B7E" w:rsidRDefault="00443CFC" w:rsidP="00990DF3">
            <w:pPr>
              <w:pStyle w:val="TableText"/>
              <w:kinsoku/>
              <w:jc w:val="center"/>
              <w:rPr>
                <w:color w:val="auto"/>
                <w:lang w:eastAsia="zh-CN"/>
              </w:rPr>
            </w:pPr>
            <w:r>
              <w:rPr>
                <w:rFonts w:hint="eastAsia"/>
                <w:color w:val="auto"/>
                <w:lang w:eastAsia="zh-CN"/>
              </w:rPr>
              <w:t>未</w:t>
            </w:r>
            <w:r w:rsidR="00165CC8" w:rsidRPr="00307B7E">
              <w:rPr>
                <w:rFonts w:hint="eastAsia"/>
                <w:color w:val="auto"/>
                <w:lang w:eastAsia="zh-CN"/>
              </w:rPr>
              <w:t>构成</w:t>
            </w:r>
            <w:r w:rsidR="00990DF3" w:rsidRPr="00307B7E">
              <w:rPr>
                <w:rFonts w:hint="eastAsia"/>
                <w:color w:val="auto"/>
                <w:lang w:eastAsia="zh-CN"/>
              </w:rPr>
              <w:t>烟花爆竹</w:t>
            </w:r>
            <w:r w:rsidR="00165CC8" w:rsidRPr="00307B7E">
              <w:rPr>
                <w:rFonts w:hint="eastAsia"/>
                <w:color w:val="auto"/>
                <w:lang w:eastAsia="zh-CN"/>
              </w:rPr>
              <w:t>重大危险源</w:t>
            </w:r>
          </w:p>
        </w:tc>
      </w:tr>
      <w:tr w:rsidR="00307B7E" w:rsidRPr="00307B7E" w14:paraId="00DBCF7C" w14:textId="77777777" w:rsidTr="00E92E8A">
        <w:trPr>
          <w:trHeight w:val="698"/>
          <w:jc w:val="center"/>
        </w:trPr>
        <w:tc>
          <w:tcPr>
            <w:tcW w:w="736" w:type="dxa"/>
            <w:vAlign w:val="center"/>
          </w:tcPr>
          <w:p w14:paraId="0FFEF1A8" w14:textId="77777777" w:rsidR="00DB60CB" w:rsidRPr="00307B7E" w:rsidRDefault="00165CC8">
            <w:pPr>
              <w:pStyle w:val="TableText"/>
              <w:kinsoku/>
              <w:jc w:val="center"/>
              <w:rPr>
                <w:color w:val="auto"/>
              </w:rPr>
            </w:pPr>
            <w:r w:rsidRPr="00307B7E">
              <w:rPr>
                <w:rFonts w:hint="eastAsia"/>
                <w:color w:val="auto"/>
              </w:rPr>
              <w:t>6</w:t>
            </w:r>
          </w:p>
        </w:tc>
        <w:tc>
          <w:tcPr>
            <w:tcW w:w="1695" w:type="dxa"/>
            <w:vAlign w:val="center"/>
          </w:tcPr>
          <w:p w14:paraId="42897693" w14:textId="77777777" w:rsidR="00DB60CB" w:rsidRPr="00307B7E" w:rsidRDefault="00165CC8">
            <w:pPr>
              <w:pStyle w:val="TableText"/>
              <w:kinsoku/>
              <w:jc w:val="center"/>
              <w:rPr>
                <w:color w:val="auto"/>
              </w:rPr>
            </w:pPr>
            <w:r w:rsidRPr="00307B7E">
              <w:rPr>
                <w:rFonts w:hint="eastAsia"/>
                <w:color w:val="auto"/>
              </w:rPr>
              <w:t>现场检查单元</w:t>
            </w:r>
          </w:p>
        </w:tc>
        <w:tc>
          <w:tcPr>
            <w:tcW w:w="1851" w:type="dxa"/>
            <w:vAlign w:val="center"/>
          </w:tcPr>
          <w:p w14:paraId="2E96B640" w14:textId="77777777" w:rsidR="00DB60CB" w:rsidRPr="00307B7E" w:rsidRDefault="00165CC8" w:rsidP="00E92E8A">
            <w:pPr>
              <w:pStyle w:val="TableText"/>
              <w:kinsoku/>
              <w:ind w:hanging="2"/>
              <w:rPr>
                <w:color w:val="auto"/>
                <w:lang w:eastAsia="zh-CN"/>
              </w:rPr>
            </w:pPr>
            <w:r w:rsidRPr="00307B7E">
              <w:rPr>
                <w:rFonts w:hint="eastAsia"/>
                <w:color w:val="auto"/>
                <w:lang w:eastAsia="zh-CN"/>
              </w:rPr>
              <w:t>火灾、爆炸、坍塌、雷击</w:t>
            </w:r>
          </w:p>
        </w:tc>
        <w:tc>
          <w:tcPr>
            <w:tcW w:w="1356" w:type="dxa"/>
            <w:vAlign w:val="center"/>
          </w:tcPr>
          <w:p w14:paraId="66DA8EB6"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69A1D7AC" w14:textId="54B18D83" w:rsidR="00DB60CB" w:rsidRPr="00307B7E" w:rsidRDefault="00165CC8" w:rsidP="00E25D08">
            <w:pPr>
              <w:pStyle w:val="TableText"/>
              <w:kinsoku/>
              <w:rPr>
                <w:color w:val="auto"/>
                <w:lang w:eastAsia="zh-CN"/>
              </w:rPr>
            </w:pPr>
            <w:r w:rsidRPr="00307B7E">
              <w:rPr>
                <w:rFonts w:hint="eastAsia"/>
                <w:color w:val="auto"/>
                <w:lang w:eastAsia="zh-CN"/>
              </w:rPr>
              <w:t>现场检查单元有</w:t>
            </w:r>
            <w:r w:rsidR="00A02FB2">
              <w:rPr>
                <w:color w:val="auto"/>
                <w:lang w:eastAsia="zh-CN"/>
              </w:rPr>
              <w:t>4</w:t>
            </w:r>
            <w:r w:rsidRPr="00307B7E">
              <w:rPr>
                <w:rFonts w:hint="eastAsia"/>
                <w:color w:val="auto"/>
                <w:lang w:eastAsia="zh-CN"/>
              </w:rPr>
              <w:t>项不符合安全条件</w:t>
            </w:r>
            <w:r w:rsidR="00E25D08" w:rsidRPr="00307B7E">
              <w:rPr>
                <w:rFonts w:hint="eastAsia"/>
                <w:color w:val="auto"/>
                <w:lang w:eastAsia="zh-CN"/>
              </w:rPr>
              <w:t>，经整改后符合安全要求</w:t>
            </w:r>
          </w:p>
        </w:tc>
      </w:tr>
      <w:tr w:rsidR="00307B7E" w:rsidRPr="00307B7E" w14:paraId="741462DC" w14:textId="77777777" w:rsidTr="00E92E8A">
        <w:trPr>
          <w:trHeight w:val="1638"/>
          <w:jc w:val="center"/>
        </w:trPr>
        <w:tc>
          <w:tcPr>
            <w:tcW w:w="736" w:type="dxa"/>
            <w:vAlign w:val="center"/>
          </w:tcPr>
          <w:p w14:paraId="0BB36E0A" w14:textId="77777777" w:rsidR="00DB60CB" w:rsidRPr="00307B7E" w:rsidRDefault="00165CC8">
            <w:pPr>
              <w:pStyle w:val="TableText"/>
              <w:kinsoku/>
              <w:jc w:val="center"/>
              <w:rPr>
                <w:color w:val="auto"/>
              </w:rPr>
            </w:pPr>
            <w:r w:rsidRPr="00307B7E">
              <w:rPr>
                <w:rFonts w:hint="eastAsia"/>
                <w:color w:val="auto"/>
              </w:rPr>
              <w:t>7</w:t>
            </w:r>
          </w:p>
        </w:tc>
        <w:tc>
          <w:tcPr>
            <w:tcW w:w="1695" w:type="dxa"/>
            <w:vAlign w:val="center"/>
          </w:tcPr>
          <w:p w14:paraId="7D912CA1" w14:textId="77777777" w:rsidR="00DB60CB" w:rsidRPr="00307B7E" w:rsidRDefault="00165CC8">
            <w:pPr>
              <w:pStyle w:val="TableText"/>
              <w:kinsoku/>
              <w:ind w:hanging="2"/>
              <w:jc w:val="center"/>
              <w:rPr>
                <w:color w:val="auto"/>
              </w:rPr>
            </w:pPr>
            <w:r w:rsidRPr="00307B7E">
              <w:rPr>
                <w:rFonts w:hint="eastAsia"/>
                <w:color w:val="auto"/>
              </w:rPr>
              <w:t>储存运输作业单元</w:t>
            </w:r>
          </w:p>
        </w:tc>
        <w:tc>
          <w:tcPr>
            <w:tcW w:w="1851" w:type="dxa"/>
            <w:vAlign w:val="center"/>
          </w:tcPr>
          <w:p w14:paraId="456A0E44" w14:textId="77777777" w:rsidR="00DB60CB" w:rsidRPr="00307B7E" w:rsidRDefault="00165CC8" w:rsidP="00E92E8A">
            <w:pPr>
              <w:pStyle w:val="TableText"/>
              <w:kinsoku/>
              <w:ind w:firstLine="1"/>
              <w:rPr>
                <w:color w:val="auto"/>
                <w:lang w:eastAsia="zh-CN"/>
              </w:rPr>
            </w:pPr>
            <w:r w:rsidRPr="00307B7E">
              <w:rPr>
                <w:rFonts w:hint="eastAsia"/>
                <w:color w:val="auto"/>
                <w:lang w:eastAsia="zh-CN"/>
              </w:rPr>
              <w:t>火灾、爆炸、车辆伤害</w:t>
            </w:r>
          </w:p>
        </w:tc>
        <w:tc>
          <w:tcPr>
            <w:tcW w:w="1356" w:type="dxa"/>
            <w:vAlign w:val="center"/>
          </w:tcPr>
          <w:p w14:paraId="10B22CFC" w14:textId="77777777" w:rsidR="00DB60CB" w:rsidRPr="00307B7E" w:rsidRDefault="00165CC8">
            <w:pPr>
              <w:pStyle w:val="TableText"/>
              <w:kinsoku/>
              <w:ind w:hanging="10"/>
              <w:jc w:val="center"/>
              <w:rPr>
                <w:color w:val="auto"/>
              </w:rPr>
            </w:pPr>
            <w:r w:rsidRPr="00307B7E">
              <w:rPr>
                <w:rFonts w:hint="eastAsia"/>
                <w:color w:val="auto"/>
              </w:rPr>
              <w:t>作业条件危险性分析</w:t>
            </w:r>
          </w:p>
        </w:tc>
        <w:tc>
          <w:tcPr>
            <w:tcW w:w="3010" w:type="dxa"/>
            <w:vAlign w:val="center"/>
          </w:tcPr>
          <w:p w14:paraId="1E7470B4" w14:textId="77777777" w:rsidR="00DB60CB" w:rsidRPr="00307B7E" w:rsidRDefault="00165CC8" w:rsidP="00E92E8A">
            <w:pPr>
              <w:pStyle w:val="TableText"/>
              <w:kinsoku/>
              <w:ind w:hanging="5"/>
              <w:rPr>
                <w:color w:val="auto"/>
                <w:lang w:eastAsia="zh-CN"/>
              </w:rPr>
            </w:pPr>
            <w:r w:rsidRPr="00307B7E">
              <w:rPr>
                <w:rFonts w:hint="eastAsia"/>
                <w:color w:val="auto"/>
                <w:lang w:eastAsia="zh-CN"/>
              </w:rPr>
              <w:t>高度危险2项；显著危险9项；一般危险4项；稍有危险2项。单元的风险是可以避免或控制，在保证现有安全条件和落实安全措施（包括应急措施）的情况下，事故风险是可以接受的</w:t>
            </w:r>
          </w:p>
        </w:tc>
      </w:tr>
      <w:tr w:rsidR="00307B7E" w:rsidRPr="00307B7E" w14:paraId="385B14E4" w14:textId="77777777" w:rsidTr="00E92E8A">
        <w:trPr>
          <w:trHeight w:val="707"/>
          <w:jc w:val="center"/>
        </w:trPr>
        <w:tc>
          <w:tcPr>
            <w:tcW w:w="736" w:type="dxa"/>
            <w:vAlign w:val="center"/>
          </w:tcPr>
          <w:p w14:paraId="4D2177F9" w14:textId="77777777" w:rsidR="00DB60CB" w:rsidRPr="00307B7E" w:rsidRDefault="00165CC8">
            <w:pPr>
              <w:pStyle w:val="TableText"/>
              <w:kinsoku/>
              <w:jc w:val="center"/>
              <w:rPr>
                <w:color w:val="auto"/>
              </w:rPr>
            </w:pPr>
            <w:r w:rsidRPr="00307B7E">
              <w:rPr>
                <w:rFonts w:hint="eastAsia"/>
                <w:color w:val="auto"/>
              </w:rPr>
              <w:t>8</w:t>
            </w:r>
          </w:p>
        </w:tc>
        <w:tc>
          <w:tcPr>
            <w:tcW w:w="1695" w:type="dxa"/>
            <w:vAlign w:val="center"/>
          </w:tcPr>
          <w:p w14:paraId="18047496" w14:textId="77777777" w:rsidR="00DB60CB" w:rsidRPr="00307B7E" w:rsidRDefault="00165CC8">
            <w:pPr>
              <w:pStyle w:val="TableText"/>
              <w:kinsoku/>
              <w:ind w:hanging="4"/>
              <w:jc w:val="center"/>
              <w:rPr>
                <w:color w:val="auto"/>
              </w:rPr>
            </w:pPr>
            <w:r w:rsidRPr="00307B7E">
              <w:rPr>
                <w:rFonts w:hint="eastAsia"/>
                <w:color w:val="auto"/>
              </w:rPr>
              <w:t>重大事故隐患判定</w:t>
            </w:r>
          </w:p>
        </w:tc>
        <w:tc>
          <w:tcPr>
            <w:tcW w:w="1851" w:type="dxa"/>
            <w:vAlign w:val="center"/>
          </w:tcPr>
          <w:p w14:paraId="7DF94BE5"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5FE1933D"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6BDA7F85" w14:textId="317C9194" w:rsidR="00DB60CB" w:rsidRPr="00307B7E" w:rsidRDefault="00165CC8" w:rsidP="00E9068C">
            <w:pPr>
              <w:pStyle w:val="TableText"/>
              <w:kinsoku/>
              <w:rPr>
                <w:color w:val="auto"/>
                <w:lang w:eastAsia="zh-CN"/>
              </w:rPr>
            </w:pPr>
            <w:r w:rsidRPr="00307B7E">
              <w:rPr>
                <w:rFonts w:hint="eastAsia"/>
                <w:color w:val="auto"/>
                <w:lang w:eastAsia="zh-CN"/>
              </w:rPr>
              <w:t>该公</w:t>
            </w:r>
            <w:r w:rsidRPr="00761DD7">
              <w:rPr>
                <w:rFonts w:hint="eastAsia"/>
                <w:color w:val="auto"/>
                <w:lang w:eastAsia="zh-CN"/>
              </w:rPr>
              <w:t>司</w:t>
            </w:r>
            <w:r w:rsidR="00761DD7" w:rsidRPr="00761DD7">
              <w:rPr>
                <w:rFonts w:hint="eastAsia"/>
                <w:color w:val="auto"/>
                <w:lang w:eastAsia="zh-CN"/>
              </w:rPr>
              <w:t>无</w:t>
            </w:r>
            <w:r w:rsidRPr="00761DD7">
              <w:rPr>
                <w:rFonts w:hint="eastAsia"/>
                <w:color w:val="auto"/>
                <w:lang w:eastAsia="zh-CN"/>
              </w:rPr>
              <w:t>20条</w:t>
            </w:r>
            <w:r w:rsidRPr="00B427F0">
              <w:rPr>
                <w:rFonts w:hint="eastAsia"/>
                <w:color w:val="auto"/>
                <w:lang w:eastAsia="zh-CN"/>
              </w:rPr>
              <w:t>重</w:t>
            </w:r>
            <w:r w:rsidRPr="00307B7E">
              <w:rPr>
                <w:rFonts w:hint="eastAsia"/>
                <w:color w:val="auto"/>
                <w:lang w:eastAsia="zh-CN"/>
              </w:rPr>
              <w:t>大隐患内的内容</w:t>
            </w:r>
          </w:p>
        </w:tc>
      </w:tr>
      <w:tr w:rsidR="00307B7E" w:rsidRPr="00307B7E" w14:paraId="63B2952F" w14:textId="77777777" w:rsidTr="00E92E8A">
        <w:trPr>
          <w:trHeight w:val="1098"/>
          <w:jc w:val="center"/>
        </w:trPr>
        <w:tc>
          <w:tcPr>
            <w:tcW w:w="736" w:type="dxa"/>
            <w:vAlign w:val="center"/>
          </w:tcPr>
          <w:p w14:paraId="193D472C" w14:textId="77777777" w:rsidR="00DB60CB" w:rsidRPr="00307B7E" w:rsidRDefault="00165CC8">
            <w:pPr>
              <w:pStyle w:val="TableText"/>
              <w:kinsoku/>
              <w:jc w:val="center"/>
              <w:rPr>
                <w:color w:val="auto"/>
              </w:rPr>
            </w:pPr>
            <w:r w:rsidRPr="00307B7E">
              <w:rPr>
                <w:rFonts w:hint="eastAsia"/>
                <w:color w:val="auto"/>
              </w:rPr>
              <w:lastRenderedPageBreak/>
              <w:t>9</w:t>
            </w:r>
          </w:p>
        </w:tc>
        <w:tc>
          <w:tcPr>
            <w:tcW w:w="1695" w:type="dxa"/>
            <w:vAlign w:val="center"/>
          </w:tcPr>
          <w:p w14:paraId="5EE01C61" w14:textId="77777777" w:rsidR="00DB60CB" w:rsidRPr="00307B7E" w:rsidRDefault="00165CC8" w:rsidP="00E92E8A">
            <w:pPr>
              <w:pStyle w:val="TableText"/>
              <w:kinsoku/>
              <w:ind w:firstLine="4"/>
              <w:rPr>
                <w:color w:val="auto"/>
              </w:rPr>
            </w:pPr>
            <w:r w:rsidRPr="00307B7E">
              <w:rPr>
                <w:rFonts w:hint="eastAsia"/>
                <w:color w:val="auto"/>
              </w:rPr>
              <w:t>安全“三同时”检查</w:t>
            </w:r>
          </w:p>
        </w:tc>
        <w:tc>
          <w:tcPr>
            <w:tcW w:w="1851" w:type="dxa"/>
            <w:vAlign w:val="center"/>
          </w:tcPr>
          <w:p w14:paraId="56AD9452" w14:textId="77777777" w:rsidR="00DB60CB" w:rsidRPr="00307B7E" w:rsidRDefault="00165CC8">
            <w:pPr>
              <w:pStyle w:val="TableText"/>
              <w:kinsoku/>
              <w:jc w:val="center"/>
              <w:rPr>
                <w:color w:val="auto"/>
              </w:rPr>
            </w:pPr>
            <w:r w:rsidRPr="00307B7E">
              <w:rPr>
                <w:rFonts w:hint="eastAsia"/>
                <w:color w:val="auto"/>
              </w:rPr>
              <w:t>/</w:t>
            </w:r>
          </w:p>
        </w:tc>
        <w:tc>
          <w:tcPr>
            <w:tcW w:w="1356" w:type="dxa"/>
            <w:vAlign w:val="center"/>
          </w:tcPr>
          <w:p w14:paraId="5C1FFAE2" w14:textId="77777777" w:rsidR="00DB60CB" w:rsidRPr="00307B7E" w:rsidRDefault="00165CC8">
            <w:pPr>
              <w:pStyle w:val="TableText"/>
              <w:kinsoku/>
              <w:jc w:val="center"/>
              <w:rPr>
                <w:color w:val="auto"/>
              </w:rPr>
            </w:pPr>
            <w:r w:rsidRPr="00307B7E">
              <w:rPr>
                <w:rFonts w:hint="eastAsia"/>
                <w:color w:val="auto"/>
              </w:rPr>
              <w:t>安全检查表</w:t>
            </w:r>
          </w:p>
        </w:tc>
        <w:tc>
          <w:tcPr>
            <w:tcW w:w="3010" w:type="dxa"/>
            <w:vAlign w:val="center"/>
          </w:tcPr>
          <w:p w14:paraId="51E89BEC" w14:textId="77777777" w:rsidR="00DB60CB" w:rsidRPr="00307B7E" w:rsidRDefault="00165CC8" w:rsidP="00E25D08">
            <w:pPr>
              <w:pStyle w:val="TableText"/>
              <w:kinsoku/>
              <w:ind w:firstLine="1"/>
              <w:rPr>
                <w:color w:val="auto"/>
                <w:lang w:eastAsia="zh-CN"/>
              </w:rPr>
            </w:pPr>
            <w:r w:rsidRPr="00307B7E">
              <w:rPr>
                <w:rFonts w:hint="eastAsia"/>
                <w:color w:val="auto"/>
                <w:lang w:eastAsia="zh-CN"/>
              </w:rPr>
              <w:t>建设项目按照“三同时”进行，落实了《安全设计设施》中的安全对策措施。</w:t>
            </w:r>
          </w:p>
        </w:tc>
      </w:tr>
    </w:tbl>
    <w:p w14:paraId="55120DDB" w14:textId="77777777" w:rsidR="00DB60CB" w:rsidRPr="00307B7E" w:rsidRDefault="00165CC8" w:rsidP="00990DF3">
      <w:pPr>
        <w:widowControl w:val="0"/>
        <w:kinsoku/>
        <w:autoSpaceDE/>
        <w:autoSpaceDN/>
        <w:adjustRightInd/>
        <w:snapToGrid/>
        <w:spacing w:beforeLines="50" w:before="120" w:line="360" w:lineRule="auto"/>
        <w:jc w:val="both"/>
        <w:textAlignment w:val="auto"/>
        <w:outlineLvl w:val="1"/>
        <w:rPr>
          <w:rFonts w:ascii="黑体" w:eastAsia="黑体" w:hAnsi="黑体" w:cs="宋体"/>
          <w:bCs/>
          <w:snapToGrid/>
          <w:color w:val="auto"/>
          <w:kern w:val="2"/>
          <w:sz w:val="30"/>
          <w:szCs w:val="30"/>
          <w:lang w:eastAsia="zh-CN"/>
        </w:rPr>
      </w:pPr>
      <w:bookmarkStart w:id="285" w:name="bookmark50"/>
      <w:bookmarkStart w:id="286" w:name="_Toc25049"/>
      <w:bookmarkStart w:id="287" w:name="_Toc150852882"/>
      <w:bookmarkEnd w:id="285"/>
      <w:r w:rsidRPr="00307B7E">
        <w:rPr>
          <w:rFonts w:ascii="黑体" w:eastAsia="黑体" w:hAnsi="黑体" w:cs="宋体" w:hint="eastAsia"/>
          <w:bCs/>
          <w:snapToGrid/>
          <w:color w:val="auto"/>
          <w:kern w:val="2"/>
          <w:sz w:val="30"/>
          <w:szCs w:val="30"/>
          <w:lang w:eastAsia="zh-CN"/>
        </w:rPr>
        <w:t>7.2评价结论</w:t>
      </w:r>
      <w:bookmarkEnd w:id="286"/>
      <w:bookmarkEnd w:id="287"/>
    </w:p>
    <w:p w14:paraId="30AA65F9" w14:textId="58A2C17C"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通过对</w:t>
      </w:r>
      <w:r w:rsidR="00A2565A">
        <w:rPr>
          <w:rFonts w:ascii="宋体" w:eastAsia="宋体" w:hAnsi="宋体" w:cs="宋体" w:hint="eastAsia"/>
          <w:color w:val="auto"/>
          <w:sz w:val="28"/>
          <w:szCs w:val="28"/>
          <w:lang w:eastAsia="zh-CN"/>
        </w:rPr>
        <w:t>林芝市空之花烟花爆竹经营有限公司</w:t>
      </w:r>
      <w:r w:rsidR="00002633">
        <w:rPr>
          <w:rFonts w:ascii="宋体" w:eastAsia="宋体" w:hAnsi="宋体" w:cs="宋体" w:hint="eastAsia"/>
          <w:color w:val="auto"/>
          <w:sz w:val="28"/>
          <w:szCs w:val="28"/>
          <w:lang w:eastAsia="zh-CN"/>
        </w:rPr>
        <w:t>工布江达县</w:t>
      </w:r>
      <w:r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安全验收评价，现得出以下结论：</w:t>
      </w:r>
    </w:p>
    <w:p w14:paraId="1416CC04" w14:textId="5CCF1E4A" w:rsidR="00DB60CB" w:rsidRPr="00F34F6D" w:rsidRDefault="00165CC8">
      <w:pPr>
        <w:spacing w:line="360" w:lineRule="auto"/>
        <w:ind w:firstLineChars="200" w:firstLine="560"/>
        <w:rPr>
          <w:rFonts w:ascii="宋体" w:eastAsia="宋体" w:hAnsi="宋体" w:cs="宋体"/>
          <w:color w:val="auto"/>
          <w:sz w:val="28"/>
          <w:szCs w:val="28"/>
          <w:lang w:eastAsia="zh-CN"/>
        </w:rPr>
      </w:pPr>
      <w:r w:rsidRPr="00F34F6D">
        <w:rPr>
          <w:rFonts w:ascii="宋体" w:eastAsia="宋体" w:hAnsi="宋体" w:cs="宋体" w:hint="eastAsia"/>
          <w:color w:val="auto"/>
          <w:sz w:val="28"/>
          <w:szCs w:val="28"/>
          <w:lang w:eastAsia="zh-CN"/>
        </w:rPr>
        <w:t>1、</w:t>
      </w:r>
      <w:r w:rsidR="00F34F6D" w:rsidRPr="003C1D98">
        <w:rPr>
          <w:rFonts w:ascii="宋体" w:eastAsia="宋体" w:hAnsi="宋体" w:cs="宋体" w:hint="eastAsia"/>
          <w:color w:val="auto"/>
          <w:sz w:val="28"/>
          <w:szCs w:val="28"/>
          <w:lang w:eastAsia="zh-CN"/>
        </w:rPr>
        <w:t>林芝市应急管理局2023年6月8日下发《关于对林芝市空之花烟花爆竹经营有限公司仓库选址的意见》，同意新建烟花爆竹仓库</w:t>
      </w:r>
      <w:r w:rsidR="00E9068C" w:rsidRPr="00F34F6D">
        <w:rPr>
          <w:rFonts w:ascii="宋体" w:eastAsia="宋体" w:hAnsi="宋体" w:cs="宋体" w:hint="eastAsia"/>
          <w:color w:val="auto"/>
          <w:sz w:val="28"/>
          <w:szCs w:val="28"/>
          <w:lang w:eastAsia="zh-CN"/>
        </w:rPr>
        <w:t>；</w:t>
      </w:r>
      <w:r w:rsidR="00E9068C" w:rsidRPr="00F34F6D">
        <w:rPr>
          <w:rFonts w:ascii="宋体" w:eastAsia="宋体" w:hAnsi="宋体" w:cs="宋体"/>
          <w:color w:val="auto"/>
          <w:sz w:val="28"/>
          <w:szCs w:val="28"/>
          <w:lang w:eastAsia="zh-CN"/>
        </w:rPr>
        <w:t>202</w:t>
      </w:r>
      <w:r w:rsidR="00F34F6D" w:rsidRPr="00F34F6D">
        <w:rPr>
          <w:rFonts w:ascii="宋体" w:eastAsia="宋体" w:hAnsi="宋体" w:cs="宋体"/>
          <w:color w:val="auto"/>
          <w:sz w:val="28"/>
          <w:szCs w:val="28"/>
          <w:lang w:eastAsia="zh-CN"/>
        </w:rPr>
        <w:t>3</w:t>
      </w:r>
      <w:r w:rsidR="00E9068C" w:rsidRPr="00F34F6D">
        <w:rPr>
          <w:rFonts w:ascii="宋体" w:eastAsia="宋体" w:hAnsi="宋体" w:cs="宋体" w:hint="eastAsia"/>
          <w:color w:val="auto"/>
          <w:sz w:val="28"/>
          <w:szCs w:val="28"/>
          <w:lang w:eastAsia="zh-CN"/>
        </w:rPr>
        <w:t>年</w:t>
      </w:r>
      <w:r w:rsidR="00F34F6D" w:rsidRPr="00F34F6D">
        <w:rPr>
          <w:rFonts w:ascii="宋体" w:eastAsia="宋体" w:hAnsi="宋体" w:cs="宋体"/>
          <w:color w:val="auto"/>
          <w:sz w:val="28"/>
          <w:szCs w:val="28"/>
          <w:lang w:eastAsia="zh-CN"/>
        </w:rPr>
        <w:t>6</w:t>
      </w:r>
      <w:r w:rsidR="00E9068C" w:rsidRPr="00F34F6D">
        <w:rPr>
          <w:rFonts w:ascii="宋体" w:eastAsia="宋体" w:hAnsi="宋体" w:cs="宋体" w:hint="eastAsia"/>
          <w:color w:val="auto"/>
          <w:sz w:val="28"/>
          <w:szCs w:val="28"/>
          <w:lang w:eastAsia="zh-CN"/>
        </w:rPr>
        <w:t>月</w:t>
      </w:r>
      <w:r w:rsidR="00002633" w:rsidRPr="00F34F6D">
        <w:rPr>
          <w:rFonts w:ascii="宋体" w:eastAsia="宋体" w:hAnsi="宋体" w:cs="宋体" w:hint="eastAsia"/>
          <w:color w:val="auto"/>
          <w:sz w:val="28"/>
          <w:szCs w:val="28"/>
          <w:lang w:eastAsia="zh-CN"/>
        </w:rPr>
        <w:t>新建项目</w:t>
      </w:r>
      <w:r w:rsidR="00F34F6D" w:rsidRPr="00F34F6D">
        <w:rPr>
          <w:rFonts w:ascii="宋体" w:eastAsia="宋体" w:hAnsi="宋体" w:cs="宋体" w:hint="eastAsia"/>
          <w:color w:val="auto"/>
          <w:sz w:val="28"/>
          <w:szCs w:val="28"/>
          <w:lang w:eastAsia="zh-CN"/>
        </w:rPr>
        <w:t>在</w:t>
      </w:r>
      <w:r w:rsidR="00F34F6D" w:rsidRPr="003C1D98">
        <w:rPr>
          <w:rFonts w:ascii="宋体" w:eastAsia="宋体" w:hAnsi="宋体" w:cs="宋体" w:hint="eastAsia"/>
          <w:color w:val="auto"/>
          <w:sz w:val="28"/>
          <w:szCs w:val="28"/>
          <w:lang w:eastAsia="zh-CN"/>
        </w:rPr>
        <w:t>工布江达县发展和改革委员会备案</w:t>
      </w:r>
      <w:r w:rsidRPr="00F34F6D">
        <w:rPr>
          <w:rFonts w:ascii="宋体" w:eastAsia="宋体" w:hAnsi="宋体" w:cs="宋体" w:hint="eastAsia"/>
          <w:color w:val="auto"/>
          <w:sz w:val="28"/>
          <w:szCs w:val="28"/>
          <w:lang w:eastAsia="zh-CN"/>
        </w:rPr>
        <w:t>。202</w:t>
      </w:r>
      <w:r w:rsidR="00E9068C" w:rsidRPr="00F34F6D">
        <w:rPr>
          <w:rFonts w:ascii="宋体" w:eastAsia="宋体" w:hAnsi="宋体" w:cs="宋体" w:hint="eastAsia"/>
          <w:color w:val="auto"/>
          <w:sz w:val="28"/>
          <w:szCs w:val="28"/>
          <w:lang w:eastAsia="zh-CN"/>
        </w:rPr>
        <w:t>3</w:t>
      </w:r>
      <w:r w:rsidRPr="00F34F6D">
        <w:rPr>
          <w:rFonts w:ascii="宋体" w:eastAsia="宋体" w:hAnsi="宋体" w:cs="宋体" w:hint="eastAsia"/>
          <w:color w:val="auto"/>
          <w:sz w:val="28"/>
          <w:szCs w:val="28"/>
          <w:lang w:eastAsia="zh-CN"/>
        </w:rPr>
        <w:t>年</w:t>
      </w:r>
      <w:r w:rsidR="00F34F6D" w:rsidRPr="00F34F6D">
        <w:rPr>
          <w:rFonts w:ascii="宋体" w:eastAsia="宋体" w:hAnsi="宋体" w:cs="宋体"/>
          <w:color w:val="auto"/>
          <w:sz w:val="28"/>
          <w:szCs w:val="28"/>
          <w:lang w:eastAsia="zh-CN"/>
        </w:rPr>
        <w:t>6</w:t>
      </w:r>
      <w:r w:rsidRPr="00F34F6D">
        <w:rPr>
          <w:rFonts w:ascii="宋体" w:eastAsia="宋体" w:hAnsi="宋体" w:cs="宋体" w:hint="eastAsia"/>
          <w:color w:val="auto"/>
          <w:sz w:val="28"/>
          <w:szCs w:val="28"/>
          <w:lang w:eastAsia="zh-CN"/>
        </w:rPr>
        <w:t>月委托</w:t>
      </w:r>
      <w:bookmarkStart w:id="288" w:name="_Hlk155593815"/>
      <w:r w:rsidR="00F34F6D" w:rsidRPr="00F34F6D">
        <w:rPr>
          <w:rFonts w:ascii="宋体" w:eastAsia="宋体" w:hAnsi="宋体" w:cs="宋体"/>
          <w:color w:val="auto"/>
          <w:sz w:val="28"/>
          <w:szCs w:val="28"/>
          <w:lang w:eastAsia="zh-CN"/>
        </w:rPr>
        <w:t>重庆市安全生产科学研究有限公司</w:t>
      </w:r>
      <w:r w:rsidR="00F34F6D" w:rsidRPr="00F34F6D">
        <w:rPr>
          <w:rFonts w:ascii="宋体" w:eastAsia="宋体" w:hAnsi="宋体" w:cs="宋体" w:hint="eastAsia"/>
          <w:color w:val="auto"/>
          <w:sz w:val="28"/>
          <w:szCs w:val="28"/>
          <w:lang w:eastAsia="zh-CN"/>
        </w:rPr>
        <w:t>（资质编号为：APJ-（渝）-001</w:t>
      </w:r>
      <w:bookmarkEnd w:id="288"/>
      <w:r w:rsidR="00F34F6D" w:rsidRPr="00F34F6D">
        <w:rPr>
          <w:rFonts w:ascii="宋体" w:eastAsia="宋体" w:hAnsi="宋体" w:cs="宋体" w:hint="eastAsia"/>
          <w:color w:val="auto"/>
          <w:sz w:val="28"/>
          <w:szCs w:val="28"/>
          <w:lang w:eastAsia="zh-CN"/>
        </w:rPr>
        <w:t>）</w:t>
      </w:r>
      <w:r w:rsidRPr="00F34F6D">
        <w:rPr>
          <w:rFonts w:ascii="宋体" w:eastAsia="宋体" w:hAnsi="宋体" w:cs="宋体" w:hint="eastAsia"/>
          <w:color w:val="auto"/>
          <w:sz w:val="28"/>
          <w:szCs w:val="28"/>
          <w:lang w:eastAsia="zh-CN"/>
        </w:rPr>
        <w:t>出具《安全预评价报告》，于202</w:t>
      </w:r>
      <w:r w:rsidR="00B00F8B" w:rsidRPr="00F34F6D">
        <w:rPr>
          <w:rFonts w:ascii="宋体" w:eastAsia="宋体" w:hAnsi="宋体" w:cs="宋体" w:hint="eastAsia"/>
          <w:color w:val="auto"/>
          <w:sz w:val="28"/>
          <w:szCs w:val="28"/>
          <w:lang w:eastAsia="zh-CN"/>
        </w:rPr>
        <w:t>3</w:t>
      </w:r>
      <w:r w:rsidRPr="00F34F6D">
        <w:rPr>
          <w:rFonts w:ascii="宋体" w:eastAsia="宋体" w:hAnsi="宋体" w:cs="宋体" w:hint="eastAsia"/>
          <w:color w:val="auto"/>
          <w:sz w:val="28"/>
          <w:szCs w:val="28"/>
          <w:lang w:eastAsia="zh-CN"/>
        </w:rPr>
        <w:t>年</w:t>
      </w:r>
      <w:r w:rsidR="00F34F6D" w:rsidRPr="00F34F6D">
        <w:rPr>
          <w:rFonts w:ascii="宋体" w:eastAsia="宋体" w:hAnsi="宋体" w:cs="宋体"/>
          <w:color w:val="auto"/>
          <w:sz w:val="28"/>
          <w:szCs w:val="28"/>
          <w:lang w:eastAsia="zh-CN"/>
        </w:rPr>
        <w:t>6</w:t>
      </w:r>
      <w:r w:rsidRPr="00F34F6D">
        <w:rPr>
          <w:rFonts w:ascii="宋体" w:eastAsia="宋体" w:hAnsi="宋体" w:cs="宋体" w:hint="eastAsia"/>
          <w:color w:val="auto"/>
          <w:sz w:val="28"/>
          <w:szCs w:val="28"/>
          <w:lang w:eastAsia="zh-CN"/>
        </w:rPr>
        <w:t>月委托美华建筑设计有限公司出具《安全设施设计》，经专家组审查通过，</w:t>
      </w:r>
      <w:r w:rsidR="00B00F8B" w:rsidRPr="00F34F6D">
        <w:rPr>
          <w:rFonts w:ascii="宋体" w:eastAsia="宋体" w:hAnsi="宋体" w:cs="宋体" w:hint="eastAsia"/>
          <w:bCs/>
          <w:color w:val="auto"/>
          <w:sz w:val="28"/>
          <w:szCs w:val="28"/>
          <w:lang w:eastAsia="zh-CN"/>
        </w:rPr>
        <w:t>2023年</w:t>
      </w:r>
      <w:r w:rsidR="00F34F6D" w:rsidRPr="00F34F6D">
        <w:rPr>
          <w:rFonts w:ascii="宋体" w:eastAsia="宋体" w:hAnsi="宋体" w:cs="宋体"/>
          <w:bCs/>
          <w:color w:val="auto"/>
          <w:sz w:val="28"/>
          <w:szCs w:val="28"/>
          <w:lang w:eastAsia="zh-CN"/>
        </w:rPr>
        <w:t>10</w:t>
      </w:r>
      <w:r w:rsidR="00B00F8B" w:rsidRPr="00F34F6D">
        <w:rPr>
          <w:rFonts w:ascii="宋体" w:eastAsia="宋体" w:hAnsi="宋体" w:cs="宋体" w:hint="eastAsia"/>
          <w:bCs/>
          <w:color w:val="auto"/>
          <w:sz w:val="28"/>
          <w:szCs w:val="28"/>
          <w:lang w:eastAsia="zh-CN"/>
        </w:rPr>
        <w:t>月</w:t>
      </w:r>
      <w:r w:rsidR="00F34F6D" w:rsidRPr="00F34F6D">
        <w:rPr>
          <w:rFonts w:ascii="宋体" w:eastAsia="宋体" w:hAnsi="宋体" w:cs="宋体"/>
          <w:bCs/>
          <w:color w:val="auto"/>
          <w:sz w:val="28"/>
          <w:szCs w:val="28"/>
          <w:lang w:eastAsia="zh-CN"/>
        </w:rPr>
        <w:t>8</w:t>
      </w:r>
      <w:r w:rsidR="00B00F8B" w:rsidRPr="00F34F6D">
        <w:rPr>
          <w:rFonts w:ascii="宋体" w:eastAsia="宋体" w:hAnsi="宋体" w:cs="宋体" w:hint="eastAsia"/>
          <w:bCs/>
          <w:color w:val="auto"/>
          <w:sz w:val="28"/>
          <w:szCs w:val="28"/>
          <w:lang w:eastAsia="zh-CN"/>
        </w:rPr>
        <w:t>日</w:t>
      </w:r>
      <w:r w:rsidRPr="00F34F6D">
        <w:rPr>
          <w:rFonts w:ascii="宋体" w:eastAsia="宋体" w:hAnsi="宋体" w:cs="宋体" w:hint="eastAsia"/>
          <w:color w:val="auto"/>
          <w:sz w:val="28"/>
          <w:szCs w:val="28"/>
          <w:lang w:eastAsia="zh-CN"/>
        </w:rPr>
        <w:t>取得</w:t>
      </w:r>
      <w:r w:rsidR="00F34F6D" w:rsidRPr="00F34F6D">
        <w:rPr>
          <w:rFonts w:ascii="宋体" w:eastAsia="宋体" w:hAnsi="宋体" w:cs="宋体" w:hint="eastAsia"/>
          <w:color w:val="auto"/>
          <w:sz w:val="28"/>
          <w:szCs w:val="28"/>
          <w:lang w:eastAsia="zh-CN"/>
        </w:rPr>
        <w:t>林芝</w:t>
      </w:r>
      <w:r w:rsidRPr="00F34F6D">
        <w:rPr>
          <w:rFonts w:ascii="宋体" w:eastAsia="宋体" w:hAnsi="宋体" w:cs="宋体" w:hint="eastAsia"/>
          <w:color w:val="auto"/>
          <w:sz w:val="28"/>
          <w:szCs w:val="28"/>
          <w:lang w:eastAsia="zh-CN"/>
        </w:rPr>
        <w:t>市应急管理局审批意见。</w:t>
      </w:r>
    </w:p>
    <w:p w14:paraId="499D5EAA"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F34F6D">
        <w:rPr>
          <w:rFonts w:ascii="宋体" w:eastAsia="宋体" w:hAnsi="宋体" w:cs="宋体" w:hint="eastAsia"/>
          <w:color w:val="auto"/>
          <w:sz w:val="28"/>
          <w:szCs w:val="28"/>
          <w:lang w:eastAsia="zh-CN"/>
        </w:rPr>
        <w:t>2、该项目建设文件资料基本齐全，工程选择的场址和总平面布置符</w:t>
      </w:r>
      <w:r w:rsidRPr="00307B7E">
        <w:rPr>
          <w:rFonts w:ascii="宋体" w:eastAsia="宋体" w:hAnsi="宋体" w:cs="宋体" w:hint="eastAsia"/>
          <w:color w:val="auto"/>
          <w:sz w:val="28"/>
          <w:szCs w:val="28"/>
          <w:lang w:eastAsia="zh-CN"/>
        </w:rPr>
        <w:t>合国家相关法律法规、标准、规章、规范要求。</w:t>
      </w:r>
    </w:p>
    <w:p w14:paraId="354575DA" w14:textId="0DC4F401"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3、该项目总平面布置、功能分区合理；建筑物耐火等级、防火间距符合《建筑设计防火规范》（2018年版）（GB50016-2014）、《烟花爆竹工程设计安全标准》（GB50161-2022）</w:t>
      </w:r>
      <w:r w:rsidR="005739D9">
        <w:rPr>
          <w:rFonts w:ascii="宋体" w:eastAsia="宋体" w:hAnsi="宋体" w:cs="宋体" w:hint="eastAsia"/>
          <w:color w:val="auto"/>
          <w:sz w:val="28"/>
          <w:szCs w:val="28"/>
          <w:lang w:eastAsia="zh-CN"/>
        </w:rPr>
        <w:t>、</w:t>
      </w:r>
      <w:r w:rsidR="005739D9" w:rsidRPr="00307B7E">
        <w:rPr>
          <w:rFonts w:ascii="宋体" w:eastAsia="宋体" w:hAnsi="宋体" w:cs="宋体" w:hint="eastAsia"/>
          <w:color w:val="auto"/>
          <w:sz w:val="28"/>
          <w:szCs w:val="28"/>
          <w:lang w:eastAsia="zh-CN"/>
        </w:rPr>
        <w:t>《烟花爆竹批发仓库建设标准》（建标125-2009）</w:t>
      </w:r>
      <w:r w:rsidRPr="00307B7E">
        <w:rPr>
          <w:rFonts w:ascii="宋体" w:eastAsia="宋体" w:hAnsi="宋体" w:cs="宋体" w:hint="eastAsia"/>
          <w:color w:val="auto"/>
          <w:sz w:val="28"/>
          <w:szCs w:val="28"/>
          <w:lang w:eastAsia="zh-CN"/>
        </w:rPr>
        <w:t>等规范的要求。</w:t>
      </w:r>
    </w:p>
    <w:p w14:paraId="44C6FAB8" w14:textId="5F94BDE1"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4、该公司</w:t>
      </w:r>
      <w:r w:rsidR="00157D71" w:rsidRPr="00307B7E">
        <w:rPr>
          <w:rFonts w:ascii="宋体" w:eastAsia="宋体" w:hAnsi="宋体" w:cs="宋体" w:hint="eastAsia"/>
          <w:color w:val="auto"/>
          <w:sz w:val="28"/>
          <w:szCs w:val="28"/>
          <w:lang w:eastAsia="zh-CN"/>
        </w:rPr>
        <w:t>烟花爆竹</w:t>
      </w:r>
      <w:r w:rsidR="00157D71" w:rsidRPr="005739D9">
        <w:rPr>
          <w:rFonts w:ascii="宋体" w:eastAsia="宋体" w:hAnsi="宋体" w:cs="宋体" w:hint="eastAsia"/>
          <w:color w:val="auto"/>
          <w:sz w:val="28"/>
          <w:szCs w:val="28"/>
          <w:lang w:eastAsia="zh-CN"/>
        </w:rPr>
        <w:t>仓库</w:t>
      </w:r>
      <w:r w:rsidR="00002633" w:rsidRPr="005739D9">
        <w:rPr>
          <w:rFonts w:ascii="宋体" w:eastAsia="宋体" w:hAnsi="宋体" w:cs="宋体" w:hint="eastAsia"/>
          <w:color w:val="auto"/>
          <w:sz w:val="28"/>
          <w:szCs w:val="28"/>
          <w:lang w:eastAsia="zh-CN"/>
        </w:rPr>
        <w:t>新建项目</w:t>
      </w:r>
      <w:r w:rsidRPr="005739D9">
        <w:rPr>
          <w:rFonts w:ascii="宋体" w:eastAsia="宋体" w:hAnsi="宋体" w:cs="宋体" w:hint="eastAsia"/>
          <w:color w:val="auto"/>
          <w:sz w:val="28"/>
          <w:szCs w:val="28"/>
          <w:lang w:eastAsia="zh-CN"/>
        </w:rPr>
        <w:t>3#库房未构成</w:t>
      </w:r>
      <w:r w:rsidR="005739D9" w:rsidRPr="005739D9">
        <w:rPr>
          <w:rFonts w:ascii="宋体" w:eastAsia="宋体" w:hAnsi="宋体" w:cs="宋体" w:hint="eastAsia"/>
          <w:color w:val="auto"/>
          <w:sz w:val="28"/>
          <w:szCs w:val="28"/>
          <w:lang w:eastAsia="zh-CN"/>
        </w:rPr>
        <w:t>烟花爆竹</w:t>
      </w:r>
      <w:r w:rsidRPr="005739D9">
        <w:rPr>
          <w:rFonts w:ascii="宋体" w:eastAsia="宋体" w:hAnsi="宋体" w:cs="宋体" w:hint="eastAsia"/>
          <w:color w:val="auto"/>
          <w:sz w:val="28"/>
          <w:szCs w:val="28"/>
          <w:lang w:eastAsia="zh-CN"/>
        </w:rPr>
        <w:t>重大危险源，</w:t>
      </w:r>
      <w:r w:rsidRPr="00307B7E">
        <w:rPr>
          <w:rFonts w:ascii="宋体" w:eastAsia="宋体" w:hAnsi="宋体" w:cs="宋体" w:hint="eastAsia"/>
          <w:color w:val="auto"/>
          <w:sz w:val="28"/>
          <w:szCs w:val="28"/>
          <w:lang w:eastAsia="zh-CN"/>
        </w:rPr>
        <w:t>但建议企业按照重大危险源进行安全管理，制订完善事故应急救援预案，配置有关的应急救援设施、设备，并定期演练不断完善。</w:t>
      </w:r>
    </w:p>
    <w:p w14:paraId="208D4C7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5、该项目实施后应重点防范的危险因素为火灾爆炸，对易发生火灾爆炸的烟花爆竹产品应加强巡视及管理，做好烟花爆竹储存库区火灾爆炸事故的专项应急预案和现场处置方案，确保仓储安全和疏散安全。</w:t>
      </w:r>
    </w:p>
    <w:p w14:paraId="67BB7973"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6、该项目烟花爆竹仓库建筑工程、运输单元安全措施、防雷防静电设施等设施符合规范要求，能够满足烟花爆竹库区的储存要求。</w:t>
      </w:r>
    </w:p>
    <w:p w14:paraId="1E2F132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lastRenderedPageBreak/>
        <w:t>7、该项目按照安全“三同时”进行，落实了《安全设施设计》中提出的安全对策措施。</w:t>
      </w:r>
    </w:p>
    <w:p w14:paraId="0EFED255"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8、建设单位对本报告中所提出的危险、有害因素应引起重视，将本报告中提出的安全对策措施、建议，在储存、经营及日常安全管理过程中考虑、补充。</w:t>
      </w:r>
    </w:p>
    <w:p w14:paraId="60D7B076"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9、安全管理</w:t>
      </w:r>
    </w:p>
    <w:p w14:paraId="4D9997CD" w14:textId="64E0AE2F" w:rsidR="00DB60CB" w:rsidRPr="00297AFF"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1）</w:t>
      </w:r>
      <w:r w:rsidRPr="00297AFF">
        <w:rPr>
          <w:rFonts w:ascii="宋体" w:eastAsia="宋体" w:hAnsi="宋体" w:cs="宋体" w:hint="eastAsia"/>
          <w:color w:val="auto"/>
          <w:sz w:val="28"/>
          <w:szCs w:val="28"/>
          <w:lang w:eastAsia="zh-CN"/>
        </w:rPr>
        <w:t>该公司已建立了安全生产责任制，防火防爆安全管理责任制度，建立了包括安全教育、安全检查、安全检修等各类事故管理责任制度和事故应急预案，事故急预案已在</w:t>
      </w:r>
      <w:r w:rsidR="005739D9" w:rsidRPr="00297AFF">
        <w:rPr>
          <w:rFonts w:ascii="宋体" w:eastAsia="宋体" w:hAnsi="宋体" w:cs="宋体" w:hint="eastAsia"/>
          <w:color w:val="auto"/>
          <w:sz w:val="28"/>
          <w:szCs w:val="28"/>
          <w:lang w:eastAsia="zh-CN"/>
        </w:rPr>
        <w:t>林芝市工布江达</w:t>
      </w:r>
      <w:r w:rsidRPr="00297AFF">
        <w:rPr>
          <w:rFonts w:ascii="宋体" w:eastAsia="宋体" w:hAnsi="宋体" w:cs="宋体" w:hint="eastAsia"/>
          <w:color w:val="auto"/>
          <w:sz w:val="28"/>
          <w:szCs w:val="28"/>
          <w:lang w:eastAsia="zh-CN"/>
        </w:rPr>
        <w:t>县应急管理局备案。</w:t>
      </w:r>
    </w:p>
    <w:p w14:paraId="186173C2"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2）该公司成立了安全生产管理组织机构，配备了专职安全管理人员。主要负责人和安全生产管理人员均参加了相关安全培训，经考核合格后，取得了考核合格证。</w:t>
      </w:r>
    </w:p>
    <w:p w14:paraId="6DA29C9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3）落实了员工的安全技术培训、岗位技能培训，保证员工具备必要的安全生产知识，熟悉有关的安全规章制度和安全操作规程，掌握本岗位的安全操作技能。对新从业人员实行先安全生产教育培训，后上岗制度。</w:t>
      </w:r>
    </w:p>
    <w:p w14:paraId="125F0349"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4）在安全教育培训、劳动防护用品、安全设施等方面做了相应的安全投入。该企业为员工进行了工伤保险并提供了相关手续。</w:t>
      </w:r>
    </w:p>
    <w:p w14:paraId="620DCFAC" w14:textId="77777777"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5）针对评价过程中发现的安全隐患和提出的整改意见，该企业已作出了相应的整改。</w:t>
      </w:r>
    </w:p>
    <w:p w14:paraId="46E4F69D" w14:textId="71CC609B"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307B7E">
        <w:rPr>
          <w:rFonts w:ascii="宋体" w:eastAsia="宋体" w:hAnsi="宋体" w:cs="宋体" w:hint="eastAsia"/>
          <w:color w:val="auto"/>
          <w:sz w:val="28"/>
          <w:szCs w:val="28"/>
          <w:lang w:eastAsia="zh-CN"/>
        </w:rPr>
        <w:t>结论：我公司项目评价组经综合以上分析认为，</w:t>
      </w:r>
      <w:r w:rsidR="00A2565A">
        <w:rPr>
          <w:rFonts w:ascii="宋体" w:eastAsia="宋体" w:hAnsi="宋体" w:cs="宋体" w:hint="eastAsia"/>
          <w:color w:val="auto"/>
          <w:sz w:val="28"/>
          <w:szCs w:val="28"/>
          <w:lang w:eastAsia="zh-CN"/>
        </w:rPr>
        <w:t>林芝市空之花烟花爆竹经营有限公司</w:t>
      </w:r>
      <w:r w:rsidR="005739D9">
        <w:rPr>
          <w:rFonts w:ascii="宋体" w:eastAsia="宋体" w:hAnsi="宋体" w:cs="宋体" w:hint="eastAsia"/>
          <w:color w:val="auto"/>
          <w:sz w:val="28"/>
          <w:szCs w:val="28"/>
          <w:lang w:eastAsia="zh-CN"/>
        </w:rPr>
        <w:t>工布江达县</w:t>
      </w:r>
      <w:r w:rsidRPr="00307B7E">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307B7E">
        <w:rPr>
          <w:rFonts w:ascii="宋体" w:eastAsia="宋体" w:hAnsi="宋体" w:cs="宋体" w:hint="eastAsia"/>
          <w:color w:val="auto"/>
          <w:sz w:val="28"/>
          <w:szCs w:val="28"/>
          <w:lang w:eastAsia="zh-CN"/>
        </w:rPr>
        <w:t>的平面布置、安全管理、建构筑物、安全设备设施、安全管理符合《烟花爆竹工程设计安全标准》（GB50161-2022）、《建筑设计防火规范》（2018年版）（GB50016-2014）等规范规定，符合相关的法律、法规、标准的规定，根据《烟花爆竹经营许可实施办法》第六条（三）和《烟花爆竹批发仓库建设标准》（建标</w:t>
      </w:r>
      <w:r w:rsidRPr="00307B7E">
        <w:rPr>
          <w:rFonts w:ascii="宋体" w:eastAsia="宋体" w:hAnsi="宋体" w:cs="宋体" w:hint="eastAsia"/>
          <w:color w:val="auto"/>
          <w:sz w:val="28"/>
          <w:szCs w:val="28"/>
          <w:lang w:eastAsia="zh-CN"/>
        </w:rPr>
        <w:lastRenderedPageBreak/>
        <w:t>125-2009）第六条的规定及其条文说明，该公司烟花爆竹库房储存能力和经营规模符合相关规范要求，该公司主要危险和有害因素对象在采取本报告所要求的安全对策措施后，其风险可以被控制在可接受的程度。</w:t>
      </w:r>
    </w:p>
    <w:p w14:paraId="58D5CBE9" w14:textId="182BADA4" w:rsidR="00DB60CB" w:rsidRPr="00307B7E" w:rsidRDefault="00165CC8">
      <w:pPr>
        <w:kinsoku/>
        <w:spacing w:line="360" w:lineRule="auto"/>
        <w:ind w:firstLineChars="200" w:firstLine="560"/>
        <w:rPr>
          <w:rFonts w:ascii="宋体" w:eastAsia="宋体" w:hAnsi="宋体" w:cs="宋体"/>
          <w:color w:val="auto"/>
          <w:sz w:val="28"/>
          <w:szCs w:val="28"/>
          <w:lang w:eastAsia="zh-CN"/>
        </w:rPr>
      </w:pPr>
      <w:r w:rsidRPr="00B558E1">
        <w:rPr>
          <w:rFonts w:ascii="宋体" w:eastAsia="宋体" w:hAnsi="宋体" w:cs="宋体" w:hint="eastAsia"/>
          <w:color w:val="auto"/>
          <w:sz w:val="28"/>
          <w:szCs w:val="28"/>
          <w:lang w:eastAsia="zh-CN"/>
        </w:rPr>
        <w:t>通过对</w:t>
      </w:r>
      <w:r w:rsidR="00A2565A">
        <w:rPr>
          <w:rFonts w:ascii="宋体" w:eastAsia="宋体" w:hAnsi="宋体" w:cs="宋体" w:hint="eastAsia"/>
          <w:color w:val="auto"/>
          <w:sz w:val="28"/>
          <w:szCs w:val="28"/>
          <w:lang w:eastAsia="zh-CN"/>
        </w:rPr>
        <w:t>林芝市空之花烟花爆竹经营有限公司</w:t>
      </w:r>
      <w:r w:rsidR="005739D9">
        <w:rPr>
          <w:rFonts w:ascii="宋体" w:eastAsia="宋体" w:hAnsi="宋体" w:cs="宋体" w:hint="eastAsia"/>
          <w:color w:val="auto"/>
          <w:sz w:val="28"/>
          <w:szCs w:val="28"/>
          <w:lang w:eastAsia="zh-CN"/>
        </w:rPr>
        <w:t>工布江达县</w:t>
      </w:r>
      <w:r w:rsidR="00157D71" w:rsidRPr="00B558E1">
        <w:rPr>
          <w:rFonts w:ascii="宋体" w:eastAsia="宋体" w:hAnsi="宋体" w:cs="宋体" w:hint="eastAsia"/>
          <w:color w:val="auto"/>
          <w:sz w:val="28"/>
          <w:szCs w:val="28"/>
          <w:lang w:eastAsia="zh-CN"/>
        </w:rPr>
        <w:t>烟花爆竹仓库</w:t>
      </w:r>
      <w:r w:rsidR="00002633">
        <w:rPr>
          <w:rFonts w:ascii="宋体" w:eastAsia="宋体" w:hAnsi="宋体" w:cs="宋体" w:hint="eastAsia"/>
          <w:color w:val="auto"/>
          <w:sz w:val="28"/>
          <w:szCs w:val="28"/>
          <w:lang w:eastAsia="zh-CN"/>
        </w:rPr>
        <w:t>新建项目</w:t>
      </w:r>
      <w:r w:rsidRPr="00B558E1">
        <w:rPr>
          <w:rFonts w:ascii="宋体" w:eastAsia="宋体" w:hAnsi="宋体" w:cs="宋体" w:hint="eastAsia"/>
          <w:color w:val="auto"/>
          <w:sz w:val="28"/>
          <w:szCs w:val="28"/>
          <w:lang w:eastAsia="zh-CN"/>
        </w:rPr>
        <w:t>总体评价：</w:t>
      </w:r>
      <w:r w:rsidR="00A2565A">
        <w:rPr>
          <w:rFonts w:ascii="宋体" w:eastAsia="宋体" w:hAnsi="宋体" w:cs="宋体" w:hint="eastAsia"/>
          <w:color w:val="auto"/>
          <w:sz w:val="28"/>
          <w:szCs w:val="28"/>
          <w:lang w:eastAsia="zh-CN"/>
        </w:rPr>
        <w:t>林芝市空之花烟花爆竹经营有限公司</w:t>
      </w:r>
      <w:r w:rsidRPr="00B558E1">
        <w:rPr>
          <w:rFonts w:ascii="宋体" w:eastAsia="宋体" w:hAnsi="宋体" w:cs="宋体" w:hint="eastAsia"/>
          <w:color w:val="auto"/>
          <w:sz w:val="28"/>
          <w:szCs w:val="28"/>
          <w:lang w:eastAsia="zh-CN"/>
        </w:rPr>
        <w:t>位于</w:t>
      </w:r>
      <w:r w:rsidR="00002633">
        <w:rPr>
          <w:rFonts w:ascii="宋体" w:eastAsia="宋体" w:hAnsi="宋体" w:cs="宋体" w:hint="eastAsia"/>
          <w:color w:val="auto"/>
          <w:sz w:val="28"/>
          <w:szCs w:val="28"/>
          <w:lang w:eastAsia="zh-CN"/>
        </w:rPr>
        <w:t>工布江达</w:t>
      </w:r>
      <w:r w:rsidRPr="00B558E1">
        <w:rPr>
          <w:rFonts w:ascii="宋体" w:eastAsia="宋体" w:hAnsi="宋体" w:cs="宋体" w:hint="eastAsia"/>
          <w:color w:val="auto"/>
          <w:sz w:val="28"/>
          <w:szCs w:val="28"/>
          <w:lang w:eastAsia="zh-CN"/>
        </w:rPr>
        <w:t>县</w:t>
      </w:r>
      <w:r w:rsidR="00002633">
        <w:rPr>
          <w:rFonts w:ascii="宋体" w:eastAsia="宋体" w:hAnsi="宋体" w:cs="宋体" w:hint="eastAsia"/>
          <w:color w:val="auto"/>
          <w:sz w:val="28"/>
          <w:szCs w:val="28"/>
          <w:lang w:eastAsia="zh-CN"/>
        </w:rPr>
        <w:t>江达</w:t>
      </w:r>
      <w:r w:rsidR="005739D9">
        <w:rPr>
          <w:rFonts w:ascii="宋体" w:eastAsia="宋体" w:hAnsi="宋体" w:cs="宋体" w:hint="eastAsia"/>
          <w:color w:val="auto"/>
          <w:sz w:val="28"/>
          <w:szCs w:val="28"/>
          <w:lang w:eastAsia="zh-CN"/>
        </w:rPr>
        <w:t>乡</w:t>
      </w:r>
      <w:r w:rsidRPr="00B558E1">
        <w:rPr>
          <w:rFonts w:ascii="宋体" w:eastAsia="宋体" w:hAnsi="宋体" w:cs="宋体" w:hint="eastAsia"/>
          <w:color w:val="auto"/>
          <w:sz w:val="28"/>
          <w:szCs w:val="28"/>
          <w:lang w:eastAsia="zh-CN"/>
        </w:rPr>
        <w:t>的烟花爆竹仓库</w:t>
      </w:r>
      <w:r w:rsidR="00002633">
        <w:rPr>
          <w:rFonts w:ascii="宋体" w:eastAsia="宋体" w:hAnsi="宋体" w:cs="宋体" w:hint="eastAsia"/>
          <w:color w:val="auto"/>
          <w:sz w:val="28"/>
          <w:szCs w:val="28"/>
          <w:lang w:eastAsia="zh-CN"/>
        </w:rPr>
        <w:t>新建项目</w:t>
      </w:r>
      <w:r w:rsidRPr="00B558E1">
        <w:rPr>
          <w:rFonts w:ascii="宋体" w:eastAsia="宋体" w:hAnsi="宋体" w:cs="宋体" w:hint="eastAsia"/>
          <w:color w:val="auto"/>
          <w:sz w:val="28"/>
          <w:szCs w:val="28"/>
          <w:lang w:eastAsia="zh-CN"/>
        </w:rPr>
        <w:t>能够达到储存、经营（批发）烟花类（C、D）级</w:t>
      </w:r>
      <w:r w:rsidR="00990DF3" w:rsidRPr="00B558E1">
        <w:rPr>
          <w:rFonts w:ascii="宋体" w:eastAsia="宋体" w:hAnsi="宋体" w:cs="宋体" w:hint="eastAsia"/>
          <w:color w:val="auto"/>
          <w:sz w:val="28"/>
          <w:szCs w:val="28"/>
          <w:lang w:eastAsia="zh-CN"/>
        </w:rPr>
        <w:t>、爆竹类（C）级</w:t>
      </w:r>
      <w:r w:rsidRPr="00B558E1">
        <w:rPr>
          <w:rFonts w:ascii="宋体" w:eastAsia="宋体" w:hAnsi="宋体" w:cs="宋体" w:hint="eastAsia"/>
          <w:color w:val="auto"/>
          <w:sz w:val="28"/>
          <w:szCs w:val="28"/>
          <w:lang w:eastAsia="zh-CN"/>
        </w:rPr>
        <w:t>的安全条件，具备安全验收的条件。</w:t>
      </w:r>
    </w:p>
    <w:p w14:paraId="1CFC928C" w14:textId="77777777" w:rsidR="00DB60CB" w:rsidRPr="00307B7E" w:rsidRDefault="00DB60CB">
      <w:pPr>
        <w:kinsoku/>
        <w:spacing w:line="360" w:lineRule="auto"/>
        <w:rPr>
          <w:rFonts w:ascii="宋体" w:eastAsia="宋体" w:hAnsi="宋体" w:cs="宋体"/>
          <w:color w:val="auto"/>
          <w:sz w:val="28"/>
          <w:szCs w:val="28"/>
          <w:lang w:eastAsia="zh-CN"/>
        </w:rPr>
        <w:sectPr w:rsidR="00DB60CB" w:rsidRPr="00307B7E" w:rsidSect="0055796E">
          <w:headerReference w:type="default" r:id="rId34"/>
          <w:footerReference w:type="default" r:id="rId35"/>
          <w:pgSz w:w="11906" w:h="16838"/>
          <w:pgMar w:top="1440" w:right="1361" w:bottom="1440" w:left="1418" w:header="850" w:footer="845" w:gutter="0"/>
          <w:cols w:space="0"/>
        </w:sectPr>
      </w:pPr>
    </w:p>
    <w:p w14:paraId="208EC3BA" w14:textId="77777777" w:rsidR="00DB60CB" w:rsidRPr="00307B7E" w:rsidRDefault="00165CC8" w:rsidP="002F4699">
      <w:pPr>
        <w:kinsoku/>
        <w:spacing w:line="360" w:lineRule="auto"/>
        <w:jc w:val="center"/>
        <w:outlineLvl w:val="0"/>
        <w:rPr>
          <w:rFonts w:ascii="宋体" w:eastAsia="宋体" w:hAnsi="宋体" w:cs="宋体"/>
          <w:color w:val="auto"/>
          <w:sz w:val="36"/>
          <w:szCs w:val="36"/>
          <w:lang w:eastAsia="zh-CN"/>
        </w:rPr>
      </w:pPr>
      <w:bookmarkStart w:id="289" w:name="bookmark51"/>
      <w:bookmarkStart w:id="290" w:name="_Toc27463"/>
      <w:bookmarkStart w:id="291" w:name="_Toc150852883"/>
      <w:bookmarkEnd w:id="289"/>
      <w:r w:rsidRPr="00B558E1">
        <w:rPr>
          <w:rFonts w:ascii="宋体" w:eastAsia="宋体" w:hAnsi="宋体" w:cs="宋体" w:hint="eastAsia"/>
          <w:color w:val="auto"/>
          <w:sz w:val="36"/>
          <w:szCs w:val="36"/>
          <w:lang w:eastAsia="zh-CN"/>
        </w:rPr>
        <w:lastRenderedPageBreak/>
        <w:t>附件目录</w:t>
      </w:r>
      <w:bookmarkEnd w:id="290"/>
      <w:bookmarkEnd w:id="291"/>
    </w:p>
    <w:p w14:paraId="09F61804" w14:textId="77777777" w:rsidR="00F71FE6" w:rsidRPr="00F71FE6" w:rsidRDefault="00F71FE6" w:rsidP="00F71FE6">
      <w:pPr>
        <w:kinsoku/>
        <w:spacing w:line="360" w:lineRule="auto"/>
        <w:rPr>
          <w:rFonts w:ascii="宋体" w:eastAsia="宋体" w:hAnsi="宋体" w:cs="宋体"/>
          <w:color w:val="auto"/>
          <w:sz w:val="28"/>
          <w:szCs w:val="28"/>
          <w:lang w:eastAsia="zh-CN"/>
        </w:rPr>
      </w:pPr>
      <w:bookmarkStart w:id="292" w:name="_Hlk155797622"/>
      <w:r w:rsidRPr="00F71FE6">
        <w:rPr>
          <w:rFonts w:ascii="宋体" w:eastAsia="宋体" w:hAnsi="宋体" w:cs="宋体" w:hint="eastAsia"/>
          <w:color w:val="auto"/>
          <w:sz w:val="28"/>
          <w:szCs w:val="28"/>
          <w:lang w:eastAsia="zh-CN"/>
        </w:rPr>
        <w:t>附件1：评价人员现场照片</w:t>
      </w:r>
    </w:p>
    <w:p w14:paraId="4103F891"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附件2：评价委托书</w:t>
      </w:r>
    </w:p>
    <w:p w14:paraId="5063A579"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附件3：</w:t>
      </w:r>
      <w:bookmarkStart w:id="293" w:name="_Hlk155797472"/>
      <w:r w:rsidRPr="00F71FE6">
        <w:rPr>
          <w:rFonts w:ascii="宋体" w:eastAsia="宋体" w:hAnsi="宋体" w:cs="宋体" w:hint="eastAsia"/>
          <w:color w:val="auto"/>
          <w:sz w:val="28"/>
          <w:szCs w:val="28"/>
          <w:lang w:eastAsia="zh-CN"/>
        </w:rPr>
        <w:t>授权委托书</w:t>
      </w:r>
    </w:p>
    <w:p w14:paraId="19CFE1C9"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附件4：企业营业执照</w:t>
      </w:r>
      <w:bookmarkEnd w:id="293"/>
    </w:p>
    <w:p w14:paraId="571592CB"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附件5：项目选址文件</w:t>
      </w:r>
      <w:r w:rsidRPr="00F71FE6">
        <w:rPr>
          <w:rFonts w:ascii="宋体" w:eastAsia="宋体" w:hAnsi="宋体" w:cs="宋体"/>
          <w:color w:val="auto"/>
          <w:sz w:val="28"/>
          <w:szCs w:val="28"/>
          <w:lang w:eastAsia="zh-CN"/>
        </w:rPr>
        <w:t xml:space="preserve"> </w:t>
      </w:r>
    </w:p>
    <w:p w14:paraId="71AD471E"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附件6：企业投资项目备案书</w:t>
      </w:r>
      <w:r w:rsidRPr="00F71FE6">
        <w:rPr>
          <w:rFonts w:ascii="宋体" w:eastAsia="宋体" w:hAnsi="宋体" w:cs="宋体"/>
          <w:color w:val="auto"/>
          <w:sz w:val="28"/>
          <w:szCs w:val="28"/>
          <w:lang w:eastAsia="zh-CN"/>
        </w:rPr>
        <w:t xml:space="preserve"> </w:t>
      </w:r>
    </w:p>
    <w:p w14:paraId="1F8E2DC8"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附件7：建设项目安全设施设计批复</w:t>
      </w:r>
      <w:r w:rsidRPr="00F71FE6">
        <w:rPr>
          <w:rFonts w:ascii="宋体" w:eastAsia="宋体" w:hAnsi="宋体" w:cs="宋体"/>
          <w:color w:val="auto"/>
          <w:sz w:val="28"/>
          <w:szCs w:val="28"/>
          <w:lang w:eastAsia="zh-CN"/>
        </w:rPr>
        <w:t xml:space="preserve"> </w:t>
      </w:r>
    </w:p>
    <w:p w14:paraId="2C7F0A14"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附件8：</w:t>
      </w:r>
      <w:r w:rsidRPr="00F71FE6">
        <w:rPr>
          <w:rFonts w:ascii="宋体" w:eastAsia="宋体" w:hAnsi="宋体" w:cs="宋体" w:hint="eastAsia"/>
          <w:bCs/>
          <w:color w:val="auto"/>
          <w:sz w:val="28"/>
          <w:szCs w:val="28"/>
          <w:lang w:eastAsia="zh-CN"/>
        </w:rPr>
        <w:t>安全生产管理机构及安全生产管理人员配备情况的书面文件</w:t>
      </w:r>
      <w:r w:rsidRPr="00F71FE6">
        <w:rPr>
          <w:rFonts w:ascii="宋体" w:eastAsia="宋体" w:hAnsi="宋体" w:cs="宋体"/>
          <w:color w:val="auto"/>
          <w:sz w:val="28"/>
          <w:szCs w:val="28"/>
          <w:lang w:eastAsia="zh-CN"/>
        </w:rPr>
        <w:t xml:space="preserve"> </w:t>
      </w:r>
    </w:p>
    <w:p w14:paraId="20B2727D"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附件9：主要负责人、安全管理人员、特种作业人员相关培训考核证书</w:t>
      </w:r>
      <w:r w:rsidRPr="00F71FE6">
        <w:rPr>
          <w:rFonts w:ascii="宋体" w:eastAsia="宋体" w:hAnsi="宋体" w:cs="宋体"/>
          <w:color w:val="auto"/>
          <w:sz w:val="28"/>
          <w:szCs w:val="28"/>
          <w:lang w:eastAsia="zh-CN"/>
        </w:rPr>
        <w:t xml:space="preserve"> </w:t>
      </w:r>
    </w:p>
    <w:p w14:paraId="78DEFB5A"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附件10：工伤保险缴费凭证</w:t>
      </w:r>
      <w:r w:rsidRPr="00F71FE6">
        <w:rPr>
          <w:rFonts w:ascii="宋体" w:eastAsia="宋体" w:hAnsi="宋体" w:cs="宋体"/>
          <w:color w:val="auto"/>
          <w:sz w:val="28"/>
          <w:szCs w:val="28"/>
          <w:lang w:eastAsia="zh-CN"/>
        </w:rPr>
        <w:t xml:space="preserve"> </w:t>
      </w:r>
    </w:p>
    <w:p w14:paraId="1D5D92A6"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附件11：防雷、防静电验收检测报告、消防验收相关资料、视频监控、防入侵系统相关资料</w:t>
      </w:r>
    </w:p>
    <w:p w14:paraId="29CFB3D0"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附件12：项目设计单位、项目施工单位、监理单位资质证明、项目竣工验收报告</w:t>
      </w:r>
    </w:p>
    <w:p w14:paraId="2031ED4F"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附件13：配送车辆相关材料</w:t>
      </w:r>
      <w:r w:rsidRPr="00F71FE6">
        <w:rPr>
          <w:rFonts w:ascii="宋体" w:eastAsia="宋体" w:hAnsi="宋体" w:cs="宋体"/>
          <w:color w:val="auto"/>
          <w:sz w:val="28"/>
          <w:szCs w:val="28"/>
          <w:lang w:eastAsia="zh-CN"/>
        </w:rPr>
        <w:t xml:space="preserve"> </w:t>
      </w:r>
    </w:p>
    <w:p w14:paraId="3669B2C3"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附件14：建设项目安全设施投资概算情况表</w:t>
      </w:r>
    </w:p>
    <w:p w14:paraId="0FFBAC1F"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附件15：</w:t>
      </w:r>
      <w:r w:rsidRPr="00F71FE6">
        <w:rPr>
          <w:rFonts w:ascii="宋体" w:eastAsia="宋体" w:hAnsi="宋体" w:cs="宋体"/>
          <w:color w:val="auto"/>
          <w:sz w:val="28"/>
          <w:szCs w:val="28"/>
          <w:lang w:eastAsia="zh-CN"/>
        </w:rPr>
        <w:t xml:space="preserve"> </w:t>
      </w:r>
      <w:r w:rsidRPr="00F71FE6">
        <w:rPr>
          <w:rFonts w:ascii="宋体" w:eastAsia="宋体" w:hAnsi="宋体" w:cs="宋体" w:hint="eastAsia"/>
          <w:color w:val="auto"/>
          <w:sz w:val="28"/>
          <w:szCs w:val="28"/>
          <w:lang w:eastAsia="zh-CN"/>
        </w:rPr>
        <w:t>安全生产责任制、管理制度、安全操作规程</w:t>
      </w:r>
    </w:p>
    <w:p w14:paraId="4506ED77"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附件16：</w:t>
      </w:r>
      <w:r w:rsidRPr="00F71FE6">
        <w:rPr>
          <w:rFonts w:ascii="宋体" w:eastAsia="宋体" w:hAnsi="宋体" w:cs="宋体"/>
          <w:color w:val="auto"/>
          <w:sz w:val="28"/>
          <w:szCs w:val="28"/>
          <w:lang w:eastAsia="zh-CN"/>
        </w:rPr>
        <w:t xml:space="preserve"> </w:t>
      </w:r>
      <w:r w:rsidRPr="00F71FE6">
        <w:rPr>
          <w:rFonts w:ascii="宋体" w:eastAsia="宋体" w:hAnsi="宋体" w:cs="宋体" w:hint="eastAsia"/>
          <w:color w:val="auto"/>
          <w:sz w:val="28"/>
          <w:szCs w:val="28"/>
          <w:lang w:eastAsia="zh-CN"/>
        </w:rPr>
        <w:t>生产安全事故应急预案专家评审表</w:t>
      </w:r>
    </w:p>
    <w:p w14:paraId="35D0BDA8"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附件17：</w:t>
      </w:r>
      <w:r w:rsidRPr="00F71FE6">
        <w:rPr>
          <w:rFonts w:ascii="宋体" w:eastAsia="宋体" w:hAnsi="宋体" w:cs="宋体"/>
          <w:color w:val="auto"/>
          <w:sz w:val="28"/>
          <w:szCs w:val="28"/>
          <w:lang w:eastAsia="zh-CN"/>
        </w:rPr>
        <w:t xml:space="preserve"> </w:t>
      </w:r>
      <w:r w:rsidRPr="00F71FE6">
        <w:rPr>
          <w:rFonts w:ascii="宋体" w:eastAsia="宋体" w:hAnsi="宋体" w:cs="宋体" w:hint="eastAsia"/>
          <w:color w:val="auto"/>
          <w:sz w:val="28"/>
          <w:szCs w:val="28"/>
          <w:lang w:eastAsia="zh-CN"/>
        </w:rPr>
        <w:t>验收评价报告专家评审意见回复</w:t>
      </w:r>
    </w:p>
    <w:p w14:paraId="24089E30" w14:textId="77777777" w:rsidR="00F71FE6" w:rsidRPr="00F71FE6"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附件18：</w:t>
      </w:r>
      <w:r w:rsidRPr="00F71FE6">
        <w:rPr>
          <w:rFonts w:ascii="宋体" w:eastAsia="宋体" w:hAnsi="宋体" w:cs="宋体"/>
          <w:color w:val="auto"/>
          <w:sz w:val="28"/>
          <w:szCs w:val="28"/>
          <w:lang w:eastAsia="zh-CN"/>
        </w:rPr>
        <w:t xml:space="preserve"> </w:t>
      </w:r>
      <w:r w:rsidRPr="00F71FE6">
        <w:rPr>
          <w:rFonts w:ascii="宋体" w:eastAsia="宋体" w:hAnsi="宋体" w:cs="宋体" w:hint="eastAsia"/>
          <w:color w:val="auto"/>
          <w:sz w:val="28"/>
          <w:szCs w:val="28"/>
          <w:lang w:eastAsia="zh-CN"/>
        </w:rPr>
        <w:t>整改后照片</w:t>
      </w:r>
    </w:p>
    <w:p w14:paraId="6A0C8CC0" w14:textId="79A96E34" w:rsidR="00DB60CB" w:rsidRPr="00307B7E" w:rsidRDefault="00F71FE6" w:rsidP="00F71FE6">
      <w:pPr>
        <w:kinsoku/>
        <w:spacing w:line="360" w:lineRule="auto"/>
        <w:rPr>
          <w:rFonts w:ascii="宋体" w:eastAsia="宋体" w:hAnsi="宋体" w:cs="宋体"/>
          <w:color w:val="auto"/>
          <w:sz w:val="28"/>
          <w:szCs w:val="28"/>
          <w:lang w:eastAsia="zh-CN"/>
        </w:rPr>
      </w:pPr>
      <w:r w:rsidRPr="00F71FE6">
        <w:rPr>
          <w:rFonts w:ascii="宋体" w:eastAsia="宋体" w:hAnsi="宋体" w:cs="宋体" w:hint="eastAsia"/>
          <w:color w:val="auto"/>
          <w:sz w:val="28"/>
          <w:szCs w:val="28"/>
          <w:lang w:eastAsia="zh-CN"/>
        </w:rPr>
        <w:t>附件19：</w:t>
      </w:r>
      <w:r w:rsidRPr="00F71FE6">
        <w:rPr>
          <w:rFonts w:ascii="宋体" w:eastAsia="宋体" w:hAnsi="宋体" w:cs="宋体"/>
          <w:color w:val="auto"/>
          <w:sz w:val="28"/>
          <w:szCs w:val="28"/>
          <w:lang w:eastAsia="zh-CN"/>
        </w:rPr>
        <w:t xml:space="preserve"> </w:t>
      </w:r>
      <w:r w:rsidRPr="00F71FE6">
        <w:rPr>
          <w:rFonts w:ascii="宋体" w:eastAsia="宋体" w:hAnsi="宋体" w:cs="宋体" w:hint="eastAsia"/>
          <w:color w:val="auto"/>
          <w:sz w:val="28"/>
          <w:szCs w:val="28"/>
          <w:lang w:eastAsia="zh-CN"/>
        </w:rPr>
        <w:t>总平面布置图</w:t>
      </w:r>
    </w:p>
    <w:bookmarkEnd w:id="292"/>
    <w:p w14:paraId="78F9DBD8" w14:textId="7E7B3ADE" w:rsidR="0070197B" w:rsidRPr="00307B7E" w:rsidRDefault="0070197B" w:rsidP="0070197B">
      <w:pPr>
        <w:pStyle w:val="a0"/>
        <w:rPr>
          <w:color w:val="auto"/>
          <w:lang w:eastAsia="zh-CN"/>
        </w:rPr>
      </w:pPr>
      <w:r w:rsidRPr="00307B7E">
        <w:rPr>
          <w:color w:val="auto"/>
          <w:lang w:eastAsia="zh-CN"/>
        </w:rPr>
        <w:br w:type="page"/>
      </w:r>
      <w:r w:rsidR="0047134E" w:rsidRPr="00307B7E">
        <w:rPr>
          <w:color w:val="auto"/>
          <w:lang w:eastAsia="zh-CN"/>
        </w:rPr>
        <w:lastRenderedPageBreak/>
        <w:t xml:space="preserve"> </w:t>
      </w:r>
    </w:p>
    <w:p w14:paraId="2473ED00" w14:textId="2848143F" w:rsidR="00DB60CB" w:rsidRPr="00307B7E" w:rsidRDefault="00D84295">
      <w:pPr>
        <w:kinsoku/>
        <w:spacing w:line="360" w:lineRule="auto"/>
        <w:rPr>
          <w:rFonts w:ascii="宋体" w:eastAsia="宋体" w:hAnsi="宋体" w:cs="宋体"/>
          <w:color w:val="auto"/>
          <w:sz w:val="28"/>
          <w:szCs w:val="28"/>
          <w:lang w:eastAsia="zh-CN"/>
        </w:rPr>
      </w:pPr>
      <w:r>
        <w:rPr>
          <w:rFonts w:ascii="宋体" w:eastAsia="宋体" w:hAnsi="宋体" w:cs="宋体" w:hint="eastAsia"/>
          <w:color w:val="auto"/>
          <w:sz w:val="28"/>
          <w:szCs w:val="28"/>
          <w:lang w:eastAsia="zh-CN"/>
        </w:rPr>
        <w:t>附件1：</w:t>
      </w:r>
      <w:r w:rsidR="00566EE1" w:rsidRPr="00307B7E">
        <w:rPr>
          <w:rFonts w:ascii="宋体" w:eastAsia="宋体" w:hAnsi="宋体" w:cs="宋体" w:hint="eastAsia"/>
          <w:color w:val="auto"/>
          <w:sz w:val="28"/>
          <w:szCs w:val="28"/>
          <w:lang w:eastAsia="zh-CN"/>
        </w:rPr>
        <w:t>评价人员现场</w:t>
      </w:r>
    </w:p>
    <w:p w14:paraId="0E57D279" w14:textId="07285FD7" w:rsidR="00F26EDC" w:rsidRPr="00307B7E" w:rsidRDefault="0047134E" w:rsidP="00F26EDC">
      <w:pPr>
        <w:pStyle w:val="a0"/>
        <w:rPr>
          <w:rFonts w:eastAsiaTheme="minorEastAsia"/>
          <w:color w:val="auto"/>
          <w:lang w:eastAsia="zh-CN"/>
        </w:rPr>
      </w:pPr>
      <w:r w:rsidRPr="0047134E">
        <w:rPr>
          <w:rFonts w:eastAsiaTheme="minorEastAsia"/>
          <w:noProof/>
          <w:color w:val="auto"/>
          <w:lang w:eastAsia="zh-CN"/>
        </w:rPr>
        <w:drawing>
          <wp:inline distT="0" distB="0" distL="0" distR="0" wp14:anchorId="267AAC12" wp14:editId="78FE1890">
            <wp:extent cx="5795645" cy="3260090"/>
            <wp:effectExtent l="0" t="0" r="0" b="0"/>
            <wp:docPr id="1511064001" name="图片 1" descr="男人和女人站在雪地上&#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64001" name="图片 1" descr="男人和女人站在雪地上&#10;&#10;描述已自动生成"/>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95645" cy="3260090"/>
                    </a:xfrm>
                    <a:prstGeom prst="rect">
                      <a:avLst/>
                    </a:prstGeom>
                    <a:noFill/>
                    <a:ln>
                      <a:noFill/>
                    </a:ln>
                  </pic:spPr>
                </pic:pic>
              </a:graphicData>
            </a:graphic>
          </wp:inline>
        </w:drawing>
      </w:r>
    </w:p>
    <w:p w14:paraId="2395273D" w14:textId="50B9D43F" w:rsidR="008B0C26" w:rsidRDefault="008B0C26">
      <w:pPr>
        <w:kinsoku/>
        <w:autoSpaceDE/>
        <w:autoSpaceDN/>
        <w:adjustRightInd/>
        <w:snapToGrid/>
        <w:textAlignment w:val="auto"/>
        <w:rPr>
          <w:rFonts w:ascii="宋体" w:eastAsia="宋体" w:hAnsi="宋体" w:cs="宋体"/>
          <w:color w:val="auto"/>
          <w:sz w:val="28"/>
          <w:szCs w:val="28"/>
          <w:lang w:eastAsia="zh-CN"/>
        </w:rPr>
      </w:pPr>
    </w:p>
    <w:sectPr w:rsidR="008B0C26" w:rsidSect="0055796E">
      <w:headerReference w:type="default" r:id="rId37"/>
      <w:footerReference w:type="default" r:id="rId38"/>
      <w:pgSz w:w="11906" w:h="16838"/>
      <w:pgMar w:top="1440" w:right="1361" w:bottom="1440" w:left="1418" w:header="850" w:footer="845"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3C8EF1" w14:textId="77777777" w:rsidR="00EC2D8F" w:rsidRDefault="00EC2D8F">
      <w:r>
        <w:separator/>
      </w:r>
    </w:p>
  </w:endnote>
  <w:endnote w:type="continuationSeparator" w:id="0">
    <w:p w14:paraId="6B78CEF6" w14:textId="77777777" w:rsidR="00EC2D8F" w:rsidRDefault="00EC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黑体"/>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5A1CC" w14:textId="77777777" w:rsidR="00815688" w:rsidRDefault="00815688">
    <w:pPr>
      <w:pStyle w:val="a0"/>
      <w:pBdr>
        <w:top w:val="single" w:sz="4" w:space="1" w:color="auto"/>
      </w:pBdr>
      <w:rPr>
        <w:lang w:eastAsia="zh-CN"/>
      </w:rPr>
    </w:pPr>
    <w:r>
      <w:rPr>
        <w:rFonts w:ascii="宋体" w:hAnsi="宋体" w:hint="eastAsia"/>
        <w:lang w:eastAsia="zh-CN"/>
      </w:rPr>
      <w:t>江西赣安安全生产科学技术咨询服务中心</w:t>
    </w:r>
    <w:r>
      <w:fldChar w:fldCharType="begin"/>
    </w:r>
    <w:r>
      <w:rPr>
        <w:rStyle w:val="a9"/>
        <w:lang w:eastAsia="zh-CN"/>
      </w:rPr>
      <w:instrText xml:space="preserve"> PAGE </w:instrText>
    </w:r>
    <w:r>
      <w:fldChar w:fldCharType="separate"/>
    </w:r>
    <w:r>
      <w:rPr>
        <w:rStyle w:val="a9"/>
        <w:lang w:eastAsia="zh-CN"/>
      </w:rPr>
      <w:t>II</w:t>
    </w:r>
    <w:r>
      <w:fldChar w:fldCharType="end"/>
    </w:r>
    <w:r>
      <w:rPr>
        <w:rFonts w:ascii="宋体" w:hAnsi="宋体" w:hint="eastAsia"/>
        <w:lang w:eastAsia="zh-CN"/>
      </w:rPr>
      <w:t>APJ</w:t>
    </w:r>
    <w:r>
      <w:rPr>
        <w:rFonts w:ascii="宋体" w:hAnsi="宋体" w:hint="eastAsia"/>
        <w:lang w:eastAsia="zh-CN"/>
      </w:rPr>
      <w:t>﹣（赣）﹣</w:t>
    </w:r>
    <w:r>
      <w:rPr>
        <w:rFonts w:ascii="宋体" w:hAnsi="宋体" w:hint="eastAsia"/>
        <w:lang w:eastAsia="zh-CN"/>
      </w:rPr>
      <w:t>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87DDE0" w14:textId="40ED0063" w:rsidR="00815688" w:rsidRPr="00676036" w:rsidRDefault="00815688" w:rsidP="00CC27F5">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sdt>
      <w:sdtPr>
        <w:rPr>
          <w:rFonts w:ascii="宋体" w:eastAsia="宋体" w:hAnsi="宋体" w:cs="Times New Roman"/>
          <w:snapToGrid/>
          <w:color w:val="auto"/>
          <w:kern w:val="2"/>
          <w:u w:color="FF0000"/>
          <w:lang w:eastAsia="zh-CN"/>
        </w:rPr>
        <w:id w:val="-692767285"/>
        <w:docPartObj>
          <w:docPartGallery w:val="Page Numbers (Bottom of Page)"/>
          <w:docPartUnique/>
        </w:docPartObj>
      </w:sdtPr>
      <w:sdtContent>
        <w:r w:rsidRPr="00676036">
          <w:rPr>
            <w:rFonts w:ascii="宋体" w:eastAsia="宋体" w:hAnsi="宋体" w:cs="Times New Roman" w:hint="eastAsia"/>
            <w:snapToGrid/>
            <w:color w:val="auto"/>
            <w:kern w:val="2"/>
            <w:sz w:val="21"/>
            <w:u w:color="FF0000"/>
            <w:lang w:eastAsia="zh-CN"/>
          </w:rPr>
          <w:t>江西赣安安全生产科学技术咨询服务中心</w:t>
        </w:r>
        <w:r>
          <w:rPr>
            <w:rFonts w:ascii="宋体" w:eastAsia="宋体" w:hAnsi="宋体" w:cs="Times New Roman" w:hint="eastAsia"/>
            <w:snapToGrid/>
            <w:color w:val="auto"/>
            <w:kern w:val="2"/>
            <w:sz w:val="21"/>
            <w:u w:color="FF0000"/>
            <w:lang w:eastAsia="zh-CN"/>
          </w:rPr>
          <w:t xml:space="preserve">     </w:t>
        </w:r>
        <w:r>
          <w:rPr>
            <w:rFonts w:ascii="宋体" w:eastAsia="宋体" w:hAnsi="宋体" w:cs="Times New Roman"/>
            <w:snapToGrid/>
            <w:color w:val="auto"/>
            <w:kern w:val="2"/>
            <w:sz w:val="21"/>
            <w:u w:color="FF0000"/>
            <w:lang w:eastAsia="zh-CN"/>
          </w:rPr>
          <w:t xml:space="preserve">  </w:t>
        </w:r>
        <w:r>
          <w:rPr>
            <w:rFonts w:ascii="宋体" w:eastAsia="宋体" w:hAnsi="宋体" w:cs="Times New Roman" w:hint="eastAsia"/>
            <w:snapToGrid/>
            <w:color w:val="auto"/>
            <w:kern w:val="2"/>
            <w:sz w:val="21"/>
            <w:u w:color="FF0000"/>
            <w:lang w:eastAsia="zh-CN"/>
          </w:rPr>
          <w:t xml:space="preserve">   </w:t>
        </w:r>
        <w:r w:rsidRPr="00676036">
          <w:rPr>
            <w:rFonts w:ascii="宋体" w:eastAsia="宋体" w:hAnsi="宋体" w:cs="Times New Roman" w:hint="eastAsia"/>
            <w:snapToGrid/>
            <w:color w:val="auto"/>
            <w:kern w:val="2"/>
            <w:sz w:val="21"/>
            <w:u w:color="FF0000"/>
            <w:lang w:eastAsia="zh-CN"/>
          </w:rPr>
          <w:t xml:space="preserve"> </w:t>
        </w:r>
        <w:r w:rsidRPr="00676036">
          <w:rPr>
            <w:rFonts w:ascii="宋体" w:eastAsia="宋体" w:hAnsi="宋体" w:cs="Times New Roman"/>
            <w:snapToGrid/>
            <w:color w:val="auto"/>
            <w:kern w:val="2"/>
            <w:u w:color="FF0000"/>
            <w:lang w:eastAsia="zh-CN"/>
          </w:rPr>
          <w:fldChar w:fldCharType="begin"/>
        </w:r>
        <w:r w:rsidRPr="00676036">
          <w:rPr>
            <w:rFonts w:ascii="宋体" w:eastAsia="宋体" w:hAnsi="宋体" w:cs="Times New Roman"/>
            <w:snapToGrid/>
            <w:color w:val="auto"/>
            <w:kern w:val="2"/>
            <w:u w:color="FF0000"/>
            <w:lang w:eastAsia="zh-CN"/>
          </w:rPr>
          <w:instrText>PAGE   \* MERGEFORMAT</w:instrText>
        </w:r>
        <w:r w:rsidRPr="00676036">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II</w:t>
        </w:r>
        <w:r w:rsidRPr="00676036">
          <w:rPr>
            <w:rFonts w:ascii="宋体" w:eastAsia="宋体" w:hAnsi="宋体" w:cs="Times New Roman"/>
            <w:snapToGrid/>
            <w:color w:val="auto"/>
            <w:kern w:val="2"/>
            <w:u w:color="FF0000"/>
            <w:lang w:eastAsia="zh-CN"/>
          </w:rPr>
          <w:fldChar w:fldCharType="end"/>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sdtContent>
    </w:sdt>
    <w:r w:rsidRPr="00676036">
      <w:rPr>
        <w:rFonts w:ascii="宋体" w:eastAsia="宋体" w:hAnsi="宋体" w:cs="Times New Roman" w:hint="eastAsia"/>
        <w:snapToGrid/>
        <w:color w:val="auto"/>
        <w:kern w:val="2"/>
        <w:sz w:val="21"/>
        <w:u w:color="FF0000"/>
        <w:lang w:eastAsia="zh-CN"/>
      </w:rPr>
      <w:t xml:space="preserve">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216AF" w14:textId="35448DB7" w:rsidR="00815688" w:rsidRPr="00CC27F5" w:rsidRDefault="00815688" w:rsidP="00CC27F5">
    <w:pPr>
      <w:pStyle w:val="a0"/>
      <w:widowControl w:val="0"/>
      <w:pBdr>
        <w:top w:val="single" w:sz="4" w:space="1" w:color="auto"/>
      </w:pBdr>
      <w:tabs>
        <w:tab w:val="clear" w:pos="8306"/>
        <w:tab w:val="right" w:pos="8789"/>
      </w:tabs>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sdt>
      <w:sdtPr>
        <w:rPr>
          <w:rFonts w:ascii="宋体" w:eastAsia="宋体" w:hAnsi="宋体" w:cs="Times New Roman"/>
          <w:snapToGrid/>
          <w:color w:val="auto"/>
          <w:kern w:val="2"/>
          <w:u w:color="FF0000"/>
          <w:lang w:eastAsia="zh-CN"/>
        </w:rPr>
        <w:id w:val="-184829703"/>
        <w:docPartObj>
          <w:docPartGallery w:val="Page Numbers (Bottom of Page)"/>
          <w:docPartUnique/>
        </w:docPartObj>
      </w:sdtPr>
      <w:sdtContent>
        <w:r w:rsidRPr="00CC27F5">
          <w:rPr>
            <w:rFonts w:ascii="宋体" w:eastAsia="宋体" w:hAnsi="宋体" w:cs="Times New Roman" w:hint="eastAsia"/>
            <w:snapToGrid/>
            <w:color w:val="auto"/>
            <w:kern w:val="2"/>
            <w:u w:color="FF0000"/>
            <w:lang w:eastAsia="zh-CN"/>
          </w:rPr>
          <w:t>江西赣安安全生产科学技术咨询服务中心</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C27F5">
          <w:rPr>
            <w:rFonts w:ascii="宋体" w:eastAsia="宋体" w:hAnsi="宋体" w:cs="Times New Roman"/>
            <w:snapToGrid/>
            <w:color w:val="auto"/>
            <w:kern w:val="2"/>
            <w:u w:color="FF0000"/>
            <w:lang w:eastAsia="zh-CN"/>
          </w:rPr>
          <w:fldChar w:fldCharType="begin"/>
        </w:r>
        <w:r w:rsidRPr="00CC27F5">
          <w:rPr>
            <w:rFonts w:ascii="宋体" w:eastAsia="宋体" w:hAnsi="宋体" w:cs="Times New Roman"/>
            <w:snapToGrid/>
            <w:color w:val="auto"/>
            <w:kern w:val="2"/>
            <w:u w:color="FF0000"/>
            <w:lang w:eastAsia="zh-CN"/>
          </w:rPr>
          <w:instrText>PAGE   \* MERGEFORMAT</w:instrText>
        </w:r>
        <w:r w:rsidRPr="00CC27F5">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IV</w:t>
        </w:r>
        <w:r w:rsidRPr="00CC27F5">
          <w:rPr>
            <w:rFonts w:ascii="宋体" w:eastAsia="宋体" w:hAnsi="宋体" w:cs="Times New Roman"/>
            <w:snapToGrid/>
            <w:color w:val="auto"/>
            <w:kern w:val="2"/>
            <w:u w:color="FF0000"/>
            <w:lang w:eastAsia="zh-CN"/>
          </w:rPr>
          <w:fldChar w:fldCharType="end"/>
        </w:r>
      </w:sdtContent>
    </w:sdt>
    <w:r w:rsidRPr="00CC27F5">
      <w:rPr>
        <w:rFonts w:ascii="宋体" w:eastAsia="宋体" w:hAnsi="宋体" w:cs="Times New Roman" w:hint="eastAsia"/>
        <w:snapToGrid/>
        <w:color w:val="auto"/>
        <w:kern w:val="2"/>
        <w:sz w:val="21"/>
        <w:szCs w:val="21"/>
        <w:u w:color="FF0000"/>
        <w:lang w:eastAsia="zh-CN"/>
      </w:rPr>
      <w:t xml:space="preserve"> </w:t>
    </w:r>
    <w:r>
      <w:rPr>
        <w:rFonts w:ascii="宋体" w:eastAsia="宋体" w:hAnsi="宋体" w:cs="Times New Roman" w:hint="eastAsia"/>
        <w:snapToGrid/>
        <w:color w:val="auto"/>
        <w:kern w:val="2"/>
        <w:sz w:val="21"/>
        <w:szCs w:val="21"/>
        <w:u w:color="FF0000"/>
        <w:lang w:eastAsia="zh-CN"/>
      </w:rPr>
      <w:t xml:space="preserve">       </w:t>
    </w:r>
    <w:r>
      <w:rPr>
        <w:rFonts w:ascii="宋体" w:eastAsia="宋体" w:hAnsi="宋体" w:cs="Times New Roman"/>
        <w:snapToGrid/>
        <w:color w:val="auto"/>
        <w:kern w:val="2"/>
        <w:sz w:val="21"/>
        <w:szCs w:val="21"/>
        <w:u w:color="FF0000"/>
        <w:lang w:eastAsia="zh-CN"/>
      </w:rPr>
      <w:t xml:space="preserve"> </w:t>
    </w:r>
    <w:r>
      <w:rPr>
        <w:rFonts w:ascii="宋体" w:eastAsia="宋体" w:hAnsi="宋体" w:cs="Times New Roman" w:hint="eastAsia"/>
        <w:snapToGrid/>
        <w:color w:val="auto"/>
        <w:kern w:val="2"/>
        <w:sz w:val="21"/>
        <w:szCs w:val="21"/>
        <w:u w:color="FF0000"/>
        <w:lang w:eastAsia="zh-CN"/>
      </w:rPr>
      <w:t xml:space="preserve"> </w:t>
    </w:r>
    <w:r>
      <w:rPr>
        <w:rFonts w:ascii="宋体" w:eastAsia="宋体" w:hAnsi="宋体" w:cs="Times New Roman"/>
        <w:snapToGrid/>
        <w:color w:val="auto"/>
        <w:kern w:val="2"/>
        <w:sz w:val="21"/>
        <w:szCs w:val="21"/>
        <w:u w:color="FF0000"/>
        <w:lang w:eastAsia="zh-CN"/>
      </w:rPr>
      <w:t xml:space="preserve">   </w:t>
    </w:r>
    <w:r>
      <w:rPr>
        <w:rFonts w:ascii="宋体" w:eastAsia="宋体" w:hAnsi="宋体" w:cs="Times New Roman" w:hint="eastAsia"/>
        <w:snapToGrid/>
        <w:color w:val="auto"/>
        <w:kern w:val="2"/>
        <w:sz w:val="21"/>
        <w:szCs w:val="21"/>
        <w:u w:color="FF0000"/>
        <w:lang w:eastAsia="zh-CN"/>
      </w:rPr>
      <w:t xml:space="preserve">         </w:t>
    </w:r>
    <w:r w:rsidRPr="00CC27F5">
      <w:rPr>
        <w:rFonts w:ascii="宋体" w:eastAsia="宋体" w:hAnsi="宋体" w:cs="Times New Roman" w:hint="eastAsia"/>
        <w:snapToGrid/>
        <w:color w:val="auto"/>
        <w:kern w:val="2"/>
        <w:u w:color="FF0000"/>
        <w:lang w:eastAsia="zh-CN"/>
      </w:rPr>
      <w:t>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4A75B" w14:textId="46CB93C8" w:rsidR="00815688" w:rsidRPr="00CC27F5"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sdt>
      <w:sdtPr>
        <w:rPr>
          <w:rFonts w:ascii="宋体" w:eastAsia="宋体" w:hAnsi="宋体" w:cs="Times New Roman"/>
          <w:snapToGrid/>
          <w:color w:val="auto"/>
          <w:kern w:val="2"/>
          <w:u w:color="FF0000"/>
          <w:lang w:eastAsia="zh-CN"/>
        </w:rPr>
        <w:id w:val="848606858"/>
        <w:docPartObj>
          <w:docPartGallery w:val="Page Numbers (Bottom of Page)"/>
          <w:docPartUnique/>
        </w:docPartObj>
      </w:sdtPr>
      <w:sdtContent>
        <w:r w:rsidRPr="00CC27F5">
          <w:rPr>
            <w:rFonts w:ascii="宋体" w:eastAsia="宋体" w:hAnsi="宋体" w:cs="Times New Roman" w:hint="eastAsia"/>
            <w:snapToGrid/>
            <w:color w:val="auto"/>
            <w:kern w:val="2"/>
            <w:u w:color="FF0000"/>
            <w:lang w:eastAsia="zh-CN"/>
          </w:rPr>
          <w:t>江西赣安安全生产科学技术咨询服务中心</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C27F5">
          <w:rPr>
            <w:rFonts w:ascii="宋体" w:eastAsia="宋体" w:hAnsi="宋体" w:cs="Times New Roman"/>
            <w:snapToGrid/>
            <w:color w:val="auto"/>
            <w:kern w:val="2"/>
            <w:u w:color="FF0000"/>
            <w:lang w:eastAsia="zh-CN"/>
          </w:rPr>
          <w:fldChar w:fldCharType="begin"/>
        </w:r>
        <w:r w:rsidRPr="00CC27F5">
          <w:rPr>
            <w:rFonts w:ascii="宋体" w:eastAsia="宋体" w:hAnsi="宋体" w:cs="Times New Roman"/>
            <w:snapToGrid/>
            <w:color w:val="auto"/>
            <w:kern w:val="2"/>
            <w:u w:color="FF0000"/>
            <w:lang w:eastAsia="zh-CN"/>
          </w:rPr>
          <w:instrText>PAGE   \* MERGEFORMAT</w:instrText>
        </w:r>
        <w:r w:rsidRPr="00CC27F5">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VIII</w:t>
        </w:r>
        <w:r w:rsidRPr="00CC27F5">
          <w:rPr>
            <w:rFonts w:ascii="宋体" w:eastAsia="宋体" w:hAnsi="宋体" w:cs="Times New Roman"/>
            <w:snapToGrid/>
            <w:color w:val="auto"/>
            <w:kern w:val="2"/>
            <w:u w:color="FF0000"/>
            <w:lang w:eastAsia="zh-CN"/>
          </w:rPr>
          <w:fldChar w:fldCharType="end"/>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sdtContent>
    </w:sdt>
    <w:r w:rsidRPr="00CC27F5">
      <w:rPr>
        <w:rFonts w:ascii="宋体" w:eastAsia="宋体" w:hAnsi="宋体" w:cs="Times New Roman" w:hint="eastAsia"/>
        <w:snapToGrid/>
        <w:color w:val="auto"/>
        <w:kern w:val="2"/>
        <w:sz w:val="21"/>
        <w:u w:color="FF0000"/>
        <w:lang w:eastAsia="zh-CN"/>
      </w:rPr>
      <w:t xml:space="preserve"> </w:t>
    </w:r>
    <w:r w:rsidRPr="00CC27F5">
      <w:rPr>
        <w:rFonts w:ascii="宋体" w:eastAsia="宋体" w:hAnsi="宋体" w:cs="Times New Roman" w:hint="eastAsia"/>
        <w:snapToGrid/>
        <w:color w:val="auto"/>
        <w:kern w:val="2"/>
        <w:u w:color="FF0000"/>
        <w:lang w:eastAsia="zh-CN"/>
      </w:rPr>
      <w:t>APJ﹣（赣）﹣002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cs="Times New Roman"/>
        <w:snapToGrid/>
        <w:color w:val="auto"/>
        <w:kern w:val="2"/>
        <w:u w:color="FF0000"/>
        <w:lang w:eastAsia="zh-CN"/>
      </w:rPr>
      <w:id w:val="-2039963906"/>
      <w:docPartObj>
        <w:docPartGallery w:val="Page Numbers (Bottom of Page)"/>
        <w:docPartUnique/>
      </w:docPartObj>
    </w:sdtPr>
    <w:sdtContent>
      <w:p w14:paraId="5E5434A4" w14:textId="036F5950"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r w:rsidRPr="00CC27F5">
          <w:rPr>
            <w:rFonts w:ascii="宋体" w:eastAsia="宋体" w:hAnsi="宋体" w:cs="Times New Roman" w:hint="eastAsia"/>
            <w:snapToGrid/>
            <w:color w:val="auto"/>
            <w:kern w:val="2"/>
            <w:u w:color="FF0000"/>
            <w:lang w:eastAsia="zh-CN"/>
          </w:rPr>
          <w:t>江西赣安安全生产科学技术咨询服务中心</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65FCD">
          <w:rPr>
            <w:rFonts w:ascii="宋体" w:eastAsia="宋体" w:hAnsi="宋体" w:cs="Times New Roman"/>
            <w:snapToGrid/>
            <w:color w:val="auto"/>
            <w:kern w:val="2"/>
            <w:u w:color="FF0000"/>
            <w:lang w:eastAsia="zh-CN"/>
          </w:rPr>
          <w:fldChar w:fldCharType="begin"/>
        </w:r>
        <w:r w:rsidRPr="00C65FCD">
          <w:rPr>
            <w:rFonts w:ascii="宋体" w:eastAsia="宋体" w:hAnsi="宋体" w:cs="Times New Roman"/>
            <w:snapToGrid/>
            <w:color w:val="auto"/>
            <w:kern w:val="2"/>
            <w:u w:color="FF0000"/>
            <w:lang w:eastAsia="zh-CN"/>
          </w:rPr>
          <w:instrText>PAGE   \* MERGEFORMAT</w:instrText>
        </w:r>
        <w:r w:rsidRPr="00C65FCD">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8</w:t>
        </w:r>
        <w:r w:rsidRPr="00C65FCD">
          <w:rPr>
            <w:rFonts w:ascii="宋体" w:eastAsia="宋体" w:hAnsi="宋体" w:cs="Times New Roman"/>
            <w:snapToGrid/>
            <w:color w:val="auto"/>
            <w:kern w:val="2"/>
            <w:u w:color="FF0000"/>
            <w:lang w:eastAsia="zh-CN"/>
          </w:rPr>
          <w:fldChar w:fldCharType="end"/>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65FCD">
          <w:rPr>
            <w:rFonts w:ascii="宋体" w:eastAsia="宋体" w:hAnsi="宋体" w:cs="Times New Roman" w:hint="eastAsia"/>
            <w:snapToGrid/>
            <w:color w:val="auto"/>
            <w:kern w:val="2"/>
            <w:u w:color="FF0000"/>
            <w:lang w:eastAsia="zh-CN"/>
          </w:rPr>
          <w:t xml:space="preserve"> APJ﹣（赣）﹣002</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F060F6" w14:textId="31EC251B"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sdt>
      <w:sdtPr>
        <w:rPr>
          <w:rFonts w:ascii="宋体" w:eastAsia="宋体" w:hAnsi="宋体" w:cs="Times New Roman"/>
          <w:snapToGrid/>
          <w:color w:val="auto"/>
          <w:kern w:val="2"/>
          <w:u w:color="FF0000"/>
          <w:lang w:eastAsia="zh-CN"/>
        </w:rPr>
        <w:id w:val="-1279800311"/>
        <w:docPartObj>
          <w:docPartGallery w:val="Page Numbers (Bottom of Page)"/>
          <w:docPartUnique/>
        </w:docPartObj>
      </w:sdtPr>
      <w:sdtContent>
        <w:r w:rsidRPr="00C65FCD">
          <w:rPr>
            <w:rFonts w:ascii="宋体" w:eastAsia="宋体" w:hAnsi="宋体" w:cs="Times New Roman" w:hint="eastAsia"/>
            <w:snapToGrid/>
            <w:color w:val="auto"/>
            <w:kern w:val="2"/>
            <w:u w:color="FF0000"/>
            <w:lang w:eastAsia="zh-CN"/>
          </w:rPr>
          <w:t>江西赣安安全生产科学技术咨询服务中心</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65FCD">
          <w:rPr>
            <w:rFonts w:ascii="宋体" w:eastAsia="宋体" w:hAnsi="宋体" w:cs="Times New Roman"/>
            <w:snapToGrid/>
            <w:color w:val="auto"/>
            <w:kern w:val="2"/>
            <w:u w:color="FF0000"/>
            <w:lang w:eastAsia="zh-CN"/>
          </w:rPr>
          <w:fldChar w:fldCharType="begin"/>
        </w:r>
        <w:r w:rsidRPr="00C65FCD">
          <w:rPr>
            <w:rFonts w:ascii="宋体" w:eastAsia="宋体" w:hAnsi="宋体" w:cs="Times New Roman"/>
            <w:snapToGrid/>
            <w:color w:val="auto"/>
            <w:kern w:val="2"/>
            <w:u w:color="FF0000"/>
            <w:lang w:eastAsia="zh-CN"/>
          </w:rPr>
          <w:instrText>PAGE   \* MERGEFORMAT</w:instrText>
        </w:r>
        <w:r w:rsidRPr="00C65FCD">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28</w:t>
        </w:r>
        <w:r w:rsidRPr="00C65FCD">
          <w:rPr>
            <w:rFonts w:ascii="宋体" w:eastAsia="宋体" w:hAnsi="宋体" w:cs="Times New Roman"/>
            <w:snapToGrid/>
            <w:color w:val="auto"/>
            <w:kern w:val="2"/>
            <w:u w:color="FF0000"/>
            <w:lang w:eastAsia="zh-CN"/>
          </w:rPr>
          <w:fldChar w:fldCharType="end"/>
        </w:r>
      </w:sdtContent>
    </w:sdt>
    <w:r w:rsidRPr="00C65FCD">
      <w:rPr>
        <w:rFonts w:ascii="宋体" w:eastAsia="宋体" w:hAnsi="宋体" w:cs="Times New Roman" w:hint="eastAsia"/>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65FCD">
      <w:rPr>
        <w:rFonts w:ascii="宋体" w:eastAsia="宋体" w:hAnsi="宋体" w:cs="Times New Roman" w:hint="eastAsia"/>
        <w:snapToGrid/>
        <w:color w:val="auto"/>
        <w:kern w:val="2"/>
        <w:u w:color="FF0000"/>
        <w:lang w:eastAsia="zh-CN"/>
      </w:rPr>
      <w:t>APJ﹣（赣）﹣002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cs="Times New Roman"/>
        <w:snapToGrid/>
        <w:color w:val="auto"/>
        <w:kern w:val="2"/>
        <w:u w:color="FF0000"/>
        <w:lang w:eastAsia="zh-CN"/>
      </w:rPr>
      <w:id w:val="-834060166"/>
      <w:docPartObj>
        <w:docPartGallery w:val="Page Numbers (Bottom of Page)"/>
        <w:docPartUnique/>
      </w:docPartObj>
    </w:sdtPr>
    <w:sdtContent>
      <w:p w14:paraId="592A73DF" w14:textId="578A7367"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u w:color="FF0000"/>
            <w:lang w:eastAsia="zh-CN"/>
          </w:rPr>
        </w:pPr>
        <w:r w:rsidRPr="00C65FCD">
          <w:rPr>
            <w:rFonts w:ascii="宋体" w:eastAsia="宋体" w:hAnsi="宋体" w:cs="Times New Roman" w:hint="eastAsia"/>
            <w:snapToGrid/>
            <w:color w:val="auto"/>
            <w:kern w:val="2"/>
            <w:u w:color="FF0000"/>
            <w:lang w:eastAsia="zh-CN"/>
          </w:rPr>
          <w:t>江西赣安安全生产科学技术咨询服务中心</w:t>
        </w:r>
        <w:r>
          <w:rPr>
            <w:rFonts w:ascii="宋体" w:eastAsia="宋体" w:hAnsi="宋体" w:cs="Times New Roman" w:hint="eastAsia"/>
            <w:snapToGrid/>
            <w:color w:val="auto"/>
            <w:kern w:val="2"/>
            <w:u w:color="FF0000"/>
            <w:lang w:eastAsia="zh-CN"/>
          </w:rPr>
          <w:t xml:space="preserve">         </w:t>
        </w:r>
        <w:r>
          <w:rPr>
            <w:rFonts w:ascii="宋体" w:eastAsia="宋体" w:hAnsi="宋体" w:cs="Times New Roman"/>
            <w:snapToGrid/>
            <w:color w:val="auto"/>
            <w:kern w:val="2"/>
            <w:u w:color="FF0000"/>
            <w:lang w:eastAsia="zh-CN"/>
          </w:rPr>
          <w:t xml:space="preserve"> </w:t>
        </w:r>
        <w:r>
          <w:rPr>
            <w:rFonts w:ascii="宋体" w:eastAsia="宋体" w:hAnsi="宋体" w:cs="Times New Roman" w:hint="eastAsia"/>
            <w:snapToGrid/>
            <w:color w:val="auto"/>
            <w:kern w:val="2"/>
            <w:u w:color="FF0000"/>
            <w:lang w:eastAsia="zh-CN"/>
          </w:rPr>
          <w:t xml:space="preserve">       </w:t>
        </w:r>
        <w:r w:rsidRPr="00C65FCD">
          <w:rPr>
            <w:rFonts w:ascii="宋体" w:eastAsia="宋体" w:hAnsi="宋体" w:cs="Times New Roman"/>
            <w:snapToGrid/>
            <w:color w:val="auto"/>
            <w:kern w:val="2"/>
            <w:u w:color="FF0000"/>
            <w:lang w:eastAsia="zh-CN"/>
          </w:rPr>
          <w:fldChar w:fldCharType="begin"/>
        </w:r>
        <w:r w:rsidRPr="00C65FCD">
          <w:rPr>
            <w:rFonts w:ascii="宋体" w:eastAsia="宋体" w:hAnsi="宋体" w:cs="Times New Roman"/>
            <w:snapToGrid/>
            <w:color w:val="auto"/>
            <w:kern w:val="2"/>
            <w:u w:color="FF0000"/>
            <w:lang w:eastAsia="zh-CN"/>
          </w:rPr>
          <w:instrText>PAGE   \* MERGEFORMAT</w:instrText>
        </w:r>
        <w:r w:rsidRPr="00C65FCD">
          <w:rPr>
            <w:rFonts w:ascii="宋体" w:eastAsia="宋体" w:hAnsi="宋体" w:cs="Times New Roman"/>
            <w:snapToGrid/>
            <w:color w:val="auto"/>
            <w:kern w:val="2"/>
            <w:u w:color="FF0000"/>
            <w:lang w:eastAsia="zh-CN"/>
          </w:rPr>
          <w:fldChar w:fldCharType="separate"/>
        </w:r>
        <w:r w:rsidR="00C36D48">
          <w:rPr>
            <w:rFonts w:ascii="宋体" w:eastAsia="宋体" w:hAnsi="宋体" w:cs="Times New Roman"/>
            <w:noProof/>
            <w:snapToGrid/>
            <w:color w:val="auto"/>
            <w:kern w:val="2"/>
            <w:u w:color="FF0000"/>
            <w:lang w:eastAsia="zh-CN"/>
          </w:rPr>
          <w:t>49</w:t>
        </w:r>
        <w:r w:rsidRPr="00C65FCD">
          <w:rPr>
            <w:rFonts w:ascii="宋体" w:eastAsia="宋体" w:hAnsi="宋体" w:cs="Times New Roman"/>
            <w:snapToGrid/>
            <w:color w:val="auto"/>
            <w:kern w:val="2"/>
            <w:u w:color="FF0000"/>
            <w:lang w:eastAsia="zh-CN"/>
          </w:rPr>
          <w:fldChar w:fldCharType="end"/>
        </w:r>
        <w:r w:rsidRPr="00C65FCD">
          <w:rPr>
            <w:rFonts w:ascii="宋体" w:eastAsia="宋体" w:hAnsi="宋体" w:cs="Times New Roman" w:hint="eastAsia"/>
            <w:snapToGrid/>
            <w:color w:val="auto"/>
            <w:kern w:val="2"/>
            <w:sz w:val="21"/>
            <w:szCs w:val="21"/>
            <w:u w:color="FF0000"/>
            <w:lang w:eastAsia="zh-CN"/>
          </w:rPr>
          <w:t xml:space="preserve"> </w:t>
        </w:r>
        <w:r>
          <w:rPr>
            <w:rFonts w:ascii="宋体" w:eastAsia="宋体" w:hAnsi="宋体" w:cs="Times New Roman" w:hint="eastAsia"/>
            <w:snapToGrid/>
            <w:color w:val="auto"/>
            <w:kern w:val="2"/>
            <w:sz w:val="21"/>
            <w:szCs w:val="21"/>
            <w:u w:color="FF0000"/>
            <w:lang w:eastAsia="zh-CN"/>
          </w:rPr>
          <w:t xml:space="preserve">           </w:t>
        </w:r>
        <w:r>
          <w:rPr>
            <w:rFonts w:ascii="宋体" w:eastAsia="宋体" w:hAnsi="宋体" w:cs="Times New Roman"/>
            <w:snapToGrid/>
            <w:color w:val="auto"/>
            <w:kern w:val="2"/>
            <w:sz w:val="21"/>
            <w:szCs w:val="21"/>
            <w:u w:color="FF0000"/>
            <w:lang w:eastAsia="zh-CN"/>
          </w:rPr>
          <w:t xml:space="preserve">  </w:t>
        </w:r>
        <w:r>
          <w:rPr>
            <w:rFonts w:ascii="宋体" w:eastAsia="宋体" w:hAnsi="宋体" w:cs="Times New Roman" w:hint="eastAsia"/>
            <w:snapToGrid/>
            <w:color w:val="auto"/>
            <w:kern w:val="2"/>
            <w:sz w:val="21"/>
            <w:szCs w:val="21"/>
            <w:u w:color="FF0000"/>
            <w:lang w:eastAsia="zh-CN"/>
          </w:rPr>
          <w:t xml:space="preserve">         </w:t>
        </w:r>
        <w:r w:rsidRPr="00C65FCD">
          <w:rPr>
            <w:rFonts w:ascii="宋体" w:eastAsia="宋体" w:hAnsi="宋体" w:cs="Times New Roman" w:hint="eastAsia"/>
            <w:snapToGrid/>
            <w:color w:val="auto"/>
            <w:kern w:val="2"/>
            <w:u w:color="FF0000"/>
            <w:lang w:eastAsia="zh-CN"/>
          </w:rPr>
          <w:t>APJ﹣（赣）﹣002</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cs="Times New Roman"/>
        <w:snapToGrid/>
        <w:color w:val="auto"/>
        <w:kern w:val="2"/>
        <w:lang w:eastAsia="zh-CN"/>
      </w:rPr>
      <w:id w:val="-1059319702"/>
      <w:docPartObj>
        <w:docPartGallery w:val="Page Numbers (Bottom of Page)"/>
        <w:docPartUnique/>
      </w:docPartObj>
    </w:sdtPr>
    <w:sdtContent>
      <w:p w14:paraId="7D199995" w14:textId="729526CD"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lang w:eastAsia="zh-CN"/>
          </w:rPr>
        </w:pPr>
        <w:r w:rsidRPr="00C65FCD">
          <w:rPr>
            <w:rFonts w:ascii="宋体" w:eastAsia="宋体" w:hAnsi="宋体" w:cs="Times New Roman" w:hint="eastAsia"/>
            <w:snapToGrid/>
            <w:color w:val="auto"/>
            <w:kern w:val="2"/>
            <w:lang w:eastAsia="zh-CN"/>
          </w:rPr>
          <w:t xml:space="preserve">江西赣安安全生产科学技术咨询服务中心            </w:t>
        </w:r>
        <w:r>
          <w:rPr>
            <w:rFonts w:ascii="宋体" w:eastAsia="宋体" w:hAnsi="宋体" w:cs="Times New Roman"/>
            <w:snapToGrid/>
            <w:color w:val="auto"/>
            <w:kern w:val="2"/>
            <w:lang w:eastAsia="zh-CN"/>
          </w:rPr>
          <w:t xml:space="preserve"> </w:t>
        </w:r>
        <w:r w:rsidRPr="00C65FCD">
          <w:rPr>
            <w:rFonts w:ascii="宋体" w:eastAsia="宋体" w:hAnsi="宋体" w:cs="Times New Roman" w:hint="eastAsia"/>
            <w:snapToGrid/>
            <w:color w:val="auto"/>
            <w:kern w:val="2"/>
            <w:lang w:eastAsia="zh-CN"/>
          </w:rPr>
          <w:t xml:space="preserve">     </w:t>
        </w:r>
        <w:r w:rsidRPr="00C65FCD">
          <w:rPr>
            <w:rFonts w:ascii="宋体" w:eastAsia="宋体" w:hAnsi="宋体" w:cs="Times New Roman"/>
            <w:snapToGrid/>
            <w:color w:val="auto"/>
            <w:kern w:val="2"/>
            <w:lang w:eastAsia="zh-CN"/>
          </w:rPr>
          <w:fldChar w:fldCharType="begin"/>
        </w:r>
        <w:r w:rsidRPr="00C65FCD">
          <w:rPr>
            <w:rFonts w:ascii="宋体" w:eastAsia="宋体" w:hAnsi="宋体" w:cs="Times New Roman"/>
            <w:snapToGrid/>
            <w:color w:val="auto"/>
            <w:kern w:val="2"/>
            <w:lang w:eastAsia="zh-CN"/>
          </w:rPr>
          <w:instrText>PAGE   \* MERGEFORMAT</w:instrText>
        </w:r>
        <w:r w:rsidRPr="00C65FCD">
          <w:rPr>
            <w:rFonts w:ascii="宋体" w:eastAsia="宋体" w:hAnsi="宋体" w:cs="Times New Roman"/>
            <w:snapToGrid/>
            <w:color w:val="auto"/>
            <w:kern w:val="2"/>
            <w:lang w:eastAsia="zh-CN"/>
          </w:rPr>
          <w:fldChar w:fldCharType="separate"/>
        </w:r>
        <w:r w:rsidR="00C36D48">
          <w:rPr>
            <w:rFonts w:ascii="宋体" w:eastAsia="宋体" w:hAnsi="宋体" w:cs="Times New Roman"/>
            <w:noProof/>
            <w:snapToGrid/>
            <w:color w:val="auto"/>
            <w:kern w:val="2"/>
            <w:lang w:eastAsia="zh-CN"/>
          </w:rPr>
          <w:t>69</w:t>
        </w:r>
        <w:r w:rsidRPr="00C65FCD">
          <w:rPr>
            <w:rFonts w:ascii="宋体" w:eastAsia="宋体" w:hAnsi="宋体" w:cs="Times New Roman"/>
            <w:snapToGrid/>
            <w:color w:val="auto"/>
            <w:kern w:val="2"/>
            <w:lang w:eastAsia="zh-CN"/>
          </w:rPr>
          <w:fldChar w:fldCharType="end"/>
        </w:r>
        <w:r w:rsidRPr="00C65FCD">
          <w:rPr>
            <w:rFonts w:ascii="宋体" w:eastAsia="宋体" w:hAnsi="宋体" w:cs="Times New Roman" w:hint="eastAsia"/>
            <w:snapToGrid/>
            <w:color w:val="auto"/>
            <w:kern w:val="2"/>
            <w:lang w:eastAsia="zh-CN"/>
          </w:rPr>
          <w:t xml:space="preserve">    </w:t>
        </w:r>
        <w:r>
          <w:rPr>
            <w:rFonts w:ascii="宋体" w:eastAsia="宋体" w:hAnsi="宋体" w:cs="Times New Roman"/>
            <w:snapToGrid/>
            <w:color w:val="auto"/>
            <w:kern w:val="2"/>
            <w:lang w:eastAsia="zh-CN"/>
          </w:rPr>
          <w:t xml:space="preserve">  </w:t>
        </w:r>
        <w:r w:rsidRPr="00C65FCD">
          <w:rPr>
            <w:rFonts w:ascii="宋体" w:eastAsia="宋体" w:hAnsi="宋体" w:cs="Times New Roman" w:hint="eastAsia"/>
            <w:snapToGrid/>
            <w:color w:val="auto"/>
            <w:kern w:val="2"/>
            <w:lang w:eastAsia="zh-CN"/>
          </w:rPr>
          <w:t xml:space="preserve">                  </w:t>
        </w:r>
        <w:r w:rsidRPr="00C65FCD">
          <w:rPr>
            <w:rFonts w:ascii="宋体" w:eastAsia="宋体" w:hAnsi="宋体" w:cs="Times New Roman" w:hint="eastAsia"/>
            <w:snapToGrid/>
            <w:color w:val="auto"/>
            <w:kern w:val="2"/>
            <w:sz w:val="21"/>
            <w:szCs w:val="21"/>
            <w:lang w:eastAsia="zh-CN"/>
          </w:rPr>
          <w:t xml:space="preserve"> </w:t>
        </w:r>
        <w:r w:rsidRPr="00C65FCD">
          <w:rPr>
            <w:rFonts w:ascii="宋体" w:eastAsia="宋体" w:hAnsi="宋体" w:cs="Times New Roman" w:hint="eastAsia"/>
            <w:snapToGrid/>
            <w:color w:val="auto"/>
            <w:kern w:val="2"/>
            <w:lang w:eastAsia="zh-CN"/>
          </w:rPr>
          <w:t>APJ﹣（赣）﹣002</w:t>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85FB1C" w14:textId="39C7E953"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lang w:eastAsia="zh-CN"/>
      </w:rPr>
    </w:pPr>
    <w:sdt>
      <w:sdtPr>
        <w:rPr>
          <w:rFonts w:ascii="宋体" w:eastAsia="宋体" w:hAnsi="宋体" w:cs="Times New Roman"/>
          <w:snapToGrid/>
          <w:color w:val="auto"/>
          <w:kern w:val="2"/>
          <w:lang w:eastAsia="zh-CN"/>
        </w:rPr>
        <w:id w:val="-1641492553"/>
        <w:docPartObj>
          <w:docPartGallery w:val="Page Numbers (Bottom of Page)"/>
          <w:docPartUnique/>
        </w:docPartObj>
      </w:sdtPr>
      <w:sdtContent>
        <w:r w:rsidRPr="00C65FCD">
          <w:rPr>
            <w:rFonts w:ascii="宋体" w:eastAsia="宋体" w:hAnsi="宋体" w:cs="Times New Roman" w:hint="eastAsia"/>
            <w:snapToGrid/>
            <w:color w:val="auto"/>
            <w:kern w:val="2"/>
            <w:lang w:eastAsia="zh-CN"/>
          </w:rPr>
          <w:t>江西赣安安全生产科学技术咨询服务中心</w:t>
        </w:r>
        <w:r>
          <w:rPr>
            <w:rFonts w:ascii="宋体" w:eastAsia="宋体" w:hAnsi="宋体" w:cs="Times New Roman" w:hint="eastAsia"/>
            <w:snapToGrid/>
            <w:color w:val="auto"/>
            <w:kern w:val="2"/>
            <w:lang w:eastAsia="zh-CN"/>
          </w:rPr>
          <w:t xml:space="preserve">         </w:t>
        </w:r>
        <w:r>
          <w:rPr>
            <w:rFonts w:ascii="宋体" w:eastAsia="宋体" w:hAnsi="宋体" w:cs="Times New Roman"/>
            <w:snapToGrid/>
            <w:color w:val="auto"/>
            <w:kern w:val="2"/>
            <w:lang w:eastAsia="zh-CN"/>
          </w:rPr>
          <w:t xml:space="preserve"> </w:t>
        </w:r>
        <w:r>
          <w:rPr>
            <w:rFonts w:ascii="宋体" w:eastAsia="宋体" w:hAnsi="宋体" w:cs="Times New Roman" w:hint="eastAsia"/>
            <w:snapToGrid/>
            <w:color w:val="auto"/>
            <w:kern w:val="2"/>
            <w:lang w:eastAsia="zh-CN"/>
          </w:rPr>
          <w:t xml:space="preserve">      </w:t>
        </w:r>
        <w:r w:rsidRPr="00C65FCD">
          <w:rPr>
            <w:rFonts w:ascii="宋体" w:eastAsia="宋体" w:hAnsi="宋体" w:cs="Times New Roman"/>
            <w:snapToGrid/>
            <w:color w:val="auto"/>
            <w:kern w:val="2"/>
            <w:lang w:eastAsia="zh-CN"/>
          </w:rPr>
          <w:fldChar w:fldCharType="begin"/>
        </w:r>
        <w:r w:rsidRPr="00C65FCD">
          <w:rPr>
            <w:rFonts w:ascii="宋体" w:eastAsia="宋体" w:hAnsi="宋体" w:cs="Times New Roman"/>
            <w:snapToGrid/>
            <w:color w:val="auto"/>
            <w:kern w:val="2"/>
            <w:lang w:eastAsia="zh-CN"/>
          </w:rPr>
          <w:instrText>PAGE   \* MERGEFORMAT</w:instrText>
        </w:r>
        <w:r w:rsidRPr="00C65FCD">
          <w:rPr>
            <w:rFonts w:ascii="宋体" w:eastAsia="宋体" w:hAnsi="宋体" w:cs="Times New Roman"/>
            <w:snapToGrid/>
            <w:color w:val="auto"/>
            <w:kern w:val="2"/>
            <w:lang w:eastAsia="zh-CN"/>
          </w:rPr>
          <w:fldChar w:fldCharType="separate"/>
        </w:r>
        <w:r w:rsidR="00C36D48">
          <w:rPr>
            <w:rFonts w:ascii="宋体" w:eastAsia="宋体" w:hAnsi="宋体" w:cs="Times New Roman"/>
            <w:noProof/>
            <w:snapToGrid/>
            <w:color w:val="auto"/>
            <w:kern w:val="2"/>
            <w:lang w:eastAsia="zh-CN"/>
          </w:rPr>
          <w:t>77</w:t>
        </w:r>
        <w:r w:rsidRPr="00C65FCD">
          <w:rPr>
            <w:rFonts w:ascii="宋体" w:eastAsia="宋体" w:hAnsi="宋体" w:cs="Times New Roman"/>
            <w:snapToGrid/>
            <w:color w:val="auto"/>
            <w:kern w:val="2"/>
            <w:lang w:eastAsia="zh-CN"/>
          </w:rPr>
          <w:fldChar w:fldCharType="end"/>
        </w:r>
      </w:sdtContent>
    </w:sdt>
    <w:r w:rsidRPr="00C65FCD">
      <w:rPr>
        <w:rFonts w:ascii="宋体" w:eastAsia="宋体" w:hAnsi="宋体" w:cs="Times New Roman" w:hint="eastAsia"/>
        <w:snapToGrid/>
        <w:color w:val="auto"/>
        <w:kern w:val="2"/>
        <w:sz w:val="21"/>
        <w:szCs w:val="21"/>
        <w:lang w:eastAsia="zh-CN"/>
      </w:rPr>
      <w:t xml:space="preserve"> </w:t>
    </w:r>
    <w:r>
      <w:rPr>
        <w:rFonts w:ascii="宋体" w:eastAsia="宋体" w:hAnsi="宋体" w:cs="Times New Roman" w:hint="eastAsia"/>
        <w:snapToGrid/>
        <w:color w:val="auto"/>
        <w:kern w:val="2"/>
        <w:sz w:val="21"/>
        <w:szCs w:val="21"/>
        <w:lang w:eastAsia="zh-CN"/>
      </w:rPr>
      <w:t xml:space="preserve">    </w:t>
    </w:r>
    <w:r>
      <w:rPr>
        <w:rFonts w:ascii="宋体" w:eastAsia="宋体" w:hAnsi="宋体" w:cs="Times New Roman"/>
        <w:snapToGrid/>
        <w:color w:val="auto"/>
        <w:kern w:val="2"/>
        <w:sz w:val="21"/>
        <w:szCs w:val="21"/>
        <w:lang w:eastAsia="zh-CN"/>
      </w:rPr>
      <w:t xml:space="preserve">  </w:t>
    </w:r>
    <w:r>
      <w:rPr>
        <w:rFonts w:ascii="宋体" w:eastAsia="宋体" w:hAnsi="宋体" w:cs="Times New Roman" w:hint="eastAsia"/>
        <w:snapToGrid/>
        <w:color w:val="auto"/>
        <w:kern w:val="2"/>
        <w:sz w:val="21"/>
        <w:szCs w:val="21"/>
        <w:lang w:eastAsia="zh-CN"/>
      </w:rPr>
      <w:t xml:space="preserve">                </w:t>
    </w:r>
    <w:r w:rsidRPr="00C65FCD">
      <w:rPr>
        <w:rFonts w:ascii="宋体" w:eastAsia="宋体" w:hAnsi="宋体" w:cs="Times New Roman" w:hint="eastAsia"/>
        <w:snapToGrid/>
        <w:color w:val="auto"/>
        <w:kern w:val="2"/>
        <w:lang w:eastAsia="zh-CN"/>
      </w:rPr>
      <w:t>APJ﹣（赣）﹣002</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CDFEE" w14:textId="76455BBC" w:rsidR="00815688" w:rsidRPr="00C65FCD" w:rsidRDefault="00815688" w:rsidP="00945FB6">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lang w:eastAsia="zh-CN"/>
      </w:rPr>
    </w:pPr>
    <w:sdt>
      <w:sdtPr>
        <w:rPr>
          <w:rFonts w:ascii="宋体" w:eastAsia="宋体" w:hAnsi="宋体" w:cs="Times New Roman"/>
          <w:snapToGrid/>
          <w:color w:val="auto"/>
          <w:kern w:val="2"/>
          <w:lang w:eastAsia="zh-CN"/>
        </w:rPr>
        <w:id w:val="-1010450618"/>
        <w:docPartObj>
          <w:docPartGallery w:val="Page Numbers (Bottom of Page)"/>
          <w:docPartUnique/>
        </w:docPartObj>
      </w:sdtPr>
      <w:sdtContent>
        <w:r w:rsidRPr="00C65FCD">
          <w:rPr>
            <w:rFonts w:ascii="宋体" w:eastAsia="宋体" w:hAnsi="宋体" w:cs="Times New Roman" w:hint="eastAsia"/>
            <w:snapToGrid/>
            <w:color w:val="auto"/>
            <w:kern w:val="2"/>
            <w:lang w:eastAsia="zh-CN"/>
          </w:rPr>
          <w:t>江西赣安安全生产科学技术咨询服务中心</w:t>
        </w:r>
        <w:r>
          <w:rPr>
            <w:rFonts w:ascii="宋体" w:eastAsia="宋体" w:hAnsi="宋体" w:cs="Times New Roman" w:hint="eastAsia"/>
            <w:snapToGrid/>
            <w:color w:val="auto"/>
            <w:kern w:val="2"/>
            <w:lang w:eastAsia="zh-CN"/>
          </w:rPr>
          <w:t xml:space="preserve">       </w:t>
        </w:r>
        <w:r>
          <w:rPr>
            <w:rFonts w:ascii="宋体" w:eastAsia="宋体" w:hAnsi="宋体" w:cs="Times New Roman"/>
            <w:snapToGrid/>
            <w:color w:val="auto"/>
            <w:kern w:val="2"/>
            <w:lang w:eastAsia="zh-CN"/>
          </w:rPr>
          <w:t xml:space="preserve">  </w:t>
        </w:r>
        <w:r>
          <w:rPr>
            <w:rFonts w:ascii="宋体" w:eastAsia="宋体" w:hAnsi="宋体" w:cs="Times New Roman" w:hint="eastAsia"/>
            <w:snapToGrid/>
            <w:color w:val="auto"/>
            <w:kern w:val="2"/>
            <w:lang w:eastAsia="zh-CN"/>
          </w:rPr>
          <w:t xml:space="preserve">         </w:t>
        </w:r>
        <w:r w:rsidRPr="00C65FCD">
          <w:rPr>
            <w:rFonts w:ascii="宋体" w:eastAsia="宋体" w:hAnsi="宋体" w:cs="Times New Roman"/>
            <w:snapToGrid/>
            <w:color w:val="auto"/>
            <w:kern w:val="2"/>
            <w:lang w:eastAsia="zh-CN"/>
          </w:rPr>
          <w:fldChar w:fldCharType="begin"/>
        </w:r>
        <w:r w:rsidRPr="00C65FCD">
          <w:rPr>
            <w:rFonts w:ascii="宋体" w:eastAsia="宋体" w:hAnsi="宋体" w:cs="Times New Roman"/>
            <w:snapToGrid/>
            <w:color w:val="auto"/>
            <w:kern w:val="2"/>
            <w:lang w:eastAsia="zh-CN"/>
          </w:rPr>
          <w:instrText>PAGE   \* MERGEFORMAT</w:instrText>
        </w:r>
        <w:r w:rsidRPr="00C65FCD">
          <w:rPr>
            <w:rFonts w:ascii="宋体" w:eastAsia="宋体" w:hAnsi="宋体" w:cs="Times New Roman"/>
            <w:snapToGrid/>
            <w:color w:val="auto"/>
            <w:kern w:val="2"/>
            <w:lang w:eastAsia="zh-CN"/>
          </w:rPr>
          <w:fldChar w:fldCharType="separate"/>
        </w:r>
        <w:r w:rsidR="00C36D48">
          <w:rPr>
            <w:rFonts w:ascii="宋体" w:eastAsia="宋体" w:hAnsi="宋体" w:cs="Times New Roman"/>
            <w:noProof/>
            <w:snapToGrid/>
            <w:color w:val="auto"/>
            <w:kern w:val="2"/>
            <w:lang w:eastAsia="zh-CN"/>
          </w:rPr>
          <w:t>81</w:t>
        </w:r>
        <w:r w:rsidRPr="00C65FCD">
          <w:rPr>
            <w:rFonts w:ascii="宋体" w:eastAsia="宋体" w:hAnsi="宋体" w:cs="Times New Roman"/>
            <w:snapToGrid/>
            <w:color w:val="auto"/>
            <w:kern w:val="2"/>
            <w:lang w:eastAsia="zh-CN"/>
          </w:rPr>
          <w:fldChar w:fldCharType="end"/>
        </w:r>
      </w:sdtContent>
    </w:sdt>
    <w:r w:rsidRPr="00F51B54">
      <w:rPr>
        <w:rFonts w:ascii="宋体" w:eastAsia="宋体" w:hAnsi="宋体" w:cs="Times New Roman" w:hint="eastAsia"/>
        <w:snapToGrid/>
        <w:color w:val="auto"/>
        <w:kern w:val="2"/>
        <w:lang w:eastAsia="zh-CN"/>
      </w:rPr>
      <w:t xml:space="preserve">       </w:t>
    </w:r>
    <w:r>
      <w:rPr>
        <w:rFonts w:ascii="宋体" w:eastAsia="宋体" w:hAnsi="宋体" w:cs="Times New Roman"/>
        <w:snapToGrid/>
        <w:color w:val="auto"/>
        <w:kern w:val="2"/>
        <w:lang w:eastAsia="zh-CN"/>
      </w:rPr>
      <w:t xml:space="preserve">    </w:t>
    </w:r>
    <w:r w:rsidRPr="00F51B54">
      <w:rPr>
        <w:rFonts w:ascii="宋体" w:eastAsia="宋体" w:hAnsi="宋体" w:cs="Times New Roman" w:hint="eastAsia"/>
        <w:snapToGrid/>
        <w:color w:val="auto"/>
        <w:kern w:val="2"/>
        <w:lang w:eastAsia="zh-CN"/>
      </w:rPr>
      <w:t xml:space="preserve">             </w:t>
    </w:r>
    <w:r w:rsidRPr="00C65FCD">
      <w:rPr>
        <w:rFonts w:ascii="宋体" w:eastAsia="宋体" w:hAnsi="宋体" w:cs="Times New Roman" w:hint="eastAsia"/>
        <w:snapToGrid/>
        <w:color w:val="auto"/>
        <w:kern w:val="2"/>
        <w:lang w:eastAsia="zh-CN"/>
      </w:rPr>
      <w:t>APJ﹣（赣）﹣002</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D81A8" w14:textId="64127B1F" w:rsidR="00815688" w:rsidRPr="00FF0C53" w:rsidRDefault="00815688" w:rsidP="00FF0C53">
    <w:pPr>
      <w:pStyle w:val="a0"/>
      <w:widowControl w:val="0"/>
      <w:pBdr>
        <w:top w:val="single" w:sz="4" w:space="1" w:color="auto"/>
      </w:pBdr>
      <w:kinsoku/>
      <w:autoSpaceDE/>
      <w:autoSpaceDN/>
      <w:adjustRightInd/>
      <w:spacing w:line="360" w:lineRule="auto"/>
      <w:ind w:firstLineChars="50" w:firstLine="90"/>
      <w:textAlignment w:val="auto"/>
      <w:rPr>
        <w:rFonts w:ascii="宋体" w:eastAsia="宋体" w:hAnsi="宋体" w:cs="Times New Roman"/>
        <w:snapToGrid/>
        <w:color w:val="auto"/>
        <w:kern w:val="2"/>
        <w:lang w:eastAsia="zh-CN"/>
      </w:rPr>
    </w:pPr>
    <w:sdt>
      <w:sdtPr>
        <w:rPr>
          <w:rFonts w:ascii="宋体" w:eastAsia="宋体" w:hAnsi="宋体" w:cs="Times New Roman"/>
          <w:snapToGrid/>
          <w:color w:val="auto"/>
          <w:kern w:val="2"/>
          <w:lang w:eastAsia="zh-CN"/>
        </w:rPr>
        <w:id w:val="-872770148"/>
        <w:docPartObj>
          <w:docPartGallery w:val="Page Numbers (Bottom of Page)"/>
          <w:docPartUnique/>
        </w:docPartObj>
      </w:sdtPr>
      <w:sdtContent>
        <w:r w:rsidRPr="00FF0C53">
          <w:rPr>
            <w:rFonts w:ascii="宋体" w:eastAsia="宋体" w:hAnsi="宋体" w:cs="Times New Roman" w:hint="eastAsia"/>
            <w:snapToGrid/>
            <w:color w:val="auto"/>
            <w:kern w:val="2"/>
            <w:lang w:eastAsia="zh-CN"/>
          </w:rPr>
          <w:t>江西赣安安全生产科学技术咨询服务中心</w:t>
        </w:r>
        <w:r>
          <w:rPr>
            <w:rFonts w:ascii="宋体" w:eastAsia="宋体" w:hAnsi="宋体" w:cs="Times New Roman" w:hint="eastAsia"/>
            <w:snapToGrid/>
            <w:color w:val="auto"/>
            <w:kern w:val="2"/>
            <w:lang w:eastAsia="zh-CN"/>
          </w:rPr>
          <w:t xml:space="preserve">        </w:t>
        </w:r>
        <w:r>
          <w:rPr>
            <w:rFonts w:ascii="宋体" w:eastAsia="宋体" w:hAnsi="宋体" w:cs="Times New Roman"/>
            <w:snapToGrid/>
            <w:color w:val="auto"/>
            <w:kern w:val="2"/>
            <w:lang w:eastAsia="zh-CN"/>
          </w:rPr>
          <w:t xml:space="preserve"> </w:t>
        </w:r>
        <w:r>
          <w:rPr>
            <w:rFonts w:ascii="宋体" w:eastAsia="宋体" w:hAnsi="宋体" w:cs="Times New Roman" w:hint="eastAsia"/>
            <w:snapToGrid/>
            <w:color w:val="auto"/>
            <w:kern w:val="2"/>
            <w:lang w:eastAsia="zh-CN"/>
          </w:rPr>
          <w:t xml:space="preserve">         </w:t>
        </w:r>
        <w:r w:rsidRPr="00FF0C53">
          <w:rPr>
            <w:rFonts w:ascii="宋体" w:eastAsia="宋体" w:hAnsi="宋体" w:cs="Times New Roman"/>
            <w:snapToGrid/>
            <w:color w:val="auto"/>
            <w:kern w:val="2"/>
            <w:lang w:eastAsia="zh-CN"/>
          </w:rPr>
          <w:fldChar w:fldCharType="begin"/>
        </w:r>
        <w:r w:rsidRPr="00FF0C53">
          <w:rPr>
            <w:rFonts w:ascii="宋体" w:eastAsia="宋体" w:hAnsi="宋体" w:cs="Times New Roman"/>
            <w:snapToGrid/>
            <w:color w:val="auto"/>
            <w:kern w:val="2"/>
            <w:lang w:eastAsia="zh-CN"/>
          </w:rPr>
          <w:instrText>PAGE   \* MERGEFORMAT</w:instrText>
        </w:r>
        <w:r w:rsidRPr="00FF0C53">
          <w:rPr>
            <w:rFonts w:ascii="宋体" w:eastAsia="宋体" w:hAnsi="宋体" w:cs="Times New Roman"/>
            <w:snapToGrid/>
            <w:color w:val="auto"/>
            <w:kern w:val="2"/>
            <w:lang w:eastAsia="zh-CN"/>
          </w:rPr>
          <w:fldChar w:fldCharType="separate"/>
        </w:r>
        <w:r w:rsidR="00C36D48">
          <w:rPr>
            <w:rFonts w:ascii="宋体" w:eastAsia="宋体" w:hAnsi="宋体" w:cs="Times New Roman"/>
            <w:noProof/>
            <w:snapToGrid/>
            <w:color w:val="auto"/>
            <w:kern w:val="2"/>
            <w:lang w:eastAsia="zh-CN"/>
          </w:rPr>
          <w:t>83</w:t>
        </w:r>
        <w:r w:rsidRPr="00FF0C53">
          <w:rPr>
            <w:rFonts w:ascii="宋体" w:eastAsia="宋体" w:hAnsi="宋体" w:cs="Times New Roman"/>
            <w:snapToGrid/>
            <w:color w:val="auto"/>
            <w:kern w:val="2"/>
            <w:lang w:eastAsia="zh-CN"/>
          </w:rPr>
          <w:fldChar w:fldCharType="end"/>
        </w:r>
      </w:sdtContent>
    </w:sdt>
    <w:r w:rsidRPr="00FF0C53">
      <w:rPr>
        <w:rFonts w:ascii="宋体" w:eastAsia="宋体" w:hAnsi="宋体" w:cs="Times New Roman" w:hint="eastAsia"/>
        <w:snapToGrid/>
        <w:color w:val="auto"/>
        <w:kern w:val="2"/>
        <w:sz w:val="21"/>
        <w:szCs w:val="21"/>
        <w:lang w:eastAsia="zh-CN"/>
      </w:rPr>
      <w:t xml:space="preserve"> </w:t>
    </w:r>
    <w:r>
      <w:rPr>
        <w:rFonts w:ascii="宋体" w:eastAsia="宋体" w:hAnsi="宋体" w:cs="Times New Roman" w:hint="eastAsia"/>
        <w:snapToGrid/>
        <w:color w:val="auto"/>
        <w:kern w:val="2"/>
        <w:sz w:val="21"/>
        <w:szCs w:val="21"/>
        <w:lang w:eastAsia="zh-CN"/>
      </w:rPr>
      <w:t xml:space="preserve">        </w:t>
    </w:r>
    <w:r>
      <w:rPr>
        <w:rFonts w:ascii="宋体" w:eastAsia="宋体" w:hAnsi="宋体" w:cs="Times New Roman"/>
        <w:snapToGrid/>
        <w:color w:val="auto"/>
        <w:kern w:val="2"/>
        <w:sz w:val="21"/>
        <w:szCs w:val="21"/>
        <w:lang w:eastAsia="zh-CN"/>
      </w:rPr>
      <w:t xml:space="preserve"> </w:t>
    </w:r>
    <w:r>
      <w:rPr>
        <w:rFonts w:ascii="宋体" w:eastAsia="宋体" w:hAnsi="宋体" w:cs="Times New Roman" w:hint="eastAsia"/>
        <w:snapToGrid/>
        <w:color w:val="auto"/>
        <w:kern w:val="2"/>
        <w:sz w:val="21"/>
        <w:szCs w:val="21"/>
        <w:lang w:eastAsia="zh-CN"/>
      </w:rPr>
      <w:t xml:space="preserve">            </w:t>
    </w:r>
    <w:r w:rsidRPr="00FF0C53">
      <w:rPr>
        <w:rFonts w:ascii="宋体" w:eastAsia="宋体" w:hAnsi="宋体" w:cs="Times New Roman" w:hint="eastAsia"/>
        <w:snapToGrid/>
        <w:color w:val="auto"/>
        <w:kern w:val="2"/>
        <w:lang w:eastAsia="zh-CN"/>
      </w:rPr>
      <w:t>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9AB95F" w14:textId="77777777" w:rsidR="00EC2D8F" w:rsidRDefault="00EC2D8F">
      <w:r>
        <w:separator/>
      </w:r>
    </w:p>
  </w:footnote>
  <w:footnote w:type="continuationSeparator" w:id="0">
    <w:p w14:paraId="74529470" w14:textId="77777777" w:rsidR="00EC2D8F" w:rsidRDefault="00EC2D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25DC6" w14:textId="77777777" w:rsidR="00815688" w:rsidRDefault="00815688">
    <w:pPr>
      <w:rPr>
        <w:bCs/>
        <w:sz w:val="18"/>
        <w:szCs w:val="18"/>
        <w:u w:val="single"/>
        <w:lang w:eastAsia="zh-CN"/>
      </w:rPr>
    </w:pPr>
    <w:r>
      <w:rPr>
        <w:rFonts w:hint="eastAsia"/>
        <w:bCs/>
        <w:sz w:val="18"/>
        <w:szCs w:val="18"/>
        <w:u w:val="single"/>
        <w:lang w:eastAsia="zh-CN"/>
      </w:rPr>
      <w:t>浏阳市富胜烟花有限公司烟花爆竹经营（批发）条件安全现状评价报告</w:t>
    </w:r>
    <w:r>
      <w:rPr>
        <w:rFonts w:hint="eastAsia"/>
        <w:bCs/>
        <w:sz w:val="18"/>
        <w:szCs w:val="18"/>
        <w:highlight w:val="yellow"/>
        <w:u w:val="single"/>
        <w:lang w:eastAsia="zh-CN"/>
      </w:rPr>
      <w:t>GAAP[2021]0036号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D8BD28" w14:textId="77777777" w:rsidR="00815688" w:rsidRDefault="00815688">
    <w:pPr>
      <w:pStyle w:val="a8"/>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A9D05" w14:textId="0D6AE43C" w:rsidR="00815688" w:rsidRPr="00DA1C0D" w:rsidRDefault="00815688" w:rsidP="00DA1C0D">
    <w:pPr>
      <w:pStyle w:val="a8"/>
      <w:widowControl w:val="0"/>
      <w:pBdr>
        <w:bottom w:val="single" w:sz="6" w:space="0" w:color="auto"/>
      </w:pBdr>
      <w:kinsoku/>
      <w:autoSpaceDE/>
      <w:autoSpaceDN/>
      <w:adjustRightInd/>
      <w:jc w:val="left"/>
      <w:textAlignment w:val="auto"/>
      <w:rPr>
        <w:rFonts w:ascii="宋体" w:eastAsia="宋体" w:hAnsi="宋体" w:cs="Times New Roman"/>
        <w:snapToGrid/>
        <w:kern w:val="2"/>
        <w:u w:color="FF0000"/>
        <w:lang w:eastAsia="zh-CN"/>
      </w:rPr>
    </w:pPr>
    <w:bookmarkStart w:id="2" w:name="_Hlk155255668"/>
    <w:r w:rsidRPr="00DA1C0D">
      <w:rPr>
        <w:rFonts w:ascii="宋体" w:eastAsia="宋体" w:hAnsi="宋体" w:cs="Times New Roman" w:hint="eastAsia"/>
        <w:snapToGrid/>
        <w:kern w:val="2"/>
        <w:u w:color="FF0000"/>
        <w:lang w:eastAsia="zh-CN"/>
      </w:rPr>
      <w:t>林芝市空之花烟花爆竹经营有限公司工布江达县烟花爆竹仓库新建项目</w:t>
    </w:r>
    <w:r w:rsidRPr="00DA1C0D">
      <w:rPr>
        <w:rFonts w:ascii="宋体" w:eastAsia="宋体" w:hAnsi="宋体" w:cs="Times New Roman"/>
        <w:snapToGrid/>
        <w:kern w:val="2"/>
        <w:u w:color="FF0000"/>
        <w:lang w:eastAsia="zh-CN"/>
      </w:rPr>
      <w:t>安全验收评价报告</w:t>
    </w:r>
    <w:bookmarkEnd w:id="2"/>
    <w:r w:rsidRPr="00DA1C0D">
      <w:rPr>
        <w:rFonts w:ascii="宋体" w:eastAsia="宋体" w:hAnsi="宋体" w:cs="Times New Roman" w:hint="eastAsia"/>
        <w:snapToGrid/>
        <w:kern w:val="2"/>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u w:color="FF0000"/>
        <w:lang w:eastAsia="zh-CN"/>
      </w:rPr>
      <w:t>GAAP[202</w:t>
    </w:r>
    <w:r w:rsidRPr="00DA1C0D">
      <w:rPr>
        <w:rFonts w:ascii="宋体" w:eastAsia="宋体" w:hAnsi="宋体" w:cs="Times New Roman"/>
        <w:snapToGrid/>
        <w:kern w:val="2"/>
        <w:u w:color="FF0000"/>
        <w:lang w:eastAsia="zh-CN"/>
      </w:rPr>
      <w:t>4</w:t>
    </w:r>
    <w:r w:rsidRPr="00DA1C0D">
      <w:rPr>
        <w:rFonts w:ascii="宋体" w:eastAsia="宋体" w:hAnsi="宋体" w:cs="Times New Roman" w:hint="eastAsia"/>
        <w:snapToGrid/>
        <w:kern w:val="2"/>
        <w:u w:color="FF0000"/>
        <w:lang w:eastAsia="zh-CN"/>
      </w:rPr>
      <w:t>]</w:t>
    </w:r>
    <w:r>
      <w:rPr>
        <w:rFonts w:ascii="宋体" w:eastAsia="宋体" w:hAnsi="宋体" w:cs="Times New Roman" w:hint="eastAsia"/>
        <w:snapToGrid/>
        <w:kern w:val="2"/>
        <w:u w:color="FF0000"/>
        <w:lang w:eastAsia="zh-CN"/>
      </w:rPr>
      <w:t>0026</w:t>
    </w:r>
    <w:r w:rsidRPr="00DA1C0D">
      <w:rPr>
        <w:rFonts w:ascii="宋体" w:eastAsia="宋体" w:hAnsi="宋体" w:cs="Times New Roman" w:hint="eastAsia"/>
        <w:snapToGrid/>
        <w:kern w:val="2"/>
        <w:u w:color="FF0000"/>
        <w:lang w:eastAsia="zh-CN"/>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2E083" w14:textId="43383E4C" w:rsidR="00815688" w:rsidRDefault="00815688" w:rsidP="000C5C32">
    <w:pPr>
      <w:pBdr>
        <w:bottom w:val="single" w:sz="4" w:space="0" w:color="auto"/>
      </w:pBdr>
      <w:spacing w:before="1" w:line="226" w:lineRule="auto"/>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66DE13" w14:textId="67CA3976" w:rsidR="00815688" w:rsidRPr="00DA1C0D" w:rsidRDefault="00815688" w:rsidP="00DA1C0D">
    <w:pPr>
      <w:pBdr>
        <w:bottom w:val="single" w:sz="4" w:space="0" w:color="auto"/>
      </w:pBdr>
      <w:spacing w:before="1" w:line="226" w:lineRule="auto"/>
      <w:rPr>
        <w:rFonts w:ascii="宋体" w:eastAsia="宋体" w:hAnsi="宋体" w:cs="Times New Roman"/>
        <w:snapToGrid/>
        <w:kern w:val="2"/>
        <w:sz w:val="18"/>
        <w:szCs w:val="18"/>
        <w:u w:color="FF000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Pr>
        <w:rFonts w:ascii="宋体" w:eastAsia="宋体" w:hAnsi="宋体" w:cs="Times New Roman" w:hint="eastAsia"/>
        <w:snapToGrid/>
        <w:kern w:val="2"/>
        <w:sz w:val="18"/>
        <w:szCs w:val="18"/>
        <w:u w:color="FF0000"/>
        <w:lang w:eastAsia="zh-CN"/>
      </w:rPr>
      <w:t xml:space="preserve">      </w:t>
    </w:r>
    <w:r w:rsidRPr="00DA1C0D">
      <w:rPr>
        <w:rFonts w:ascii="宋体" w:eastAsia="宋体" w:hAnsi="宋体" w:cs="Times New Roman" w:hint="eastAsia"/>
        <w:snapToGrid/>
        <w:kern w:val="2"/>
        <w:sz w:val="18"/>
        <w:szCs w:val="18"/>
        <w:u w:color="FF0000"/>
        <w:lang w:eastAsia="zh-CN"/>
      </w:rPr>
      <w:t xml:space="preserve"> 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831C0F" w14:textId="3F91DD6F" w:rsidR="00815688" w:rsidRPr="00D87DF4" w:rsidRDefault="00815688" w:rsidP="00D87DF4">
    <w:pPr>
      <w:pStyle w:val="a8"/>
      <w:widowControl w:val="0"/>
      <w:pBdr>
        <w:bottom w:val="single" w:sz="6" w:space="0" w:color="auto"/>
      </w:pBdr>
      <w:kinsoku/>
      <w:autoSpaceDE/>
      <w:autoSpaceDN/>
      <w:adjustRightInd/>
      <w:jc w:val="left"/>
      <w:textAlignment w:val="auto"/>
      <w:rPr>
        <w:rFonts w:ascii="宋体" w:eastAsia="宋体" w:hAnsi="宋体" w:cs="Times New Roman"/>
        <w:snapToGrid/>
        <w:kern w:val="2"/>
        <w:u w:color="FF0000"/>
        <w:lang w:eastAsia="zh-CN"/>
      </w:rPr>
    </w:pPr>
    <w:r w:rsidRPr="00D87DF4">
      <w:rPr>
        <w:rFonts w:ascii="宋体" w:eastAsia="宋体" w:hAnsi="宋体" w:cs="Times New Roman" w:hint="eastAsia"/>
        <w:snapToGrid/>
        <w:kern w:val="2"/>
        <w:u w:color="FF0000"/>
        <w:lang w:eastAsia="zh-CN"/>
      </w:rPr>
      <w:t>林芝市空之花烟花爆竹经营有限公司工布江达县烟花爆竹仓库新建项目</w:t>
    </w:r>
    <w:r w:rsidRPr="00D87DF4">
      <w:rPr>
        <w:rFonts w:ascii="宋体" w:eastAsia="宋体" w:hAnsi="宋体" w:cs="Times New Roman"/>
        <w:snapToGrid/>
        <w:kern w:val="2"/>
        <w:u w:color="FF0000"/>
        <w:lang w:eastAsia="zh-CN"/>
      </w:rPr>
      <w:t>安全验收评价报告</w:t>
    </w:r>
    <w:r w:rsidRPr="00D87DF4">
      <w:rPr>
        <w:rFonts w:ascii="宋体" w:eastAsia="宋体" w:hAnsi="宋体" w:cs="Times New Roman" w:hint="eastAsia"/>
        <w:snapToGrid/>
        <w:kern w:val="2"/>
        <w:u w:color="FF0000"/>
        <w:lang w:eastAsia="zh-CN"/>
      </w:rPr>
      <w:t xml:space="preserve"> </w:t>
    </w:r>
    <w:r>
      <w:rPr>
        <w:rFonts w:ascii="宋体" w:eastAsia="宋体" w:hAnsi="宋体" w:cs="Times New Roman" w:hint="eastAsia"/>
        <w:snapToGrid/>
        <w:kern w:val="2"/>
        <w:u w:color="FF0000"/>
        <w:lang w:eastAsia="zh-CN"/>
      </w:rPr>
      <w:t xml:space="preserve">     </w:t>
    </w:r>
    <w:r w:rsidRPr="00D87DF4">
      <w:rPr>
        <w:rFonts w:ascii="宋体" w:eastAsia="宋体" w:hAnsi="宋体" w:cs="Times New Roman" w:hint="eastAsia"/>
        <w:snapToGrid/>
        <w:kern w:val="2"/>
        <w:u w:color="FF0000"/>
        <w:lang w:eastAsia="zh-CN"/>
      </w:rPr>
      <w:t>GAAP[202</w:t>
    </w:r>
    <w:r w:rsidRPr="00D87DF4">
      <w:rPr>
        <w:rFonts w:ascii="宋体" w:eastAsia="宋体" w:hAnsi="宋体" w:cs="Times New Roman"/>
        <w:snapToGrid/>
        <w:kern w:val="2"/>
        <w:u w:color="FF0000"/>
        <w:lang w:eastAsia="zh-CN"/>
      </w:rPr>
      <w:t>4</w:t>
    </w:r>
    <w:r w:rsidRPr="00D87DF4">
      <w:rPr>
        <w:rFonts w:ascii="宋体" w:eastAsia="宋体" w:hAnsi="宋体" w:cs="Times New Roman" w:hint="eastAsia"/>
        <w:snapToGrid/>
        <w:kern w:val="2"/>
        <w:u w:color="FF0000"/>
        <w:lang w:eastAsia="zh-CN"/>
      </w:rPr>
      <w:t>]</w:t>
    </w:r>
    <w:r>
      <w:rPr>
        <w:rFonts w:ascii="宋体" w:eastAsia="宋体" w:hAnsi="宋体" w:cs="Times New Roman" w:hint="eastAsia"/>
        <w:snapToGrid/>
        <w:kern w:val="2"/>
        <w:u w:color="FF0000"/>
        <w:lang w:eastAsia="zh-CN"/>
      </w:rPr>
      <w:t>0026</w:t>
    </w:r>
    <w:r w:rsidRPr="00D87DF4">
      <w:rPr>
        <w:rFonts w:ascii="宋体" w:eastAsia="宋体" w:hAnsi="宋体" w:cs="Times New Roman" w:hint="eastAsia"/>
        <w:snapToGrid/>
        <w:kern w:val="2"/>
        <w:u w:color="FF0000"/>
        <w:lang w:eastAsia="zh-CN"/>
      </w:rPr>
      <w:t>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DA4DC1" w14:textId="17C4DDFF"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35D8F" w14:textId="1F8C8050"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4471B" w14:textId="250F535B"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DA7B9" w14:textId="36240E07"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F76EF5" w14:textId="113B5CA9"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D27066" w14:textId="64675423"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8965A" w14:textId="6C45F130" w:rsidR="00815688" w:rsidRDefault="00815688">
    <w:pPr>
      <w:pBdr>
        <w:bottom w:val="single" w:sz="4" w:space="0" w:color="auto"/>
      </w:pBdr>
      <w:spacing w:before="1" w:line="226" w:lineRule="auto"/>
      <w:jc w:val="center"/>
      <w:rPr>
        <w:rFonts w:ascii="宋体" w:eastAsia="宋体" w:hAnsi="宋体" w:cs="宋体"/>
        <w:sz w:val="20"/>
        <w:szCs w:val="20"/>
        <w:lang w:eastAsia="zh-CN"/>
      </w:rPr>
    </w:pPr>
    <w:r w:rsidRPr="00DA1C0D">
      <w:rPr>
        <w:rFonts w:ascii="宋体" w:eastAsia="宋体" w:hAnsi="宋体" w:cs="Times New Roman" w:hint="eastAsia"/>
        <w:snapToGrid/>
        <w:kern w:val="2"/>
        <w:sz w:val="18"/>
        <w:szCs w:val="18"/>
        <w:u w:color="FF0000"/>
        <w:lang w:eastAsia="zh-CN"/>
      </w:rPr>
      <w:t>林芝市空之花烟花爆竹经营有限公司工布江达县烟花爆竹仓库新建项目</w:t>
    </w:r>
    <w:r w:rsidRPr="00DA1C0D">
      <w:rPr>
        <w:rFonts w:ascii="宋体" w:eastAsia="宋体" w:hAnsi="宋体" w:cs="Times New Roman"/>
        <w:snapToGrid/>
        <w:kern w:val="2"/>
        <w:sz w:val="18"/>
        <w:szCs w:val="18"/>
        <w:u w:color="FF0000"/>
        <w:lang w:eastAsia="zh-CN"/>
      </w:rPr>
      <w:t>安全验收评价报告</w:t>
    </w:r>
    <w:r w:rsidRPr="00DA1C0D">
      <w:rPr>
        <w:rFonts w:ascii="宋体" w:eastAsia="宋体" w:hAnsi="宋体" w:cs="Times New Roman" w:hint="eastAsia"/>
        <w:snapToGrid/>
        <w:kern w:val="2"/>
        <w:sz w:val="18"/>
        <w:szCs w:val="18"/>
        <w:u w:color="FF0000"/>
        <w:lang w:eastAsia="zh-CN"/>
      </w:rPr>
      <w:t xml:space="preserve"> </w:t>
    </w:r>
    <w:r>
      <w:rPr>
        <w:rFonts w:ascii="宋体" w:eastAsia="宋体" w:hAnsi="宋体" w:cs="Times New Roman" w:hint="eastAsia"/>
        <w:snapToGrid/>
        <w:kern w:val="2"/>
        <w:u w:color="FF0000"/>
        <w:lang w:eastAsia="zh-CN"/>
      </w:rPr>
      <w:t xml:space="preserve">     </w:t>
    </w:r>
    <w:r w:rsidRPr="00DA1C0D">
      <w:rPr>
        <w:rFonts w:ascii="宋体" w:eastAsia="宋体" w:hAnsi="宋体" w:cs="Times New Roman" w:hint="eastAsia"/>
        <w:snapToGrid/>
        <w:kern w:val="2"/>
        <w:sz w:val="18"/>
        <w:szCs w:val="18"/>
        <w:u w:color="FF0000"/>
        <w:lang w:eastAsia="zh-CN"/>
      </w:rPr>
      <w:t>GAAP[202</w:t>
    </w:r>
    <w:r w:rsidRPr="00DA1C0D">
      <w:rPr>
        <w:rFonts w:ascii="宋体" w:eastAsia="宋体" w:hAnsi="宋体" w:cs="Times New Roman"/>
        <w:snapToGrid/>
        <w:kern w:val="2"/>
        <w:sz w:val="18"/>
        <w:szCs w:val="18"/>
        <w:u w:color="FF0000"/>
        <w:lang w:eastAsia="zh-CN"/>
      </w:rPr>
      <w:t>4</w:t>
    </w:r>
    <w:r w:rsidRPr="00DA1C0D">
      <w:rPr>
        <w:rFonts w:ascii="宋体" w:eastAsia="宋体" w:hAnsi="宋体" w:cs="Times New Roman" w:hint="eastAsia"/>
        <w:snapToGrid/>
        <w:kern w:val="2"/>
        <w:sz w:val="18"/>
        <w:szCs w:val="18"/>
        <w:u w:color="FF0000"/>
        <w:lang w:eastAsia="zh-CN"/>
      </w:rPr>
      <w:t>]</w:t>
    </w:r>
    <w:r>
      <w:rPr>
        <w:rFonts w:ascii="宋体" w:eastAsia="宋体" w:hAnsi="宋体" w:cs="Times New Roman" w:hint="eastAsia"/>
        <w:snapToGrid/>
        <w:kern w:val="2"/>
        <w:sz w:val="18"/>
        <w:szCs w:val="18"/>
        <w:u w:color="FF0000"/>
        <w:lang w:eastAsia="zh-CN"/>
      </w:rPr>
      <w:t>0026</w:t>
    </w:r>
    <w:r w:rsidRPr="00DA1C0D">
      <w:rPr>
        <w:rFonts w:ascii="宋体" w:eastAsia="宋体" w:hAnsi="宋体" w:cs="Times New Roman" w:hint="eastAsia"/>
        <w:snapToGrid/>
        <w:kern w:val="2"/>
        <w:sz w:val="18"/>
        <w:szCs w:val="18"/>
        <w:u w:color="FF0000"/>
        <w:lang w:eastAsia="zh-C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497A41"/>
    <w:multiLevelType w:val="singleLevel"/>
    <w:tmpl w:val="E0497A4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bordersDoNotSurroundHeader/>
  <w:bordersDoNotSurroundFooter/>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
  <w:docVars>
    <w:docVar w:name="commondata" w:val="eyJoZGlkIjoiNjVjNDkwMzkyMGQ3NmFhNzdkNjk2MDA2NGIwNmVjZDMifQ=="/>
  </w:docVars>
  <w:rsids>
    <w:rsidRoot w:val="00DB60CB"/>
    <w:rsid w:val="00002633"/>
    <w:rsid w:val="00002A08"/>
    <w:rsid w:val="00004316"/>
    <w:rsid w:val="0001687E"/>
    <w:rsid w:val="00024D01"/>
    <w:rsid w:val="000277D3"/>
    <w:rsid w:val="000312A3"/>
    <w:rsid w:val="000324E9"/>
    <w:rsid w:val="000360F6"/>
    <w:rsid w:val="0004479A"/>
    <w:rsid w:val="00052FF3"/>
    <w:rsid w:val="0005469A"/>
    <w:rsid w:val="00056CD4"/>
    <w:rsid w:val="00057067"/>
    <w:rsid w:val="00057DEF"/>
    <w:rsid w:val="000639E4"/>
    <w:rsid w:val="000717D5"/>
    <w:rsid w:val="000727AF"/>
    <w:rsid w:val="00074F08"/>
    <w:rsid w:val="00080FED"/>
    <w:rsid w:val="00086442"/>
    <w:rsid w:val="000A1168"/>
    <w:rsid w:val="000A34E4"/>
    <w:rsid w:val="000B149C"/>
    <w:rsid w:val="000C4332"/>
    <w:rsid w:val="000C5C32"/>
    <w:rsid w:val="000C69E6"/>
    <w:rsid w:val="000D04B8"/>
    <w:rsid w:val="00102AF7"/>
    <w:rsid w:val="0010339D"/>
    <w:rsid w:val="001070E8"/>
    <w:rsid w:val="00112415"/>
    <w:rsid w:val="00123D81"/>
    <w:rsid w:val="0012799D"/>
    <w:rsid w:val="00130F5D"/>
    <w:rsid w:val="0014418B"/>
    <w:rsid w:val="0014770F"/>
    <w:rsid w:val="001539F3"/>
    <w:rsid w:val="001565F0"/>
    <w:rsid w:val="00157D71"/>
    <w:rsid w:val="001613B9"/>
    <w:rsid w:val="00165CC8"/>
    <w:rsid w:val="0018412B"/>
    <w:rsid w:val="00192BFE"/>
    <w:rsid w:val="0019392A"/>
    <w:rsid w:val="00196AF5"/>
    <w:rsid w:val="001A0E7E"/>
    <w:rsid w:val="001A250A"/>
    <w:rsid w:val="001A485E"/>
    <w:rsid w:val="001C34A2"/>
    <w:rsid w:val="001C6D6B"/>
    <w:rsid w:val="001D007D"/>
    <w:rsid w:val="001D55D2"/>
    <w:rsid w:val="001D6B0E"/>
    <w:rsid w:val="001E7161"/>
    <w:rsid w:val="001F5DA3"/>
    <w:rsid w:val="00200107"/>
    <w:rsid w:val="00204E43"/>
    <w:rsid w:val="00210ADF"/>
    <w:rsid w:val="00221A79"/>
    <w:rsid w:val="00225138"/>
    <w:rsid w:val="00226D93"/>
    <w:rsid w:val="00246C82"/>
    <w:rsid w:val="002528FE"/>
    <w:rsid w:val="00254B16"/>
    <w:rsid w:val="00264766"/>
    <w:rsid w:val="00266264"/>
    <w:rsid w:val="00273C7D"/>
    <w:rsid w:val="00297AFF"/>
    <w:rsid w:val="002A5D92"/>
    <w:rsid w:val="002B1A06"/>
    <w:rsid w:val="002C61AE"/>
    <w:rsid w:val="002D05D9"/>
    <w:rsid w:val="002D1495"/>
    <w:rsid w:val="002D4541"/>
    <w:rsid w:val="002F2B4A"/>
    <w:rsid w:val="002F4699"/>
    <w:rsid w:val="002F6C26"/>
    <w:rsid w:val="00307B7E"/>
    <w:rsid w:val="00322561"/>
    <w:rsid w:val="00332D3F"/>
    <w:rsid w:val="00355A27"/>
    <w:rsid w:val="00372D28"/>
    <w:rsid w:val="00373CCB"/>
    <w:rsid w:val="00396DC8"/>
    <w:rsid w:val="003B4BAD"/>
    <w:rsid w:val="003B64D3"/>
    <w:rsid w:val="003B73D6"/>
    <w:rsid w:val="003B78E1"/>
    <w:rsid w:val="003C1D98"/>
    <w:rsid w:val="003C394B"/>
    <w:rsid w:val="003E10DD"/>
    <w:rsid w:val="003E2E09"/>
    <w:rsid w:val="003F3264"/>
    <w:rsid w:val="004104C7"/>
    <w:rsid w:val="0041400F"/>
    <w:rsid w:val="004208D8"/>
    <w:rsid w:val="0042476B"/>
    <w:rsid w:val="00432A30"/>
    <w:rsid w:val="0043303E"/>
    <w:rsid w:val="00436BEF"/>
    <w:rsid w:val="00442B1A"/>
    <w:rsid w:val="00443CFC"/>
    <w:rsid w:val="004462BD"/>
    <w:rsid w:val="00447017"/>
    <w:rsid w:val="00455A13"/>
    <w:rsid w:val="0045735A"/>
    <w:rsid w:val="004651AC"/>
    <w:rsid w:val="0047134E"/>
    <w:rsid w:val="00471B66"/>
    <w:rsid w:val="00475CED"/>
    <w:rsid w:val="0049501F"/>
    <w:rsid w:val="004A613B"/>
    <w:rsid w:val="004A70D1"/>
    <w:rsid w:val="004B092D"/>
    <w:rsid w:val="004B0CB1"/>
    <w:rsid w:val="004B4CA7"/>
    <w:rsid w:val="004B5B31"/>
    <w:rsid w:val="004C09E0"/>
    <w:rsid w:val="004C4851"/>
    <w:rsid w:val="004C6509"/>
    <w:rsid w:val="004C651E"/>
    <w:rsid w:val="004D3799"/>
    <w:rsid w:val="004E4F9B"/>
    <w:rsid w:val="0050562E"/>
    <w:rsid w:val="00512EDE"/>
    <w:rsid w:val="005140FB"/>
    <w:rsid w:val="0052220C"/>
    <w:rsid w:val="00523186"/>
    <w:rsid w:val="00526D64"/>
    <w:rsid w:val="005278F3"/>
    <w:rsid w:val="00530A40"/>
    <w:rsid w:val="005342F0"/>
    <w:rsid w:val="00537962"/>
    <w:rsid w:val="0054797B"/>
    <w:rsid w:val="0055695D"/>
    <w:rsid w:val="0055796E"/>
    <w:rsid w:val="005629DA"/>
    <w:rsid w:val="00566EE1"/>
    <w:rsid w:val="005739D9"/>
    <w:rsid w:val="0058756B"/>
    <w:rsid w:val="00592536"/>
    <w:rsid w:val="00596557"/>
    <w:rsid w:val="005A4E35"/>
    <w:rsid w:val="005A68C0"/>
    <w:rsid w:val="005B2FC5"/>
    <w:rsid w:val="005B6E0C"/>
    <w:rsid w:val="005C1383"/>
    <w:rsid w:val="005C2B58"/>
    <w:rsid w:val="005D124A"/>
    <w:rsid w:val="005D6C3C"/>
    <w:rsid w:val="005E05FA"/>
    <w:rsid w:val="005E34CD"/>
    <w:rsid w:val="005F2510"/>
    <w:rsid w:val="00600B7C"/>
    <w:rsid w:val="00601CAE"/>
    <w:rsid w:val="00604324"/>
    <w:rsid w:val="006170B4"/>
    <w:rsid w:val="00623B5D"/>
    <w:rsid w:val="0062586C"/>
    <w:rsid w:val="006276AB"/>
    <w:rsid w:val="00650D64"/>
    <w:rsid w:val="00655579"/>
    <w:rsid w:val="00674683"/>
    <w:rsid w:val="00676036"/>
    <w:rsid w:val="00682351"/>
    <w:rsid w:val="00684743"/>
    <w:rsid w:val="006877C5"/>
    <w:rsid w:val="006A698B"/>
    <w:rsid w:val="006B100F"/>
    <w:rsid w:val="006F0122"/>
    <w:rsid w:val="006F5AAF"/>
    <w:rsid w:val="00700AFA"/>
    <w:rsid w:val="0070197B"/>
    <w:rsid w:val="00712932"/>
    <w:rsid w:val="00721BA1"/>
    <w:rsid w:val="00722ACE"/>
    <w:rsid w:val="00725270"/>
    <w:rsid w:val="007348FD"/>
    <w:rsid w:val="0073526F"/>
    <w:rsid w:val="00736671"/>
    <w:rsid w:val="00742E3E"/>
    <w:rsid w:val="00742FA7"/>
    <w:rsid w:val="007467A3"/>
    <w:rsid w:val="00752A6C"/>
    <w:rsid w:val="0075639D"/>
    <w:rsid w:val="00761DD7"/>
    <w:rsid w:val="0077287E"/>
    <w:rsid w:val="007749A5"/>
    <w:rsid w:val="00783376"/>
    <w:rsid w:val="00785210"/>
    <w:rsid w:val="00787BF3"/>
    <w:rsid w:val="00790E92"/>
    <w:rsid w:val="007C2351"/>
    <w:rsid w:val="007C56AF"/>
    <w:rsid w:val="007F3128"/>
    <w:rsid w:val="008035AE"/>
    <w:rsid w:val="00812E48"/>
    <w:rsid w:val="00813561"/>
    <w:rsid w:val="00815688"/>
    <w:rsid w:val="00823A8B"/>
    <w:rsid w:val="00825A9B"/>
    <w:rsid w:val="0083028E"/>
    <w:rsid w:val="00832668"/>
    <w:rsid w:val="0084337C"/>
    <w:rsid w:val="00847B93"/>
    <w:rsid w:val="008517D8"/>
    <w:rsid w:val="00852102"/>
    <w:rsid w:val="008539F4"/>
    <w:rsid w:val="00856C2E"/>
    <w:rsid w:val="00874D6C"/>
    <w:rsid w:val="00880AFF"/>
    <w:rsid w:val="00881B69"/>
    <w:rsid w:val="008B0C26"/>
    <w:rsid w:val="008B0CDB"/>
    <w:rsid w:val="008B198D"/>
    <w:rsid w:val="008B69D5"/>
    <w:rsid w:val="008D2079"/>
    <w:rsid w:val="008D2626"/>
    <w:rsid w:val="008D79FE"/>
    <w:rsid w:val="008F5322"/>
    <w:rsid w:val="00903538"/>
    <w:rsid w:val="00915C07"/>
    <w:rsid w:val="00922EA9"/>
    <w:rsid w:val="00927401"/>
    <w:rsid w:val="00931F33"/>
    <w:rsid w:val="00943F6D"/>
    <w:rsid w:val="00945FB6"/>
    <w:rsid w:val="00955F96"/>
    <w:rsid w:val="00967D14"/>
    <w:rsid w:val="00982B7E"/>
    <w:rsid w:val="009907EE"/>
    <w:rsid w:val="00990DF3"/>
    <w:rsid w:val="00991C93"/>
    <w:rsid w:val="00992A9C"/>
    <w:rsid w:val="009934D9"/>
    <w:rsid w:val="00996E64"/>
    <w:rsid w:val="00997CBF"/>
    <w:rsid w:val="009A02BB"/>
    <w:rsid w:val="009B2A80"/>
    <w:rsid w:val="009D1505"/>
    <w:rsid w:val="009D6B5B"/>
    <w:rsid w:val="009D7368"/>
    <w:rsid w:val="009E014B"/>
    <w:rsid w:val="009F31F1"/>
    <w:rsid w:val="00A02FB2"/>
    <w:rsid w:val="00A05B92"/>
    <w:rsid w:val="00A06C21"/>
    <w:rsid w:val="00A10709"/>
    <w:rsid w:val="00A14B43"/>
    <w:rsid w:val="00A2565A"/>
    <w:rsid w:val="00A33747"/>
    <w:rsid w:val="00A35ACB"/>
    <w:rsid w:val="00A61186"/>
    <w:rsid w:val="00A66A4C"/>
    <w:rsid w:val="00A72AC0"/>
    <w:rsid w:val="00A74B84"/>
    <w:rsid w:val="00A75018"/>
    <w:rsid w:val="00A905CA"/>
    <w:rsid w:val="00AA3954"/>
    <w:rsid w:val="00AB110A"/>
    <w:rsid w:val="00AB2007"/>
    <w:rsid w:val="00AB2399"/>
    <w:rsid w:val="00AC1D0A"/>
    <w:rsid w:val="00AD2A7D"/>
    <w:rsid w:val="00AD4D5F"/>
    <w:rsid w:val="00AE2F06"/>
    <w:rsid w:val="00AE7F15"/>
    <w:rsid w:val="00AF5D16"/>
    <w:rsid w:val="00AF5F2A"/>
    <w:rsid w:val="00B00F8B"/>
    <w:rsid w:val="00B0230D"/>
    <w:rsid w:val="00B07195"/>
    <w:rsid w:val="00B100E8"/>
    <w:rsid w:val="00B17315"/>
    <w:rsid w:val="00B21389"/>
    <w:rsid w:val="00B3065B"/>
    <w:rsid w:val="00B372AE"/>
    <w:rsid w:val="00B427F0"/>
    <w:rsid w:val="00B42A49"/>
    <w:rsid w:val="00B558E1"/>
    <w:rsid w:val="00B577A9"/>
    <w:rsid w:val="00B64A08"/>
    <w:rsid w:val="00B91D97"/>
    <w:rsid w:val="00B95397"/>
    <w:rsid w:val="00BB29EF"/>
    <w:rsid w:val="00BC440B"/>
    <w:rsid w:val="00BC61E3"/>
    <w:rsid w:val="00BD10B1"/>
    <w:rsid w:val="00BD31C8"/>
    <w:rsid w:val="00BD58C3"/>
    <w:rsid w:val="00BD70DD"/>
    <w:rsid w:val="00BE7F8C"/>
    <w:rsid w:val="00C06959"/>
    <w:rsid w:val="00C06DB3"/>
    <w:rsid w:val="00C14A18"/>
    <w:rsid w:val="00C233A4"/>
    <w:rsid w:val="00C3146A"/>
    <w:rsid w:val="00C36D48"/>
    <w:rsid w:val="00C407EB"/>
    <w:rsid w:val="00C44223"/>
    <w:rsid w:val="00C45126"/>
    <w:rsid w:val="00C5717F"/>
    <w:rsid w:val="00C57730"/>
    <w:rsid w:val="00C6265F"/>
    <w:rsid w:val="00C64495"/>
    <w:rsid w:val="00C65FCD"/>
    <w:rsid w:val="00C725A6"/>
    <w:rsid w:val="00C758CD"/>
    <w:rsid w:val="00C817CA"/>
    <w:rsid w:val="00C90B61"/>
    <w:rsid w:val="00C90C7D"/>
    <w:rsid w:val="00CB26B4"/>
    <w:rsid w:val="00CB7272"/>
    <w:rsid w:val="00CB7373"/>
    <w:rsid w:val="00CC04BF"/>
    <w:rsid w:val="00CC27F5"/>
    <w:rsid w:val="00CC2888"/>
    <w:rsid w:val="00CC4E50"/>
    <w:rsid w:val="00CD331F"/>
    <w:rsid w:val="00CE155B"/>
    <w:rsid w:val="00CF1181"/>
    <w:rsid w:val="00CF65AF"/>
    <w:rsid w:val="00CF6B2D"/>
    <w:rsid w:val="00D04A8C"/>
    <w:rsid w:val="00D12ED5"/>
    <w:rsid w:val="00D22BF4"/>
    <w:rsid w:val="00D235F5"/>
    <w:rsid w:val="00D26316"/>
    <w:rsid w:val="00D3179C"/>
    <w:rsid w:val="00D336CD"/>
    <w:rsid w:val="00D36C2F"/>
    <w:rsid w:val="00D4198E"/>
    <w:rsid w:val="00D46A64"/>
    <w:rsid w:val="00D717E9"/>
    <w:rsid w:val="00D72D6A"/>
    <w:rsid w:val="00D73980"/>
    <w:rsid w:val="00D84295"/>
    <w:rsid w:val="00D87DF4"/>
    <w:rsid w:val="00D925E9"/>
    <w:rsid w:val="00D92B22"/>
    <w:rsid w:val="00D96580"/>
    <w:rsid w:val="00DA1C0D"/>
    <w:rsid w:val="00DB60CB"/>
    <w:rsid w:val="00DB6C53"/>
    <w:rsid w:val="00DC1849"/>
    <w:rsid w:val="00DE1592"/>
    <w:rsid w:val="00DE6DD1"/>
    <w:rsid w:val="00DE7392"/>
    <w:rsid w:val="00E02ABF"/>
    <w:rsid w:val="00E07AD8"/>
    <w:rsid w:val="00E25D08"/>
    <w:rsid w:val="00E26BAA"/>
    <w:rsid w:val="00E4784C"/>
    <w:rsid w:val="00E51E59"/>
    <w:rsid w:val="00E66BB3"/>
    <w:rsid w:val="00E86C4D"/>
    <w:rsid w:val="00E9068C"/>
    <w:rsid w:val="00E92E8A"/>
    <w:rsid w:val="00E96A88"/>
    <w:rsid w:val="00EA14D5"/>
    <w:rsid w:val="00EA4485"/>
    <w:rsid w:val="00EB5167"/>
    <w:rsid w:val="00EB63A9"/>
    <w:rsid w:val="00EB6F26"/>
    <w:rsid w:val="00EC2D8F"/>
    <w:rsid w:val="00ED3CD8"/>
    <w:rsid w:val="00EF0CC4"/>
    <w:rsid w:val="00F03FDA"/>
    <w:rsid w:val="00F04745"/>
    <w:rsid w:val="00F139C1"/>
    <w:rsid w:val="00F16033"/>
    <w:rsid w:val="00F17833"/>
    <w:rsid w:val="00F2055F"/>
    <w:rsid w:val="00F26EDC"/>
    <w:rsid w:val="00F305E3"/>
    <w:rsid w:val="00F34F6D"/>
    <w:rsid w:val="00F35D07"/>
    <w:rsid w:val="00F46FBE"/>
    <w:rsid w:val="00F51B54"/>
    <w:rsid w:val="00F540A0"/>
    <w:rsid w:val="00F60439"/>
    <w:rsid w:val="00F62203"/>
    <w:rsid w:val="00F677FB"/>
    <w:rsid w:val="00F71FE6"/>
    <w:rsid w:val="00F729E2"/>
    <w:rsid w:val="00F739BD"/>
    <w:rsid w:val="00F91BA6"/>
    <w:rsid w:val="00FC40EC"/>
    <w:rsid w:val="00FC5FDE"/>
    <w:rsid w:val="00FD3FD3"/>
    <w:rsid w:val="00FD67D1"/>
    <w:rsid w:val="00FE2F5D"/>
    <w:rsid w:val="00FE75CB"/>
    <w:rsid w:val="00FF0C53"/>
    <w:rsid w:val="00FF1C31"/>
    <w:rsid w:val="00FF27FD"/>
    <w:rsid w:val="00FF7230"/>
    <w:rsid w:val="0C9157AE"/>
    <w:rsid w:val="14E10089"/>
    <w:rsid w:val="3EC7548D"/>
    <w:rsid w:val="421E0CD0"/>
    <w:rsid w:val="47F952E7"/>
    <w:rsid w:val="4CC379F7"/>
    <w:rsid w:val="63A30631"/>
    <w:rsid w:val="6AA542D9"/>
    <w:rsid w:val="72A82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onnector" idref="#直线 26"/>
        <o:r id="V:Rule2" type="connector" idref="#直线 23"/>
        <o:r id="V:Rule3" type="connector" idref="#直线 21"/>
        <o:r id="V:Rule4" type="connector" idref="#_x0000_s1087"/>
        <o:r id="V:Rule5" type="connector" idref="#_x0000_s1086"/>
        <o:r id="V:Rule6" type="connector" idref="#_x0000_s1084">
          <o:proxy start="" idref="#Rectangle 29" connectloc="2"/>
        </o:r>
        <o:r id="V:Rule7" type="connector" idref="#_x0000_s1085"/>
        <o:r id="V:Rule8" type="connector" idref="#_x0000_s1088"/>
        <o:r id="V:Rule9" type="connector" idref="#_x0000_s1089"/>
      </o:rules>
    </o:shapelayout>
  </w:shapeDefaults>
  <w:decimalSymbol w:val="."/>
  <w:listSeparator w:val=","/>
  <w14:docId w14:val="1A552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5" w:uiPriority="39" w:unhideWhenUsed="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semiHidden="1" w:qFormat="1"/>
    <w:lsdException w:name="Body Text Indent" w:qFormat="1"/>
    <w:lsdException w:name="Subtitle" w:qFormat="1"/>
    <w:lsdException w:name="Body Text First Indent 2"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eastAsia="黑体"/>
      <w:b/>
      <w:sz w:val="32"/>
    </w:rPr>
  </w:style>
  <w:style w:type="paragraph" w:styleId="3">
    <w:name w:val="heading 3"/>
    <w:basedOn w:val="a"/>
    <w:next w:val="a"/>
    <w:link w:val="3Char"/>
    <w:semiHidden/>
    <w:unhideWhenUsed/>
    <w:qFormat/>
    <w:rsid w:val="00CF65AF"/>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aliases w:val="Footer1"/>
    <w:basedOn w:val="a"/>
    <w:next w:val="a4"/>
    <w:link w:val="Char"/>
    <w:uiPriority w:val="99"/>
    <w:qFormat/>
    <w:pPr>
      <w:tabs>
        <w:tab w:val="center" w:pos="4153"/>
        <w:tab w:val="right" w:pos="8306"/>
      </w:tabs>
    </w:pPr>
    <w:rPr>
      <w:sz w:val="18"/>
      <w:szCs w:val="18"/>
    </w:rPr>
  </w:style>
  <w:style w:type="paragraph" w:styleId="a4">
    <w:name w:val="Normal (Web)"/>
    <w:basedOn w:val="a"/>
    <w:pPr>
      <w:spacing w:before="100" w:beforeAutospacing="1" w:after="100" w:afterAutospacing="1"/>
    </w:pPr>
    <w:rPr>
      <w:rFonts w:ascii="宋体" w:hAnsi="宋体" w:cs="宋体"/>
      <w:sz w:val="24"/>
    </w:rPr>
  </w:style>
  <w:style w:type="paragraph" w:styleId="a5">
    <w:name w:val="annotation text"/>
    <w:basedOn w:val="a"/>
    <w:link w:val="Char0"/>
  </w:style>
  <w:style w:type="paragraph" w:styleId="a6">
    <w:name w:val="Body Text"/>
    <w:basedOn w:val="a"/>
    <w:next w:val="a"/>
    <w:semiHidden/>
    <w:qFormat/>
  </w:style>
  <w:style w:type="paragraph" w:styleId="a7">
    <w:name w:val="Body Text Indent"/>
    <w:basedOn w:val="a"/>
    <w:qFormat/>
    <w:pPr>
      <w:spacing w:line="360" w:lineRule="auto"/>
      <w:ind w:firstLine="570"/>
    </w:pPr>
    <w:rPr>
      <w:rFonts w:eastAsia="隶书"/>
      <w:b/>
      <w:sz w:val="28"/>
      <w:szCs w:val="20"/>
      <w:u w:color="FF0000"/>
    </w:rPr>
  </w:style>
  <w:style w:type="paragraph" w:styleId="5">
    <w:name w:val="toc 5"/>
    <w:basedOn w:val="a"/>
    <w:next w:val="a"/>
    <w:uiPriority w:val="39"/>
    <w:unhideWhenUsed/>
    <w:pPr>
      <w:ind w:leftChars="800" w:left="1680"/>
    </w:pPr>
    <w:rPr>
      <w:szCs w:val="22"/>
    </w:rPr>
  </w:style>
  <w:style w:type="paragraph" w:styleId="30">
    <w:name w:val="toc 3"/>
    <w:basedOn w:val="a"/>
    <w:next w:val="a"/>
    <w:uiPriority w:val="39"/>
    <w:qFormat/>
    <w:pPr>
      <w:ind w:leftChars="400" w:left="840"/>
    </w:pPr>
  </w:style>
  <w:style w:type="paragraph" w:styleId="a8">
    <w:name w:val="header"/>
    <w:basedOn w:val="a"/>
    <w:link w:val="Char1"/>
    <w:qFormat/>
    <w:pPr>
      <w:pBdr>
        <w:bottom w:val="single" w:sz="6" w:space="1" w:color="auto"/>
      </w:pBdr>
      <w:tabs>
        <w:tab w:val="center" w:pos="4153"/>
        <w:tab w:val="right" w:pos="8306"/>
      </w:tabs>
      <w:jc w:val="center"/>
    </w:pPr>
    <w:rPr>
      <w:sz w:val="18"/>
      <w:szCs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21">
    <w:name w:val="Body Text First Indent 2"/>
    <w:basedOn w:val="a7"/>
    <w:qFormat/>
    <w:pPr>
      <w:ind w:firstLine="420"/>
    </w:pPr>
  </w:style>
  <w:style w:type="character" w:styleId="a9">
    <w:name w:val="page number"/>
    <w:qFormat/>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0"/>
      <w:szCs w:val="20"/>
    </w:rPr>
  </w:style>
  <w:style w:type="paragraph" w:customStyle="1" w:styleId="22">
    <w:name w:val="正文2"/>
    <w:basedOn w:val="a"/>
    <w:qFormat/>
    <w:pPr>
      <w:spacing w:line="440" w:lineRule="atLeast"/>
      <w:ind w:firstLine="567"/>
    </w:pPr>
    <w:rPr>
      <w:sz w:val="24"/>
      <w:szCs w:val="20"/>
    </w:rPr>
  </w:style>
  <w:style w:type="paragraph" w:customStyle="1" w:styleId="11">
    <w:name w:val="文1"/>
    <w:qFormat/>
    <w:pPr>
      <w:widowControl w:val="0"/>
      <w:ind w:firstLineChars="250" w:firstLine="700"/>
      <w:jc w:val="both"/>
    </w:pPr>
    <w:rPr>
      <w:color w:val="000000"/>
      <w:kern w:val="2"/>
      <w:sz w:val="28"/>
      <w:szCs w:val="28"/>
    </w:rPr>
  </w:style>
  <w:style w:type="character" w:styleId="aa">
    <w:name w:val="annotation reference"/>
    <w:basedOn w:val="a1"/>
    <w:rPr>
      <w:sz w:val="21"/>
      <w:szCs w:val="21"/>
    </w:rPr>
  </w:style>
  <w:style w:type="paragraph" w:styleId="ab">
    <w:name w:val="Balloon Text"/>
    <w:basedOn w:val="a"/>
    <w:link w:val="Char2"/>
    <w:rsid w:val="00165CC8"/>
    <w:rPr>
      <w:sz w:val="18"/>
      <w:szCs w:val="18"/>
    </w:rPr>
  </w:style>
  <w:style w:type="character" w:customStyle="1" w:styleId="Char2">
    <w:name w:val="批注框文本 Char"/>
    <w:basedOn w:val="a1"/>
    <w:link w:val="ab"/>
    <w:rsid w:val="00165CC8"/>
    <w:rPr>
      <w:rFonts w:ascii="Arial" w:eastAsia="Arial" w:hAnsi="Arial" w:cs="Arial"/>
      <w:snapToGrid w:val="0"/>
      <w:color w:val="000000"/>
      <w:sz w:val="18"/>
      <w:szCs w:val="18"/>
      <w:lang w:eastAsia="en-US"/>
    </w:rPr>
  </w:style>
  <w:style w:type="paragraph" w:styleId="ac">
    <w:name w:val="annotation subject"/>
    <w:basedOn w:val="a5"/>
    <w:next w:val="a5"/>
    <w:link w:val="Char3"/>
    <w:rsid w:val="00165CC8"/>
    <w:rPr>
      <w:b/>
      <w:bCs/>
    </w:rPr>
  </w:style>
  <w:style w:type="character" w:customStyle="1" w:styleId="Char0">
    <w:name w:val="批注文字 Char"/>
    <w:basedOn w:val="a1"/>
    <w:link w:val="a5"/>
    <w:rsid w:val="00165CC8"/>
    <w:rPr>
      <w:rFonts w:ascii="Arial" w:eastAsia="Arial" w:hAnsi="Arial" w:cs="Arial"/>
      <w:snapToGrid w:val="0"/>
      <w:color w:val="000000"/>
      <w:sz w:val="21"/>
      <w:szCs w:val="21"/>
      <w:lang w:eastAsia="en-US"/>
    </w:rPr>
  </w:style>
  <w:style w:type="character" w:customStyle="1" w:styleId="Char3">
    <w:name w:val="批注主题 Char"/>
    <w:basedOn w:val="Char0"/>
    <w:link w:val="ac"/>
    <w:rsid w:val="00165CC8"/>
    <w:rPr>
      <w:rFonts w:ascii="Arial" w:eastAsia="Arial" w:hAnsi="Arial" w:cs="Arial"/>
      <w:b/>
      <w:bCs/>
      <w:snapToGrid w:val="0"/>
      <w:color w:val="000000"/>
      <w:sz w:val="21"/>
      <w:szCs w:val="21"/>
      <w:lang w:eastAsia="en-US"/>
    </w:rPr>
  </w:style>
  <w:style w:type="character" w:customStyle="1" w:styleId="Char">
    <w:name w:val="页脚 Char"/>
    <w:aliases w:val="Footer1 Char"/>
    <w:link w:val="a0"/>
    <w:uiPriority w:val="99"/>
    <w:qFormat/>
    <w:rsid w:val="00676036"/>
    <w:rPr>
      <w:rFonts w:ascii="Arial" w:eastAsia="Arial" w:hAnsi="Arial" w:cs="Arial"/>
      <w:snapToGrid w:val="0"/>
      <w:color w:val="000000"/>
      <w:sz w:val="18"/>
      <w:szCs w:val="18"/>
      <w:lang w:eastAsia="en-US"/>
    </w:rPr>
  </w:style>
  <w:style w:type="paragraph" w:styleId="TOC">
    <w:name w:val="TOC Heading"/>
    <w:basedOn w:val="1"/>
    <w:next w:val="a"/>
    <w:uiPriority w:val="39"/>
    <w:semiHidden/>
    <w:unhideWhenUsed/>
    <w:qFormat/>
    <w:rsid w:val="00A61186"/>
    <w:pPr>
      <w:kinsoku/>
      <w:autoSpaceDE/>
      <w:autoSpaceDN/>
      <w:adjustRightInd/>
      <w:snapToGrid/>
      <w:spacing w:before="480" w:after="0" w:line="276" w:lineRule="auto"/>
      <w:textAlignment w:val="auto"/>
      <w:outlineLvl w:val="9"/>
    </w:pPr>
    <w:rPr>
      <w:rFonts w:asciiTheme="majorHAnsi" w:eastAsiaTheme="majorEastAsia" w:hAnsiTheme="majorHAnsi" w:cstheme="majorBidi"/>
      <w:bCs/>
      <w:snapToGrid/>
      <w:color w:val="365F91" w:themeColor="accent1" w:themeShade="BF"/>
      <w:kern w:val="0"/>
      <w:sz w:val="28"/>
      <w:szCs w:val="28"/>
      <w:lang w:eastAsia="zh-CN"/>
    </w:rPr>
  </w:style>
  <w:style w:type="character" w:styleId="ad">
    <w:name w:val="Hyperlink"/>
    <w:basedOn w:val="a1"/>
    <w:uiPriority w:val="99"/>
    <w:unhideWhenUsed/>
    <w:rsid w:val="00CC4E50"/>
    <w:rPr>
      <w:color w:val="0000FF" w:themeColor="hyperlink"/>
      <w:u w:val="single"/>
    </w:rPr>
  </w:style>
  <w:style w:type="table" w:styleId="ae">
    <w:name w:val="Table Grid"/>
    <w:basedOn w:val="a2"/>
    <w:uiPriority w:val="59"/>
    <w:rsid w:val="007728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a1"/>
    <w:link w:val="3"/>
    <w:semiHidden/>
    <w:rsid w:val="00CF65AF"/>
    <w:rPr>
      <w:rFonts w:ascii="Arial" w:eastAsia="Arial" w:hAnsi="Arial" w:cs="Arial"/>
      <w:b/>
      <w:bCs/>
      <w:snapToGrid w:val="0"/>
      <w:color w:val="000000"/>
      <w:sz w:val="32"/>
      <w:szCs w:val="32"/>
      <w:lang w:eastAsia="en-US"/>
    </w:rPr>
  </w:style>
  <w:style w:type="paragraph" w:customStyle="1" w:styleId="af">
    <w:name w:val="表格文字（居中）"/>
    <w:qFormat/>
    <w:rsid w:val="00B64A08"/>
    <w:pPr>
      <w:widowControl w:val="0"/>
      <w:jc w:val="center"/>
    </w:pPr>
    <w:rPr>
      <w:color w:val="000000"/>
      <w:kern w:val="2"/>
      <w:sz w:val="21"/>
      <w:szCs w:val="28"/>
    </w:rPr>
  </w:style>
  <w:style w:type="character" w:customStyle="1" w:styleId="1Char">
    <w:name w:val="文字1 Char"/>
    <w:link w:val="12"/>
    <w:rsid w:val="008B198D"/>
    <w:rPr>
      <w:kern w:val="2"/>
      <w:sz w:val="28"/>
    </w:rPr>
  </w:style>
  <w:style w:type="paragraph" w:customStyle="1" w:styleId="12">
    <w:name w:val="文字1"/>
    <w:link w:val="1Char"/>
    <w:rsid w:val="008B198D"/>
    <w:pPr>
      <w:widowControl w:val="0"/>
      <w:ind w:firstLineChars="200" w:firstLine="200"/>
    </w:pPr>
    <w:rPr>
      <w:kern w:val="2"/>
      <w:sz w:val="28"/>
    </w:rPr>
  </w:style>
  <w:style w:type="paragraph" w:customStyle="1" w:styleId="af0">
    <w:name w:val="表格内容"/>
    <w:rsid w:val="002D4541"/>
    <w:pPr>
      <w:widowControl w:val="0"/>
      <w:overflowPunct w:val="0"/>
      <w:adjustRightInd w:val="0"/>
      <w:textAlignment w:val="baseline"/>
    </w:pPr>
    <w:rPr>
      <w:snapToGrid w:val="0"/>
      <w:sz w:val="21"/>
    </w:rPr>
  </w:style>
  <w:style w:type="character" w:customStyle="1" w:styleId="Char1">
    <w:name w:val="页眉 Char"/>
    <w:link w:val="a8"/>
    <w:qFormat/>
    <w:rsid w:val="00D87DF4"/>
    <w:rPr>
      <w:rFonts w:ascii="Arial" w:eastAsia="Arial" w:hAnsi="Arial" w:cs="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9330">
      <w:bodyDiv w:val="1"/>
      <w:marLeft w:val="0"/>
      <w:marRight w:val="0"/>
      <w:marTop w:val="0"/>
      <w:marBottom w:val="0"/>
      <w:divBdr>
        <w:top w:val="none" w:sz="0" w:space="0" w:color="auto"/>
        <w:left w:val="none" w:sz="0" w:space="0" w:color="auto"/>
        <w:bottom w:val="none" w:sz="0" w:space="0" w:color="auto"/>
        <w:right w:val="none" w:sz="0" w:space="0" w:color="auto"/>
      </w:divBdr>
    </w:div>
    <w:div w:id="6700683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hbsafety.cn/article/33/" TargetMode="External"/><Relationship Id="rId39"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footer" Target="footer5.xml"/><Relationship Id="rId34" Type="http://schemas.openxmlformats.org/officeDocument/2006/relationships/header" Target="header12.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3.xml"/><Relationship Id="rId25" Type="http://schemas.openxmlformats.org/officeDocument/2006/relationships/image" Target="media/image3.jpeg"/><Relationship Id="rId33" Type="http://schemas.openxmlformats.org/officeDocument/2006/relationships/footer" Target="footer9.xml"/><Relationship Id="rId38"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eader" Target="header11.xml"/><Relationship Id="rId37" Type="http://schemas.openxmlformats.org/officeDocument/2006/relationships/header" Target="header13.xml"/><Relationship Id="rId40"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1.png"/><Relationship Id="rId23" Type="http://schemas.openxmlformats.org/officeDocument/2006/relationships/header" Target="header7.xml"/><Relationship Id="rId28" Type="http://schemas.openxmlformats.org/officeDocument/2006/relationships/footer" Target="footer7.xml"/><Relationship Id="rId36" Type="http://schemas.openxmlformats.org/officeDocument/2006/relationships/image" Target="media/image4.jpeg"/><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header" Target="header8.xml"/><Relationship Id="rId30" Type="http://schemas.openxmlformats.org/officeDocument/2006/relationships/footer" Target="footer8.xml"/><Relationship Id="rId35" Type="http://schemas.openxmlformats.org/officeDocument/2006/relationships/footer" Target="footer10.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58"/>
    <customShpInfo spid="_x0000_s2061"/>
    <customShpInfo spid="_x0000_s2076"/>
    <customShpInfo spid="_x0000_s2104"/>
    <customShpInfo spid="_x0000_s2129"/>
    <customShpInfo spid="_x0000_s2139"/>
    <customShpInfo spid="_x0000_s2165"/>
    <customShpInfo spid="_x0000_s2171"/>
    <customShpInfo spid="_x0000_s2173"/>
    <customShpInfo spid="_x0000_s1032"/>
    <customShpInfo spid="_x0000_s1033"/>
    <customShpInfo spid="_x0000_s1034"/>
    <customShpInfo spid="_x0000_s1038"/>
    <customShpInfo spid="_x0000_s1039"/>
    <customShpInfo spid="_x0000_s1040"/>
    <customShpInfo spid="_x0000_s1041"/>
    <customShpInfo spid="_x0000_s1044"/>
    <customShpInfo spid="_x0000_s1045"/>
    <customShpInfo spid="_x0000_s1046"/>
    <customShpInfo spid="_x0000_s104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E1A81E-9319-4FC5-B2D3-B33EF7E9A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92</Pages>
  <Words>9021</Words>
  <Characters>51420</Characters>
  <Application>Microsoft Office Word</Application>
  <DocSecurity>0</DocSecurity>
  <Lines>428</Lines>
  <Paragraphs>120</Paragraphs>
  <ScaleCrop>false</ScaleCrop>
  <Company/>
  <LinksUpToDate>false</LinksUpToDate>
  <CharactersWithSpaces>60321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林芝市空之花烟花爆竹经营有限公司</dc:title>
  <dc:subject/>
  <dc:creator>User</dc:creator>
  <cp:keywords/>
  <dc:description/>
  <cp:lastModifiedBy>webUser</cp:lastModifiedBy>
  <cp:revision>45</cp:revision>
  <cp:lastPrinted>2024-01-23T02:44:00Z</cp:lastPrinted>
  <dcterms:created xsi:type="dcterms:W3CDTF">2024-01-11T02:30:00Z</dcterms:created>
  <dcterms:modified xsi:type="dcterms:W3CDTF">2024-01-23T02:51:00Z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2023-09-10T16:36:20Z</vt:filetime>
  </property>
  <property fmtid="{D5CDD505-2E9C-101B-9397-08002B2CF9AE}" pid="4" name="KSOProductBuildVer">
    <vt:lpwstr>2052-12.1.0.15374</vt:lpwstr>
  </property>
  <property fmtid="{D5CDD505-2E9C-101B-9397-08002B2CF9AE}" pid="5" name="ICV">
    <vt:lpwstr>DB3931B833234408A98A54E969C8DD0A_12</vt:lpwstr>
  </property>
</Properties>
</file>